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255" w:rsidRDefault="00C32603" w:rsidP="00920E63">
      <w:pPr>
        <w:bidi/>
        <w:jc w:val="left"/>
        <w:rPr>
          <w:rFonts w:ascii="Simplified Arabic" w:hAnsi="Simplified Arabic" w:cs="Simplified Arabic"/>
          <w:b/>
          <w:bCs/>
          <w:sz w:val="28"/>
          <w:szCs w:val="28"/>
          <w:rtl/>
          <w:lang w:bidi="ar-DZ"/>
        </w:rPr>
      </w:pPr>
      <w:r w:rsidRPr="00C32603">
        <w:rPr>
          <w:rFonts w:ascii="Simplified Arabic" w:hAnsi="Simplified Arabic" w:cs="Simplified Arabic" w:hint="cs"/>
          <w:b/>
          <w:bCs/>
          <w:sz w:val="28"/>
          <w:szCs w:val="28"/>
          <w:rtl/>
          <w:lang w:bidi="ar-DZ"/>
        </w:rPr>
        <w:t xml:space="preserve">المحاضرة </w:t>
      </w:r>
      <w:r w:rsidR="00920E63">
        <w:rPr>
          <w:rFonts w:ascii="Simplified Arabic" w:hAnsi="Simplified Arabic" w:cs="Simplified Arabic" w:hint="cs"/>
          <w:b/>
          <w:bCs/>
          <w:sz w:val="28"/>
          <w:szCs w:val="28"/>
          <w:rtl/>
          <w:lang w:bidi="ar-DZ"/>
        </w:rPr>
        <w:t xml:space="preserve">السابعة </w:t>
      </w:r>
      <w:r w:rsidRPr="00C32603">
        <w:rPr>
          <w:rFonts w:ascii="Simplified Arabic" w:hAnsi="Simplified Arabic" w:cs="Simplified Arabic" w:hint="cs"/>
          <w:b/>
          <w:bCs/>
          <w:sz w:val="28"/>
          <w:szCs w:val="28"/>
          <w:rtl/>
          <w:lang w:bidi="ar-DZ"/>
        </w:rPr>
        <w:t xml:space="preserve"> : اضطراب</w:t>
      </w:r>
      <w:r w:rsidR="00920E63">
        <w:rPr>
          <w:rFonts w:ascii="Simplified Arabic" w:hAnsi="Simplified Arabic" w:cs="Simplified Arabic" w:hint="cs"/>
          <w:b/>
          <w:bCs/>
          <w:sz w:val="28"/>
          <w:szCs w:val="28"/>
          <w:rtl/>
          <w:lang w:bidi="ar-DZ"/>
        </w:rPr>
        <w:t xml:space="preserve">ات </w:t>
      </w:r>
      <w:r w:rsidRPr="00C32603">
        <w:rPr>
          <w:rFonts w:ascii="Simplified Arabic" w:hAnsi="Simplified Arabic" w:cs="Simplified Arabic" w:hint="cs"/>
          <w:b/>
          <w:bCs/>
          <w:sz w:val="28"/>
          <w:szCs w:val="28"/>
          <w:rtl/>
          <w:lang w:bidi="ar-DZ"/>
        </w:rPr>
        <w:t xml:space="preserve"> </w:t>
      </w:r>
      <w:r w:rsidR="00920E63">
        <w:rPr>
          <w:rFonts w:ascii="Simplified Arabic" w:hAnsi="Simplified Arabic" w:cs="Simplified Arabic" w:hint="cs"/>
          <w:b/>
          <w:bCs/>
          <w:sz w:val="28"/>
          <w:szCs w:val="28"/>
          <w:rtl/>
          <w:lang w:bidi="ar-DZ"/>
        </w:rPr>
        <w:t xml:space="preserve">ثنائية القطب </w:t>
      </w:r>
      <w:r w:rsidRPr="00C32603">
        <w:rPr>
          <w:rFonts w:ascii="Simplified Arabic" w:hAnsi="Simplified Arabic" w:cs="Simplified Arabic" w:hint="cs"/>
          <w:b/>
          <w:bCs/>
          <w:sz w:val="28"/>
          <w:szCs w:val="28"/>
          <w:rtl/>
          <w:lang w:bidi="ar-DZ"/>
        </w:rPr>
        <w:t xml:space="preserve"> :</w:t>
      </w:r>
    </w:p>
    <w:p w:rsidR="00D01EB1" w:rsidRPr="00D01EB1" w:rsidRDefault="00D01EB1" w:rsidP="00D01EB1">
      <w:pPr>
        <w:pStyle w:val="NormalWeb"/>
        <w:shd w:val="clear" w:color="auto" w:fill="FFFFFF"/>
        <w:bidi/>
        <w:spacing w:before="0" w:beforeAutospacing="0" w:after="300" w:afterAutospacing="0"/>
        <w:rPr>
          <w:rFonts w:ascii="Simplified Arabic" w:hAnsi="Simplified Arabic" w:cs="Simplified Arabic"/>
          <w:color w:val="080808"/>
          <w:sz w:val="28"/>
          <w:szCs w:val="28"/>
        </w:rPr>
      </w:pPr>
      <w:r w:rsidRPr="00D01EB1">
        <w:rPr>
          <w:rFonts w:ascii="Simplified Arabic" w:hAnsi="Simplified Arabic" w:cs="Simplified Arabic"/>
          <w:color w:val="080808"/>
          <w:sz w:val="28"/>
          <w:szCs w:val="28"/>
          <w:rtl/>
        </w:rPr>
        <w:t>لاضطراب ثنائي القطب، الذي كان يُعرف في السابق باسم الاكتئاب الهوسي، عبارة عن حالة صحية عقلية تتسبب في تقلبات مزاجية مفرطة تتضمن الارتفاعات (الهوس أو الهوس الخفيف) والانخفاضات (الاكتئاب) العاطفية.</w:t>
      </w:r>
    </w:p>
    <w:p w:rsidR="00D01EB1" w:rsidRPr="00D01EB1" w:rsidRDefault="00D01EB1" w:rsidP="00D01EB1">
      <w:pPr>
        <w:pStyle w:val="NormalWeb"/>
        <w:shd w:val="clear" w:color="auto" w:fill="FFFFFF"/>
        <w:bidi/>
        <w:spacing w:before="0" w:beforeAutospacing="0" w:after="300" w:afterAutospacing="0"/>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عندما تصاب بالاكتئاب، ربما تشعر بالحزن أو اليأس وفقدان الاهتمام أو الاستمتاع بمعظم الأنشطة. عند تحول حالتك المزاجية إلى الهوس أو الهوس الخفيف (الأقل حدة من الهوس)، ربما تشعر بالابتهاج، أو الامتلاء بالطاقة أو سرعة الغضب على نحو غير معتاد. من الممكن أن تؤثر التقلبات المزاجية المذكورة على النوم، والطاقة، والنشاط، والقدرة على اتخاذ القرارات، والسلوك والقدرة على التفكير بوضوح.</w:t>
      </w:r>
    </w:p>
    <w:p w:rsidR="00D01EB1" w:rsidRPr="00D01EB1" w:rsidRDefault="00D01EB1" w:rsidP="00D01EB1">
      <w:pPr>
        <w:pStyle w:val="NormalWeb"/>
        <w:shd w:val="clear" w:color="auto" w:fill="FFFFFF"/>
        <w:bidi/>
        <w:spacing w:before="0" w:beforeAutospacing="0" w:after="300" w:afterAutospacing="0"/>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ربما تحدث مجموعة من التقلبات المزاجية بصورة نادرة أو عدة مرات في العام. في حين سيعاني معظم الأفراد بعض الأعراض الانفعالية بين المجموعات، إلا أن بعضهم قد لا يعاني أيًا منها.</w:t>
      </w:r>
    </w:p>
    <w:p w:rsidR="00D01EB1" w:rsidRPr="00D01EB1" w:rsidRDefault="00D01EB1" w:rsidP="00D01EB1">
      <w:pPr>
        <w:pStyle w:val="Titre2"/>
        <w:pBdr>
          <w:top w:val="single" w:sz="6" w:space="6" w:color="D6D6D6"/>
        </w:pBdr>
        <w:shd w:val="clear" w:color="auto" w:fill="FFFFFF"/>
        <w:spacing w:before="0" w:after="360"/>
        <w:rPr>
          <w:rFonts w:ascii="Simplified Arabic" w:hAnsi="Simplified Arabic" w:cs="Simplified Arabic"/>
          <w:color w:val="080808"/>
          <w:sz w:val="28"/>
          <w:szCs w:val="28"/>
        </w:rPr>
      </w:pPr>
      <w:r w:rsidRPr="00D01EB1">
        <w:rPr>
          <w:rFonts w:ascii="Simplified Arabic" w:hAnsi="Simplified Arabic" w:cs="Simplified Arabic"/>
          <w:color w:val="080808"/>
          <w:sz w:val="28"/>
          <w:szCs w:val="28"/>
          <w:rtl/>
        </w:rPr>
        <w:t>الأعراض</w:t>
      </w:r>
    </w:p>
    <w:p w:rsidR="00D01EB1" w:rsidRPr="00D01EB1" w:rsidRDefault="00D01EB1" w:rsidP="00D01EB1">
      <w:pPr>
        <w:pStyle w:val="NormalWeb"/>
        <w:shd w:val="clear" w:color="auto" w:fill="FFFFFF"/>
        <w:bidi/>
        <w:spacing w:before="0" w:beforeAutospacing="0" w:after="300" w:afterAutospacing="0"/>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ثمة عدة أنواع من الاضطرابات ثنائية القطب وما يرتبط بها من اضطرابات. وقد تشمل الإصابة بالهوس أو الهوس الخفيف والاكتئاب. يمكن أن تتسبب الأعراض في تغيرات غير متوقعة في الحالة المزاجية والسلوك، مما يؤدي إلى الشعور بالضيق الشديد وصعوبة في الحياة.</w:t>
      </w:r>
    </w:p>
    <w:p w:rsidR="00D01EB1" w:rsidRPr="00D01EB1" w:rsidRDefault="00D01EB1" w:rsidP="00D01EB1">
      <w:pPr>
        <w:numPr>
          <w:ilvl w:val="0"/>
          <w:numId w:val="2"/>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D01EB1">
        <w:rPr>
          <w:rStyle w:val="lev"/>
          <w:rFonts w:ascii="Simplified Arabic" w:hAnsi="Simplified Arabic" w:cs="Simplified Arabic"/>
          <w:color w:val="080808"/>
          <w:sz w:val="28"/>
          <w:szCs w:val="28"/>
          <w:rtl/>
        </w:rPr>
        <w:t>اضطراب ثنائي القطب من النوع الأول.</w:t>
      </w:r>
      <w:r w:rsidRPr="00D01EB1">
        <w:rPr>
          <w:rFonts w:ascii="Simplified Arabic" w:hAnsi="Simplified Arabic" w:cs="Simplified Arabic"/>
          <w:color w:val="080808"/>
          <w:sz w:val="28"/>
          <w:szCs w:val="28"/>
          <w:rtl/>
        </w:rPr>
        <w:t> أن تكون أُصبت بنوبة هوس واحدة على الأقل قد تسبقها أو تليها نوبات الهوس الخفيف أو نوبات اكتئاب عظمى. في بعض الحالات، قد تؤدي الإصابة بالهوس إلى الانفصال عن الواقع (الذهان).</w:t>
      </w:r>
    </w:p>
    <w:p w:rsidR="00D01EB1" w:rsidRPr="00D01EB1" w:rsidRDefault="00D01EB1" w:rsidP="00D01EB1">
      <w:pPr>
        <w:numPr>
          <w:ilvl w:val="0"/>
          <w:numId w:val="2"/>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D01EB1">
        <w:rPr>
          <w:rStyle w:val="lev"/>
          <w:rFonts w:ascii="Simplified Arabic" w:hAnsi="Simplified Arabic" w:cs="Simplified Arabic"/>
          <w:color w:val="080808"/>
          <w:sz w:val="28"/>
          <w:szCs w:val="28"/>
          <w:rtl/>
        </w:rPr>
        <w:t>اضطراب ثنائي القطب من النوع الثاني.</w:t>
      </w:r>
      <w:r w:rsidRPr="00D01EB1">
        <w:rPr>
          <w:rFonts w:ascii="Simplified Arabic" w:hAnsi="Simplified Arabic" w:cs="Simplified Arabic"/>
          <w:color w:val="080808"/>
          <w:sz w:val="28"/>
          <w:szCs w:val="28"/>
          <w:rtl/>
        </w:rPr>
        <w:t> أن تكون قد أُصبت بنوبة اكتئاب عظمى واحدة على الأقل ونوبة هوس خفيف واحدة على الأقل، ولكنك لم تصب مُطلقًا بنوبة هوس.</w:t>
      </w:r>
    </w:p>
    <w:p w:rsidR="00D01EB1" w:rsidRPr="00D01EB1" w:rsidRDefault="00D01EB1" w:rsidP="00D01EB1">
      <w:pPr>
        <w:numPr>
          <w:ilvl w:val="0"/>
          <w:numId w:val="2"/>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D01EB1">
        <w:rPr>
          <w:rStyle w:val="lev"/>
          <w:rFonts w:ascii="Simplified Arabic" w:hAnsi="Simplified Arabic" w:cs="Simplified Arabic"/>
          <w:color w:val="080808"/>
          <w:sz w:val="28"/>
          <w:szCs w:val="28"/>
          <w:rtl/>
        </w:rPr>
        <w:t>اضطراب دوروية المزاج.</w:t>
      </w:r>
      <w:r w:rsidRPr="00D01EB1">
        <w:rPr>
          <w:rFonts w:ascii="Simplified Arabic" w:hAnsi="Simplified Arabic" w:cs="Simplified Arabic"/>
          <w:color w:val="080808"/>
          <w:sz w:val="28"/>
          <w:szCs w:val="28"/>
          <w:rtl/>
        </w:rPr>
        <w:t> أن تكون قد عانيت نوبات عديدة من أعراض الهوس الخفيف على مدار عامين على الأقل — أو عام واحد عند الأطفال والمراهقين — أو نوبات من أعراض الاكتئاب (إلا أنه يكون أقل شدة من الاكتئاب الشديد).</w:t>
      </w:r>
    </w:p>
    <w:p w:rsidR="00D01EB1" w:rsidRPr="00D01EB1" w:rsidRDefault="00D01EB1" w:rsidP="00D01EB1">
      <w:pPr>
        <w:numPr>
          <w:ilvl w:val="0"/>
          <w:numId w:val="2"/>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D01EB1">
        <w:rPr>
          <w:rStyle w:val="lev"/>
          <w:rFonts w:ascii="Simplified Arabic" w:hAnsi="Simplified Arabic" w:cs="Simplified Arabic"/>
          <w:color w:val="080808"/>
          <w:sz w:val="28"/>
          <w:szCs w:val="28"/>
          <w:rtl/>
        </w:rPr>
        <w:lastRenderedPageBreak/>
        <w:t>أنواع أخرى.</w:t>
      </w:r>
      <w:r w:rsidRPr="00D01EB1">
        <w:rPr>
          <w:rFonts w:ascii="Simplified Arabic" w:hAnsi="Simplified Arabic" w:cs="Simplified Arabic"/>
          <w:color w:val="080808"/>
          <w:sz w:val="28"/>
          <w:szCs w:val="28"/>
          <w:rtl/>
        </w:rPr>
        <w:t> تشمل هذه الأنواع، على سبيل المثال، الاضطرابات ثنائية القطب وما يرتبط بها من اضطرابات ناجمة عن تعاطي بعض المخدرات أو تناول الكحول أو جراء الإصابة بحالة طبية، مثل مرض كوشينج أو التصلب المتعدد أو السكتة الدماغية.</w:t>
      </w:r>
    </w:p>
    <w:p w:rsidR="00D01EB1" w:rsidRPr="00D01EB1" w:rsidRDefault="00D01EB1" w:rsidP="00D01EB1">
      <w:pPr>
        <w:pStyle w:val="NormalWeb"/>
        <w:shd w:val="clear" w:color="auto" w:fill="FFFFFF"/>
        <w:bidi/>
        <w:spacing w:before="0" w:beforeAutospacing="0" w:after="300" w:afterAutospacing="0"/>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لا يعتبر اضطراب ثنائي القطب من النوع الثاني شكلاً أخف من اضطراب ثنائي القطب من النوع الأول، ولكن تشخيصه منفصل. في حين أنه يمكن لنوبات الهوس من الاضطراب ثنائي القطب من النوع الأول أن تكون حادة وخطيرة، يمكن أن يصاب الأفراد الذين يعانون اضطراب ثنائي القطب من النوع الثاني بالاكتئاب لفترات أطول، مما يمكن أن يسفر عن الإصابة بإعاقة كبيرة.</w:t>
      </w:r>
    </w:p>
    <w:p w:rsidR="00D01EB1" w:rsidRPr="00D01EB1" w:rsidRDefault="00D01EB1" w:rsidP="00D01EB1">
      <w:pPr>
        <w:pStyle w:val="NormalWeb"/>
        <w:shd w:val="clear" w:color="auto" w:fill="FFFFFF"/>
        <w:bidi/>
        <w:spacing w:before="0" w:beforeAutospacing="0" w:after="300" w:afterAutospacing="0"/>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على الرغم من أن الاضطراب ثنائي القطب يمكن أن يحدث في أي عمر، فهو عادة ما يتم تشخيصه في أثناء سنوات المراهقة أو أوائل العشرينيات. قد تختلف الأعراض من شخص لآخر، وقد تختلف بمرور الوقت.</w:t>
      </w:r>
    </w:p>
    <w:p w:rsidR="00D01EB1" w:rsidRPr="00D01EB1" w:rsidRDefault="00D01EB1" w:rsidP="00D01EB1">
      <w:pPr>
        <w:pStyle w:val="Titre3"/>
        <w:shd w:val="clear" w:color="auto" w:fill="FFFFFF"/>
        <w:bidi/>
        <w:spacing w:before="0" w:beforeAutospacing="0" w:after="360" w:afterAutospacing="0"/>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الهوس والهوس الخفيف</w:t>
      </w:r>
    </w:p>
    <w:p w:rsidR="00D01EB1" w:rsidRPr="00D01EB1" w:rsidRDefault="00D01EB1" w:rsidP="00D01EB1">
      <w:pPr>
        <w:pStyle w:val="NormalWeb"/>
        <w:shd w:val="clear" w:color="auto" w:fill="FFFFFF"/>
        <w:bidi/>
        <w:spacing w:before="0" w:beforeAutospacing="0" w:after="300" w:afterAutospacing="0"/>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الهوس والهوس الخفيف هما نوعان مختلفان من النوبات، ولكن لهما نفس الأعراض. الهوس أشدّ من الهوس الخفيف ويسبب مشاكل أكثر وضوحًا في العمل والمدرسة والأنشطة الاجتماعية، فضلاً عن صعوبات في العلاقات مع الغير. الهوس قد يؤدي أيضًا إلى الانفصال عن الواقع (الذهان) ويتطلب دخول المستشفى للعلاج.</w:t>
      </w:r>
    </w:p>
    <w:p w:rsidR="00D01EB1" w:rsidRPr="00D01EB1" w:rsidRDefault="00D01EB1" w:rsidP="00D01EB1">
      <w:pPr>
        <w:pStyle w:val="NormalWeb"/>
        <w:shd w:val="clear" w:color="auto" w:fill="FFFFFF"/>
        <w:bidi/>
        <w:spacing w:before="0" w:beforeAutospacing="0" w:after="300" w:afterAutospacing="0"/>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وتشمل نوبات الهوس والهوس الخفيف ثلاثة أو أكثر من هذه الأعراض، وهي:</w:t>
      </w:r>
    </w:p>
    <w:p w:rsidR="00D01EB1" w:rsidRPr="00D01EB1" w:rsidRDefault="00D01EB1" w:rsidP="00D01EB1">
      <w:pPr>
        <w:numPr>
          <w:ilvl w:val="0"/>
          <w:numId w:val="3"/>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متفائل، أو وثّاب أو مثير بشكل غير طبيعي</w:t>
      </w:r>
    </w:p>
    <w:p w:rsidR="00D01EB1" w:rsidRPr="00D01EB1" w:rsidRDefault="00D01EB1" w:rsidP="00D01EB1">
      <w:pPr>
        <w:numPr>
          <w:ilvl w:val="0"/>
          <w:numId w:val="3"/>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زيادة النشاط، والطاقة أو الإثارة</w:t>
      </w:r>
    </w:p>
    <w:p w:rsidR="00D01EB1" w:rsidRPr="00D01EB1" w:rsidRDefault="00D01EB1" w:rsidP="00D01EB1">
      <w:pPr>
        <w:numPr>
          <w:ilvl w:val="0"/>
          <w:numId w:val="3"/>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الشعور المبالغ فيه بالرفاه والثقة بالنفس (النشوة)</w:t>
      </w:r>
    </w:p>
    <w:p w:rsidR="00D01EB1" w:rsidRPr="00D01EB1" w:rsidRDefault="00D01EB1" w:rsidP="00D01EB1">
      <w:pPr>
        <w:numPr>
          <w:ilvl w:val="0"/>
          <w:numId w:val="3"/>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انخفاض الحاجة إلى النوم</w:t>
      </w:r>
    </w:p>
    <w:p w:rsidR="00D01EB1" w:rsidRPr="00D01EB1" w:rsidRDefault="00D01EB1" w:rsidP="00D01EB1">
      <w:pPr>
        <w:numPr>
          <w:ilvl w:val="0"/>
          <w:numId w:val="3"/>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ثرثرة غير عادية</w:t>
      </w:r>
    </w:p>
    <w:p w:rsidR="00D01EB1" w:rsidRPr="00D01EB1" w:rsidRDefault="00D01EB1" w:rsidP="00D01EB1">
      <w:pPr>
        <w:numPr>
          <w:ilvl w:val="0"/>
          <w:numId w:val="3"/>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تسارع الأفكار</w:t>
      </w:r>
    </w:p>
    <w:p w:rsidR="00D01EB1" w:rsidRPr="00D01EB1" w:rsidRDefault="00D01EB1" w:rsidP="00D01EB1">
      <w:pPr>
        <w:numPr>
          <w:ilvl w:val="0"/>
          <w:numId w:val="3"/>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التشتت</w:t>
      </w:r>
    </w:p>
    <w:p w:rsidR="00D01EB1" w:rsidRPr="00D01EB1" w:rsidRDefault="00D01EB1" w:rsidP="00D01EB1">
      <w:pPr>
        <w:numPr>
          <w:ilvl w:val="0"/>
          <w:numId w:val="3"/>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lastRenderedPageBreak/>
        <w:t>سوء اتخاذ القرار — على سبيل المثال، الإسراف في الشراء بشكل مستمر، التعرض للمخاطر الجنسية أو القيام باستثمارات حمقاء</w:t>
      </w:r>
    </w:p>
    <w:p w:rsidR="00D01EB1" w:rsidRPr="00D01EB1" w:rsidRDefault="00D01EB1" w:rsidP="00D01EB1">
      <w:pPr>
        <w:pStyle w:val="Titre3"/>
        <w:shd w:val="clear" w:color="auto" w:fill="FFFFFF"/>
        <w:bidi/>
        <w:spacing w:before="0" w:beforeAutospacing="0" w:after="360" w:afterAutospacing="0"/>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نوبة الاكتئاب الحاد</w:t>
      </w:r>
    </w:p>
    <w:p w:rsidR="00D01EB1" w:rsidRPr="00D01EB1" w:rsidRDefault="00D01EB1" w:rsidP="00D01EB1">
      <w:pPr>
        <w:pStyle w:val="NormalWeb"/>
        <w:shd w:val="clear" w:color="auto" w:fill="FFFFFF"/>
        <w:bidi/>
        <w:spacing w:before="0" w:beforeAutospacing="0" w:after="300" w:afterAutospacing="0"/>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تتضمن نوبة الاكتئاب الحاد أعراضًا بالغة الشدة بحيث تسبب صعوبة ملحوظة في أداء الأنشطة اليومية، مثل العمل أو المدرسة أو الأنشطة الاجتماعية أو العلاقات. تتضمن النوبة خمسة أعراض مما يلي أو أكثر:</w:t>
      </w:r>
    </w:p>
    <w:p w:rsidR="00D01EB1" w:rsidRPr="00D01EB1" w:rsidRDefault="00D01EB1" w:rsidP="00D01EB1">
      <w:pPr>
        <w:numPr>
          <w:ilvl w:val="0"/>
          <w:numId w:val="4"/>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حالة مزاج مكتئب، مثل الشعور بالحزن أو الفراغ أو اليأس أو الرغبة في البكاء (يمكن أن يظهر المزاج المكتئب لدى الأطفال والمراهقين على هيئة الحساسية للتهيج)</w:t>
      </w:r>
    </w:p>
    <w:p w:rsidR="00D01EB1" w:rsidRPr="00D01EB1" w:rsidRDefault="00D01EB1" w:rsidP="00D01EB1">
      <w:pPr>
        <w:numPr>
          <w:ilvl w:val="0"/>
          <w:numId w:val="4"/>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فقدان ملحوظ في الاهتمام أو الشعور بعدم السعادة بجميع — أو ربما معظم — الأنشطة</w:t>
      </w:r>
    </w:p>
    <w:p w:rsidR="00D01EB1" w:rsidRPr="00D01EB1" w:rsidRDefault="00D01EB1" w:rsidP="00D01EB1">
      <w:pPr>
        <w:numPr>
          <w:ilvl w:val="0"/>
          <w:numId w:val="4"/>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فقدان كبير في الوزن عند عدم اتّباع نظامٍ غذائي جيد، أو الزيادة في الوزن، أو انخفاض الشّهية أو ارتفاعها (ربما تعدّ عدم زيادة الوزن لدى الأطفال بالصورة المتوقعة علامةً للاكتئاب)</w:t>
      </w:r>
    </w:p>
    <w:p w:rsidR="00D01EB1" w:rsidRPr="00D01EB1" w:rsidRDefault="00D01EB1" w:rsidP="00D01EB1">
      <w:pPr>
        <w:numPr>
          <w:ilvl w:val="0"/>
          <w:numId w:val="4"/>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إما كثرة الأرق وإما كثرة النوم</w:t>
      </w:r>
    </w:p>
    <w:p w:rsidR="00D01EB1" w:rsidRPr="00D01EB1" w:rsidRDefault="00D01EB1" w:rsidP="00D01EB1">
      <w:pPr>
        <w:numPr>
          <w:ilvl w:val="0"/>
          <w:numId w:val="4"/>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إما الضجر وإما بطء السلوك</w:t>
      </w:r>
    </w:p>
    <w:p w:rsidR="00D01EB1" w:rsidRPr="00D01EB1" w:rsidRDefault="00D01EB1" w:rsidP="00D01EB1">
      <w:pPr>
        <w:numPr>
          <w:ilvl w:val="0"/>
          <w:numId w:val="4"/>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الإعياء أو فقدان الطاقة</w:t>
      </w:r>
    </w:p>
    <w:p w:rsidR="00D01EB1" w:rsidRPr="00D01EB1" w:rsidRDefault="00D01EB1" w:rsidP="00D01EB1">
      <w:pPr>
        <w:numPr>
          <w:ilvl w:val="0"/>
          <w:numId w:val="4"/>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الشعور بانعدام القيمة أو الذنب الشديد أو غير الملائم</w:t>
      </w:r>
    </w:p>
    <w:p w:rsidR="00D01EB1" w:rsidRPr="00D01EB1" w:rsidRDefault="00D01EB1" w:rsidP="00D01EB1">
      <w:pPr>
        <w:numPr>
          <w:ilvl w:val="0"/>
          <w:numId w:val="4"/>
        </w:numPr>
        <w:shd w:val="clear" w:color="auto" w:fill="FFFFFF"/>
        <w:bidi/>
        <w:spacing w:before="100" w:beforeAutospacing="1" w:after="180" w:line="240" w:lineRule="auto"/>
        <w:ind w:left="540"/>
        <w:jc w:val="left"/>
        <w:rPr>
          <w:rFonts w:ascii="Simplified Arabic" w:hAnsi="Simplified Arabic" w:cs="Simplified Arabic"/>
          <w:color w:val="080808"/>
          <w:sz w:val="28"/>
          <w:szCs w:val="28"/>
          <w:rtl/>
        </w:rPr>
      </w:pPr>
      <w:r w:rsidRPr="00D01EB1">
        <w:rPr>
          <w:rFonts w:ascii="Simplified Arabic" w:hAnsi="Simplified Arabic" w:cs="Simplified Arabic"/>
          <w:color w:val="080808"/>
          <w:sz w:val="28"/>
          <w:szCs w:val="28"/>
          <w:rtl/>
        </w:rPr>
        <w:t>انخفاض القدرة على التفكير أو التركيز، أو التردّد</w:t>
      </w:r>
    </w:p>
    <w:p w:rsidR="00D01EB1" w:rsidRDefault="00D01EB1" w:rsidP="00D01EB1">
      <w:pPr>
        <w:numPr>
          <w:ilvl w:val="0"/>
          <w:numId w:val="4"/>
        </w:numPr>
        <w:shd w:val="clear" w:color="auto" w:fill="FFFFFF"/>
        <w:bidi/>
        <w:spacing w:before="100" w:beforeAutospacing="1" w:after="180" w:line="240" w:lineRule="auto"/>
        <w:ind w:left="540"/>
        <w:jc w:val="left"/>
        <w:rPr>
          <w:rFonts w:ascii="Simplified Arabic" w:hAnsi="Simplified Arabic" w:cs="Simplified Arabic"/>
          <w:color w:val="080808"/>
          <w:sz w:val="28"/>
          <w:szCs w:val="28"/>
        </w:rPr>
      </w:pPr>
      <w:r w:rsidRPr="00D01EB1">
        <w:rPr>
          <w:rFonts w:ascii="Simplified Arabic" w:hAnsi="Simplified Arabic" w:cs="Simplified Arabic"/>
          <w:color w:val="080808"/>
          <w:sz w:val="28"/>
          <w:szCs w:val="28"/>
          <w:rtl/>
        </w:rPr>
        <w:t>التفكير في الانتحار أو التخطيط له</w:t>
      </w:r>
    </w:p>
    <w:p w:rsidR="00357835" w:rsidRDefault="00357835" w:rsidP="00357835">
      <w:pPr>
        <w:numPr>
          <w:ilvl w:val="0"/>
          <w:numId w:val="4"/>
        </w:numPr>
        <w:shd w:val="clear" w:color="auto" w:fill="FFFFFF"/>
        <w:bidi/>
        <w:spacing w:before="100" w:beforeAutospacing="1" w:after="180" w:line="240" w:lineRule="auto"/>
        <w:ind w:left="540"/>
        <w:jc w:val="left"/>
        <w:rPr>
          <w:rFonts w:ascii="Simplified Arabic" w:hAnsi="Simplified Arabic" w:cs="Simplified Arabic"/>
          <w:b/>
          <w:bCs/>
          <w:color w:val="080808"/>
          <w:sz w:val="28"/>
          <w:szCs w:val="28"/>
        </w:rPr>
      </w:pPr>
      <w:r w:rsidRPr="00357835">
        <w:rPr>
          <w:rFonts w:ascii="Simplified Arabic" w:hAnsi="Simplified Arabic" w:cs="Simplified Arabic" w:hint="cs"/>
          <w:b/>
          <w:bCs/>
          <w:color w:val="080808"/>
          <w:sz w:val="28"/>
          <w:szCs w:val="28"/>
          <w:rtl/>
        </w:rPr>
        <w:t>الاسباب :</w:t>
      </w:r>
    </w:p>
    <w:p w:rsidR="00357835" w:rsidRPr="00357835" w:rsidRDefault="00357835" w:rsidP="00357835">
      <w:pPr>
        <w:pStyle w:val="NormalWeb"/>
        <w:numPr>
          <w:ilvl w:val="0"/>
          <w:numId w:val="4"/>
        </w:numPr>
        <w:shd w:val="clear" w:color="auto" w:fill="FFFFFF"/>
        <w:bidi/>
        <w:spacing w:before="0" w:beforeAutospacing="0" w:after="240" w:afterAutospacing="0"/>
        <w:ind w:right="600"/>
        <w:rPr>
          <w:rFonts w:ascii="Simplified Arabic" w:hAnsi="Simplified Arabic" w:cs="Simplified Arabic"/>
          <w:color w:val="000000"/>
          <w:spacing w:val="2"/>
          <w:sz w:val="28"/>
          <w:szCs w:val="28"/>
        </w:rPr>
      </w:pPr>
      <w:r w:rsidRPr="00357835">
        <w:rPr>
          <w:rFonts w:ascii="Simplified Arabic" w:hAnsi="Simplified Arabic" w:cs="Simplified Arabic"/>
          <w:color w:val="000000"/>
          <w:spacing w:val="2"/>
          <w:sz w:val="28"/>
          <w:szCs w:val="28"/>
          <w:rtl/>
        </w:rPr>
        <w:t>المستويات المرتفعة أو المنخفضة لبعض المواد الكيميائية (النواقل العصبية) في جسم الشخص - النواقل العصبية هي مواد كيميائية، مثل السيروتونين والنورإبينفرين، تستخدمها الخلايا العصبية لإرسال رسائل عبر الدماغ والجسم</w:t>
      </w:r>
    </w:p>
    <w:p w:rsidR="00357835" w:rsidRPr="00357835" w:rsidRDefault="00357835" w:rsidP="00357835">
      <w:pPr>
        <w:pStyle w:val="NormalWeb"/>
        <w:numPr>
          <w:ilvl w:val="0"/>
          <w:numId w:val="4"/>
        </w:numPr>
        <w:shd w:val="clear" w:color="auto" w:fill="FFFFFF"/>
        <w:bidi/>
        <w:spacing w:before="0" w:beforeAutospacing="0" w:after="240" w:afterAutospacing="0"/>
        <w:ind w:right="600"/>
        <w:rPr>
          <w:rFonts w:ascii="Simplified Arabic" w:hAnsi="Simplified Arabic" w:cs="Simplified Arabic"/>
          <w:color w:val="000000"/>
          <w:spacing w:val="2"/>
          <w:sz w:val="28"/>
          <w:szCs w:val="28"/>
        </w:rPr>
      </w:pPr>
      <w:r w:rsidRPr="00357835">
        <w:rPr>
          <w:rFonts w:ascii="Simplified Arabic" w:hAnsi="Simplified Arabic" w:cs="Simplified Arabic"/>
          <w:color w:val="000000"/>
          <w:spacing w:val="2"/>
          <w:sz w:val="28"/>
          <w:szCs w:val="28"/>
          <w:rtl/>
        </w:rPr>
        <w:t>أورام أو إصابات الدماغ الأخرى</w:t>
      </w:r>
    </w:p>
    <w:p w:rsidR="00357835" w:rsidRPr="00357835" w:rsidRDefault="00357835" w:rsidP="00357835">
      <w:pPr>
        <w:pStyle w:val="NormalWeb"/>
        <w:numPr>
          <w:ilvl w:val="0"/>
          <w:numId w:val="4"/>
        </w:numPr>
        <w:shd w:val="clear" w:color="auto" w:fill="FFFFFF"/>
        <w:bidi/>
        <w:spacing w:before="0" w:beforeAutospacing="0" w:after="240" w:afterAutospacing="0"/>
        <w:ind w:right="600"/>
        <w:rPr>
          <w:rFonts w:ascii="Simplified Arabic" w:hAnsi="Simplified Arabic" w:cs="Simplified Arabic"/>
          <w:color w:val="000000"/>
          <w:spacing w:val="2"/>
          <w:sz w:val="28"/>
          <w:szCs w:val="28"/>
        </w:rPr>
      </w:pPr>
      <w:r w:rsidRPr="00357835">
        <w:rPr>
          <w:rFonts w:ascii="Simplified Arabic" w:hAnsi="Simplified Arabic" w:cs="Simplified Arabic"/>
          <w:color w:val="000000"/>
          <w:spacing w:val="2"/>
          <w:sz w:val="28"/>
          <w:szCs w:val="28"/>
          <w:rtl/>
        </w:rPr>
        <w:t>حدث مرهق نفسيًا أو مثير للشدَّة</w:t>
      </w:r>
    </w:p>
    <w:p w:rsidR="00357835" w:rsidRPr="00357835" w:rsidRDefault="00357835" w:rsidP="00357835">
      <w:pPr>
        <w:pStyle w:val="NormalWeb"/>
        <w:numPr>
          <w:ilvl w:val="0"/>
          <w:numId w:val="4"/>
        </w:numPr>
        <w:shd w:val="clear" w:color="auto" w:fill="FFFFFF"/>
        <w:bidi/>
        <w:spacing w:before="0" w:beforeAutospacing="0" w:after="240" w:afterAutospacing="0"/>
        <w:ind w:right="600"/>
        <w:rPr>
          <w:rFonts w:ascii="Simplified Arabic" w:hAnsi="Simplified Arabic" w:cs="Simplified Arabic"/>
          <w:color w:val="000000"/>
          <w:spacing w:val="2"/>
          <w:sz w:val="28"/>
          <w:szCs w:val="28"/>
        </w:rPr>
      </w:pPr>
      <w:r w:rsidRPr="00357835">
        <w:rPr>
          <w:rFonts w:ascii="Simplified Arabic" w:hAnsi="Simplified Arabic" w:cs="Simplified Arabic"/>
          <w:color w:val="000000"/>
          <w:spacing w:val="2"/>
          <w:sz w:val="28"/>
          <w:szCs w:val="28"/>
          <w:rtl/>
        </w:rPr>
        <w:lastRenderedPageBreak/>
        <w:t>المخدرات، مثل الكوكايين</w:t>
      </w:r>
    </w:p>
    <w:p w:rsidR="00357835" w:rsidRPr="00357835" w:rsidRDefault="00357835" w:rsidP="00357835">
      <w:pPr>
        <w:pStyle w:val="NormalWeb"/>
        <w:numPr>
          <w:ilvl w:val="0"/>
          <w:numId w:val="4"/>
        </w:numPr>
        <w:shd w:val="clear" w:color="auto" w:fill="FFFFFF"/>
        <w:bidi/>
        <w:spacing w:before="0" w:beforeAutospacing="0" w:after="240" w:afterAutospacing="0"/>
        <w:ind w:right="600"/>
        <w:rPr>
          <w:rFonts w:ascii="Simplified Arabic" w:hAnsi="Simplified Arabic" w:cs="Simplified Arabic"/>
          <w:color w:val="000000"/>
          <w:spacing w:val="2"/>
          <w:sz w:val="28"/>
          <w:szCs w:val="28"/>
        </w:rPr>
      </w:pPr>
      <w:r w:rsidRPr="00357835">
        <w:rPr>
          <w:rFonts w:ascii="Simplified Arabic" w:hAnsi="Simplified Arabic" w:cs="Simplified Arabic"/>
          <w:color w:val="000000"/>
          <w:spacing w:val="2"/>
          <w:sz w:val="28"/>
          <w:szCs w:val="28"/>
          <w:rtl/>
        </w:rPr>
        <w:t>مشاكل صحية أخرى، مثل اضطرابات الغدَّة الدرقيَّة</w:t>
      </w:r>
    </w:p>
    <w:p w:rsidR="00357835" w:rsidRPr="00357835" w:rsidRDefault="00357835" w:rsidP="00357835">
      <w:pPr>
        <w:shd w:val="clear" w:color="auto" w:fill="FFFFFF"/>
        <w:bidi/>
        <w:spacing w:before="100" w:beforeAutospacing="1" w:after="180" w:line="240" w:lineRule="auto"/>
        <w:ind w:left="540"/>
        <w:jc w:val="left"/>
        <w:rPr>
          <w:rFonts w:ascii="Simplified Arabic" w:hAnsi="Simplified Arabic" w:cs="Simplified Arabic"/>
          <w:b/>
          <w:bCs/>
          <w:color w:val="080808"/>
          <w:sz w:val="28"/>
          <w:szCs w:val="28"/>
          <w:rtl/>
        </w:rPr>
      </w:pPr>
    </w:p>
    <w:p w:rsidR="006C0D61" w:rsidRDefault="00357835" w:rsidP="00357835">
      <w:pPr>
        <w:bidi/>
        <w:jc w:val="left"/>
        <w:rPr>
          <w:rFonts w:ascii="Simplified Arabic" w:hAnsi="Simplified Arabic" w:cs="Simplified Arabic"/>
          <w:b/>
          <w:bCs/>
          <w:sz w:val="28"/>
          <w:szCs w:val="28"/>
          <w:rtl/>
        </w:rPr>
      </w:pPr>
      <w:r>
        <w:rPr>
          <w:rFonts w:ascii="Simplified Arabic" w:hAnsi="Simplified Arabic" w:cs="Simplified Arabic" w:hint="cs"/>
          <w:b/>
          <w:bCs/>
          <w:sz w:val="28"/>
          <w:szCs w:val="28"/>
          <w:rtl/>
        </w:rPr>
        <w:t>الاعراض :</w:t>
      </w:r>
    </w:p>
    <w:p w:rsidR="00357835" w:rsidRDefault="00357835" w:rsidP="00357835">
      <w:pPr>
        <w:pStyle w:val="NormalWeb"/>
        <w:bidi/>
        <w:spacing w:before="0" w:beforeAutospacing="0" w:after="240" w:afterAutospacing="0"/>
        <w:rPr>
          <w:rFonts w:ascii="Arial" w:hAnsi="Arial" w:cs="Arial"/>
          <w:color w:val="000000"/>
          <w:spacing w:val="2"/>
          <w:sz w:val="27"/>
          <w:szCs w:val="27"/>
        </w:rPr>
      </w:pPr>
    </w:p>
    <w:p w:rsidR="00357835" w:rsidRDefault="00357835" w:rsidP="00357835">
      <w:pPr>
        <w:pStyle w:val="NormalWeb"/>
        <w:bidi/>
        <w:spacing w:before="0" w:beforeAutospacing="0" w:after="0" w:afterAutospacing="0"/>
        <w:rPr>
          <w:rFonts w:ascii="Arial" w:hAnsi="Arial" w:cs="Arial"/>
          <w:color w:val="000000"/>
          <w:spacing w:val="2"/>
          <w:sz w:val="27"/>
          <w:szCs w:val="27"/>
        </w:rPr>
      </w:pPr>
      <w:r>
        <w:rPr>
          <w:rFonts w:ascii="Arial" w:hAnsi="Arial" w:cs="Arial"/>
          <w:b/>
          <w:bCs/>
          <w:color w:val="000000"/>
          <w:spacing w:val="2"/>
          <w:sz w:val="27"/>
          <w:szCs w:val="27"/>
          <w:rtl/>
        </w:rPr>
        <w:t>أعراض الاكتئاب</w:t>
      </w:r>
      <w:r>
        <w:rPr>
          <w:rFonts w:ascii="Arial" w:hAnsi="Arial" w:cs="Arial"/>
          <w:b/>
          <w:bCs/>
          <w:color w:val="000000"/>
          <w:spacing w:val="2"/>
          <w:sz w:val="27"/>
          <w:szCs w:val="27"/>
        </w:rPr>
        <w:t>:</w:t>
      </w:r>
    </w:p>
    <w:p w:rsidR="00357835" w:rsidRDefault="00357835" w:rsidP="00357835">
      <w:pPr>
        <w:pStyle w:val="NormalWeb"/>
        <w:numPr>
          <w:ilvl w:val="0"/>
          <w:numId w:val="6"/>
        </w:numPr>
        <w:bidi/>
        <w:spacing w:before="0" w:beforeAutospacing="0" w:after="240" w:afterAutospacing="0"/>
        <w:ind w:left="0" w:right="600"/>
        <w:rPr>
          <w:rFonts w:ascii="Arial" w:hAnsi="Arial" w:cs="Arial"/>
          <w:color w:val="000000"/>
          <w:spacing w:val="2"/>
          <w:sz w:val="27"/>
          <w:szCs w:val="27"/>
        </w:rPr>
      </w:pPr>
      <w:r>
        <w:rPr>
          <w:rFonts w:ascii="Arial" w:hAnsi="Arial" w:cs="Arial"/>
          <w:color w:val="000000"/>
          <w:spacing w:val="2"/>
          <w:sz w:val="27"/>
          <w:szCs w:val="27"/>
          <w:rtl/>
        </w:rPr>
        <w:t>الشعور بالحزن الشديد</w:t>
      </w:r>
    </w:p>
    <w:p w:rsidR="00357835" w:rsidRDefault="00357835" w:rsidP="00357835">
      <w:pPr>
        <w:pStyle w:val="NormalWeb"/>
        <w:numPr>
          <w:ilvl w:val="0"/>
          <w:numId w:val="6"/>
        </w:numPr>
        <w:bidi/>
        <w:spacing w:before="0" w:beforeAutospacing="0" w:after="240" w:afterAutospacing="0"/>
        <w:ind w:left="0" w:right="600"/>
        <w:rPr>
          <w:rFonts w:ascii="Arial" w:hAnsi="Arial" w:cs="Arial"/>
          <w:color w:val="000000"/>
          <w:spacing w:val="2"/>
          <w:sz w:val="27"/>
          <w:szCs w:val="27"/>
        </w:rPr>
      </w:pPr>
      <w:r>
        <w:rPr>
          <w:rFonts w:ascii="Arial" w:hAnsi="Arial" w:cs="Arial"/>
          <w:color w:val="000000"/>
          <w:spacing w:val="2"/>
          <w:sz w:val="27"/>
          <w:szCs w:val="27"/>
          <w:rtl/>
        </w:rPr>
        <w:t>قلة الاهتمام بممارسة الأنشطة، حتى تلك التي اعتاد المريض الاستمتاع بها من قبل</w:t>
      </w:r>
    </w:p>
    <w:p w:rsidR="00357835" w:rsidRDefault="00357835" w:rsidP="00357835">
      <w:pPr>
        <w:pStyle w:val="NormalWeb"/>
        <w:numPr>
          <w:ilvl w:val="0"/>
          <w:numId w:val="6"/>
        </w:numPr>
        <w:bidi/>
        <w:spacing w:before="0" w:beforeAutospacing="0" w:after="240" w:afterAutospacing="0"/>
        <w:ind w:left="0" w:right="600"/>
        <w:rPr>
          <w:rFonts w:ascii="Arial" w:hAnsi="Arial" w:cs="Arial"/>
          <w:color w:val="000000"/>
          <w:spacing w:val="2"/>
          <w:sz w:val="27"/>
          <w:szCs w:val="27"/>
        </w:rPr>
      </w:pPr>
      <w:r>
        <w:rPr>
          <w:rFonts w:ascii="Arial" w:hAnsi="Arial" w:cs="Arial"/>
          <w:color w:val="000000"/>
          <w:spacing w:val="2"/>
          <w:sz w:val="27"/>
          <w:szCs w:val="27"/>
          <w:rtl/>
        </w:rPr>
        <w:t>التفكير والتحرك ببطء</w:t>
      </w:r>
    </w:p>
    <w:p w:rsidR="00357835" w:rsidRDefault="00357835" w:rsidP="00357835">
      <w:pPr>
        <w:pStyle w:val="NormalWeb"/>
        <w:numPr>
          <w:ilvl w:val="0"/>
          <w:numId w:val="6"/>
        </w:numPr>
        <w:bidi/>
        <w:spacing w:before="0" w:beforeAutospacing="0" w:after="240" w:afterAutospacing="0"/>
        <w:ind w:left="0" w:right="600"/>
        <w:rPr>
          <w:rFonts w:ascii="Arial" w:hAnsi="Arial" w:cs="Arial"/>
          <w:color w:val="000000"/>
          <w:spacing w:val="2"/>
          <w:sz w:val="27"/>
          <w:szCs w:val="27"/>
        </w:rPr>
      </w:pPr>
      <w:r>
        <w:rPr>
          <w:rFonts w:ascii="Arial" w:hAnsi="Arial" w:cs="Arial"/>
          <w:color w:val="000000"/>
          <w:spacing w:val="2"/>
          <w:sz w:val="27"/>
          <w:szCs w:val="27"/>
          <w:rtl/>
        </w:rPr>
        <w:t>الشعور باليأس والذنب</w:t>
      </w:r>
    </w:p>
    <w:p w:rsidR="00357835" w:rsidRDefault="00357835" w:rsidP="00357835">
      <w:pPr>
        <w:pStyle w:val="NormalWeb"/>
        <w:numPr>
          <w:ilvl w:val="0"/>
          <w:numId w:val="6"/>
        </w:numPr>
        <w:bidi/>
        <w:spacing w:before="0" w:beforeAutospacing="0" w:after="240" w:afterAutospacing="0"/>
        <w:ind w:left="0" w:right="600"/>
        <w:rPr>
          <w:rFonts w:ascii="Arial" w:hAnsi="Arial" w:cs="Arial"/>
          <w:color w:val="000000"/>
          <w:spacing w:val="2"/>
          <w:sz w:val="27"/>
          <w:szCs w:val="27"/>
        </w:rPr>
      </w:pPr>
      <w:r>
        <w:rPr>
          <w:rFonts w:ascii="Arial" w:hAnsi="Arial" w:cs="Arial"/>
          <w:color w:val="000000"/>
          <w:spacing w:val="2"/>
          <w:sz w:val="27"/>
          <w:szCs w:val="27"/>
          <w:rtl/>
        </w:rPr>
        <w:t>النوم لفترات أكثر من المعتاد</w:t>
      </w:r>
    </w:p>
    <w:p w:rsidR="00357835" w:rsidRDefault="00357835" w:rsidP="00357835">
      <w:pPr>
        <w:pStyle w:val="NormalWeb"/>
        <w:numPr>
          <w:ilvl w:val="0"/>
          <w:numId w:val="6"/>
        </w:numPr>
        <w:bidi/>
        <w:spacing w:before="0" w:beforeAutospacing="0" w:after="240" w:afterAutospacing="0"/>
        <w:ind w:left="0" w:right="600"/>
        <w:rPr>
          <w:rFonts w:ascii="Arial" w:hAnsi="Arial" w:cs="Arial"/>
          <w:color w:val="000000"/>
          <w:spacing w:val="2"/>
          <w:sz w:val="27"/>
          <w:szCs w:val="27"/>
        </w:rPr>
      </w:pPr>
      <w:r>
        <w:rPr>
          <w:rFonts w:ascii="Arial" w:hAnsi="Arial" w:cs="Arial"/>
          <w:color w:val="000000"/>
          <w:spacing w:val="2"/>
          <w:sz w:val="27"/>
          <w:szCs w:val="27"/>
          <w:rtl/>
        </w:rPr>
        <w:t>رؤية أشياء غير حقيقية</w:t>
      </w:r>
    </w:p>
    <w:p w:rsidR="00357835" w:rsidRDefault="00357835" w:rsidP="00357835">
      <w:pPr>
        <w:pStyle w:val="NormalWeb"/>
        <w:bidi/>
        <w:spacing w:before="0" w:beforeAutospacing="0" w:after="0" w:afterAutospacing="0"/>
        <w:rPr>
          <w:rFonts w:ascii="Arial" w:hAnsi="Arial" w:cs="Arial"/>
          <w:color w:val="000000"/>
          <w:spacing w:val="2"/>
          <w:sz w:val="27"/>
          <w:szCs w:val="27"/>
        </w:rPr>
      </w:pPr>
      <w:r>
        <w:rPr>
          <w:rFonts w:ascii="Arial" w:hAnsi="Arial" w:cs="Arial"/>
          <w:b/>
          <w:bCs/>
          <w:color w:val="000000"/>
          <w:spacing w:val="2"/>
          <w:sz w:val="27"/>
          <w:szCs w:val="27"/>
          <w:rtl/>
        </w:rPr>
        <w:t>أعراض الهوس</w:t>
      </w:r>
      <w:r>
        <w:rPr>
          <w:rFonts w:ascii="Arial" w:hAnsi="Arial" w:cs="Arial"/>
          <w:b/>
          <w:bCs/>
          <w:color w:val="000000"/>
          <w:spacing w:val="2"/>
          <w:sz w:val="27"/>
          <w:szCs w:val="27"/>
        </w:rPr>
        <w:t>:</w:t>
      </w:r>
    </w:p>
    <w:p w:rsidR="00357835" w:rsidRDefault="00357835" w:rsidP="00357835">
      <w:pPr>
        <w:pStyle w:val="NormalWeb"/>
        <w:numPr>
          <w:ilvl w:val="0"/>
          <w:numId w:val="7"/>
        </w:numPr>
        <w:bidi/>
        <w:spacing w:before="0" w:beforeAutospacing="0" w:after="240" w:afterAutospacing="0"/>
        <w:ind w:left="0" w:right="600"/>
        <w:rPr>
          <w:rFonts w:ascii="Arial" w:hAnsi="Arial" w:cs="Arial"/>
          <w:color w:val="000000"/>
          <w:spacing w:val="2"/>
          <w:sz w:val="27"/>
          <w:szCs w:val="27"/>
        </w:rPr>
      </w:pPr>
      <w:r>
        <w:rPr>
          <w:rFonts w:ascii="Arial" w:hAnsi="Arial" w:cs="Arial"/>
          <w:color w:val="000000"/>
          <w:spacing w:val="2"/>
          <w:sz w:val="27"/>
          <w:szCs w:val="27"/>
          <w:rtl/>
        </w:rPr>
        <w:t>الشعور بثقة شديدة واعتقاد الشخص بأنه الأفضل</w:t>
      </w:r>
    </w:p>
    <w:p w:rsidR="00357835" w:rsidRDefault="00357835" w:rsidP="00357835">
      <w:pPr>
        <w:pStyle w:val="NormalWeb"/>
        <w:numPr>
          <w:ilvl w:val="0"/>
          <w:numId w:val="7"/>
        </w:numPr>
        <w:bidi/>
        <w:spacing w:before="0" w:beforeAutospacing="0" w:after="240" w:afterAutospacing="0"/>
        <w:ind w:left="0" w:right="600"/>
        <w:rPr>
          <w:rFonts w:ascii="Arial" w:hAnsi="Arial" w:cs="Arial"/>
          <w:color w:val="000000"/>
          <w:spacing w:val="2"/>
          <w:sz w:val="27"/>
          <w:szCs w:val="27"/>
        </w:rPr>
      </w:pPr>
      <w:r>
        <w:rPr>
          <w:rFonts w:ascii="Arial" w:hAnsi="Arial" w:cs="Arial"/>
          <w:color w:val="000000"/>
          <w:spacing w:val="2"/>
          <w:sz w:val="27"/>
          <w:szCs w:val="27"/>
          <w:rtl/>
        </w:rPr>
        <w:t>شعور الامتلاء بالكثير من الطاقة</w:t>
      </w:r>
    </w:p>
    <w:p w:rsidR="00357835" w:rsidRDefault="00357835" w:rsidP="00357835">
      <w:pPr>
        <w:pStyle w:val="NormalWeb"/>
        <w:numPr>
          <w:ilvl w:val="0"/>
          <w:numId w:val="7"/>
        </w:numPr>
        <w:bidi/>
        <w:spacing w:before="0" w:beforeAutospacing="0" w:after="240" w:afterAutospacing="0"/>
        <w:ind w:left="0" w:right="600"/>
        <w:rPr>
          <w:rFonts w:ascii="Arial" w:hAnsi="Arial" w:cs="Arial"/>
          <w:color w:val="000000"/>
          <w:spacing w:val="2"/>
          <w:sz w:val="27"/>
          <w:szCs w:val="27"/>
        </w:rPr>
      </w:pPr>
      <w:r>
        <w:rPr>
          <w:rFonts w:ascii="Arial" w:hAnsi="Arial" w:cs="Arial"/>
          <w:color w:val="000000"/>
          <w:spacing w:val="2"/>
          <w:sz w:val="27"/>
          <w:szCs w:val="27"/>
          <w:rtl/>
        </w:rPr>
        <w:t>سهولة التهيج العصبي</w:t>
      </w:r>
    </w:p>
    <w:p w:rsidR="00357835" w:rsidRDefault="00357835" w:rsidP="00357835">
      <w:pPr>
        <w:pStyle w:val="NormalWeb"/>
        <w:numPr>
          <w:ilvl w:val="0"/>
          <w:numId w:val="7"/>
        </w:numPr>
        <w:bidi/>
        <w:spacing w:before="0" w:beforeAutospacing="0" w:after="240" w:afterAutospacing="0"/>
        <w:ind w:left="0" w:right="600"/>
        <w:rPr>
          <w:rFonts w:ascii="Arial" w:hAnsi="Arial" w:cs="Arial"/>
          <w:color w:val="000000"/>
          <w:spacing w:val="2"/>
          <w:sz w:val="27"/>
          <w:szCs w:val="27"/>
        </w:rPr>
      </w:pPr>
      <w:r>
        <w:rPr>
          <w:rFonts w:ascii="Arial" w:hAnsi="Arial" w:cs="Arial"/>
          <w:color w:val="000000"/>
          <w:spacing w:val="2"/>
          <w:sz w:val="27"/>
          <w:szCs w:val="27"/>
          <w:rtl/>
        </w:rPr>
        <w:t>النوم لفترات أقلّ من المعتاد</w:t>
      </w:r>
    </w:p>
    <w:p w:rsidR="00357835" w:rsidRDefault="00357835" w:rsidP="00357835">
      <w:pPr>
        <w:pStyle w:val="NormalWeb"/>
        <w:numPr>
          <w:ilvl w:val="0"/>
          <w:numId w:val="7"/>
        </w:numPr>
        <w:bidi/>
        <w:spacing w:before="0" w:beforeAutospacing="0" w:after="240" w:afterAutospacing="0"/>
        <w:ind w:left="0" w:right="600"/>
        <w:rPr>
          <w:rFonts w:ascii="Arial" w:hAnsi="Arial" w:cs="Arial"/>
          <w:color w:val="000000"/>
          <w:spacing w:val="2"/>
          <w:sz w:val="27"/>
          <w:szCs w:val="27"/>
        </w:rPr>
      </w:pPr>
      <w:r>
        <w:rPr>
          <w:rFonts w:ascii="Arial" w:hAnsi="Arial" w:cs="Arial"/>
          <w:color w:val="000000"/>
          <w:spacing w:val="2"/>
          <w:sz w:val="27"/>
          <w:szCs w:val="27"/>
          <w:rtl/>
        </w:rPr>
        <w:t>زيادة الكلام</w:t>
      </w:r>
    </w:p>
    <w:p w:rsidR="00357835" w:rsidRDefault="00357835" w:rsidP="00357835">
      <w:pPr>
        <w:pStyle w:val="NormalWeb"/>
        <w:numPr>
          <w:ilvl w:val="0"/>
          <w:numId w:val="7"/>
        </w:numPr>
        <w:bidi/>
        <w:spacing w:before="0" w:beforeAutospacing="0" w:after="240" w:afterAutospacing="0"/>
        <w:ind w:left="0" w:right="600"/>
        <w:rPr>
          <w:rFonts w:ascii="Arial" w:hAnsi="Arial" w:cs="Arial"/>
          <w:color w:val="000000"/>
          <w:spacing w:val="2"/>
          <w:sz w:val="27"/>
          <w:szCs w:val="27"/>
        </w:rPr>
      </w:pPr>
      <w:r>
        <w:rPr>
          <w:rFonts w:ascii="Arial" w:hAnsi="Arial" w:cs="Arial"/>
          <w:color w:val="000000"/>
          <w:spacing w:val="2"/>
          <w:sz w:val="27"/>
          <w:szCs w:val="27"/>
          <w:rtl/>
        </w:rPr>
        <w:t>تشتت الذهن بسهولة والتحوُّل من نشاط إلى آخر</w:t>
      </w:r>
    </w:p>
    <w:p w:rsidR="00357835" w:rsidRDefault="00357835" w:rsidP="00357835">
      <w:pPr>
        <w:pStyle w:val="NormalWeb"/>
        <w:numPr>
          <w:ilvl w:val="0"/>
          <w:numId w:val="7"/>
        </w:numPr>
        <w:bidi/>
        <w:spacing w:before="0" w:beforeAutospacing="0" w:after="240" w:afterAutospacing="0"/>
        <w:ind w:left="0" w:right="600"/>
        <w:rPr>
          <w:rFonts w:ascii="Arial" w:hAnsi="Arial" w:cs="Arial"/>
          <w:color w:val="000000"/>
          <w:spacing w:val="2"/>
          <w:sz w:val="27"/>
          <w:szCs w:val="27"/>
        </w:rPr>
      </w:pPr>
      <w:r>
        <w:rPr>
          <w:rFonts w:ascii="Arial" w:hAnsi="Arial" w:cs="Arial"/>
          <w:color w:val="000000"/>
          <w:spacing w:val="2"/>
          <w:sz w:val="27"/>
          <w:szCs w:val="27"/>
          <w:rtl/>
        </w:rPr>
        <w:t>المشاركة في أنشطة محفوفة بالمخاطر، مثل المقامرة أو الجنس، دون التفكير في عواقب ذلك</w:t>
      </w:r>
    </w:p>
    <w:p w:rsidR="00357835" w:rsidRDefault="00357835" w:rsidP="00357835">
      <w:pPr>
        <w:pStyle w:val="NormalWeb"/>
        <w:numPr>
          <w:ilvl w:val="0"/>
          <w:numId w:val="7"/>
        </w:numPr>
        <w:bidi/>
        <w:spacing w:before="0" w:beforeAutospacing="0" w:after="240" w:afterAutospacing="0"/>
        <w:ind w:left="0" w:right="600"/>
        <w:rPr>
          <w:rFonts w:ascii="Arial" w:hAnsi="Arial" w:cs="Arial"/>
          <w:color w:val="000000"/>
          <w:spacing w:val="2"/>
          <w:sz w:val="27"/>
          <w:szCs w:val="27"/>
        </w:rPr>
      </w:pPr>
      <w:r>
        <w:rPr>
          <w:rFonts w:ascii="Arial" w:hAnsi="Arial" w:cs="Arial"/>
          <w:color w:val="000000"/>
          <w:spacing w:val="2"/>
          <w:sz w:val="27"/>
          <w:szCs w:val="27"/>
          <w:rtl/>
        </w:rPr>
        <w:t>رؤية أو سماع أشياء غير حقيقية</w:t>
      </w:r>
    </w:p>
    <w:p w:rsidR="00357835" w:rsidRDefault="00357835" w:rsidP="00357835">
      <w:pPr>
        <w:pStyle w:val="NormalWeb"/>
        <w:bidi/>
        <w:spacing w:before="0" w:beforeAutospacing="0" w:after="240" w:afterAutospacing="0"/>
        <w:rPr>
          <w:rFonts w:ascii="Arial" w:hAnsi="Arial" w:cs="Arial"/>
          <w:color w:val="000000"/>
          <w:spacing w:val="2"/>
          <w:sz w:val="27"/>
          <w:szCs w:val="27"/>
        </w:rPr>
      </w:pPr>
      <w:r>
        <w:rPr>
          <w:rFonts w:ascii="Arial" w:hAnsi="Arial" w:cs="Arial"/>
          <w:color w:val="000000"/>
          <w:spacing w:val="2"/>
          <w:sz w:val="27"/>
          <w:szCs w:val="27"/>
          <w:rtl/>
        </w:rPr>
        <w:t>قد يعاني المصابون بالهوس الشديد (الذهان الهوسي) من أعراض مثل</w:t>
      </w:r>
      <w:r>
        <w:rPr>
          <w:rFonts w:ascii="Arial" w:hAnsi="Arial" w:cs="Arial"/>
          <w:color w:val="000000"/>
          <w:spacing w:val="2"/>
          <w:sz w:val="27"/>
          <w:szCs w:val="27"/>
        </w:rPr>
        <w:t>:</w:t>
      </w:r>
    </w:p>
    <w:p w:rsidR="00357835" w:rsidRDefault="00357835" w:rsidP="00357835">
      <w:pPr>
        <w:pStyle w:val="NormalWeb"/>
        <w:numPr>
          <w:ilvl w:val="0"/>
          <w:numId w:val="8"/>
        </w:numPr>
        <w:bidi/>
        <w:spacing w:before="0" w:beforeAutospacing="0" w:after="240" w:afterAutospacing="0"/>
        <w:ind w:left="0" w:right="600"/>
        <w:rPr>
          <w:rFonts w:ascii="Arial" w:hAnsi="Arial" w:cs="Arial"/>
          <w:color w:val="000000"/>
          <w:spacing w:val="2"/>
          <w:sz w:val="27"/>
          <w:szCs w:val="27"/>
        </w:rPr>
      </w:pPr>
      <w:r>
        <w:rPr>
          <w:rFonts w:ascii="Arial" w:hAnsi="Arial" w:cs="Arial"/>
          <w:color w:val="000000"/>
          <w:spacing w:val="2"/>
          <w:sz w:val="27"/>
          <w:szCs w:val="27"/>
          <w:rtl/>
        </w:rPr>
        <w:t>الاعتقاد الكاذب بأنهم مميزون، كأن يعتقد أحدهم أنه يسوع المسيح أو أنه عبقري جدًا</w:t>
      </w:r>
    </w:p>
    <w:p w:rsidR="00357835" w:rsidRDefault="00357835" w:rsidP="00357835">
      <w:pPr>
        <w:pStyle w:val="NormalWeb"/>
        <w:numPr>
          <w:ilvl w:val="0"/>
          <w:numId w:val="8"/>
        </w:numPr>
        <w:bidi/>
        <w:spacing w:before="0" w:beforeAutospacing="0" w:after="240" w:afterAutospacing="0"/>
        <w:ind w:left="0" w:right="600"/>
        <w:rPr>
          <w:rFonts w:ascii="Arial" w:hAnsi="Arial" w:cs="Arial"/>
          <w:color w:val="000000"/>
          <w:spacing w:val="2"/>
          <w:sz w:val="27"/>
          <w:szCs w:val="27"/>
        </w:rPr>
      </w:pPr>
      <w:r>
        <w:rPr>
          <w:rFonts w:ascii="Arial" w:hAnsi="Arial" w:cs="Arial"/>
          <w:color w:val="000000"/>
          <w:spacing w:val="2"/>
          <w:sz w:val="27"/>
          <w:szCs w:val="27"/>
          <w:rtl/>
        </w:rPr>
        <w:t>الاعتقاد بأنهم مطاردين، مثل كونهم مُلاحقين من قبل مكتب التحقيقات الفيدرالي</w:t>
      </w:r>
      <w:r>
        <w:rPr>
          <w:rFonts w:ascii="Arial" w:hAnsi="Arial" w:cs="Arial"/>
          <w:color w:val="000000"/>
          <w:spacing w:val="2"/>
          <w:sz w:val="27"/>
          <w:szCs w:val="27"/>
        </w:rPr>
        <w:t>.</w:t>
      </w:r>
    </w:p>
    <w:p w:rsidR="00357835" w:rsidRDefault="00357835" w:rsidP="00357835">
      <w:pPr>
        <w:pStyle w:val="NormalWeb"/>
        <w:numPr>
          <w:ilvl w:val="0"/>
          <w:numId w:val="8"/>
        </w:numPr>
        <w:bidi/>
        <w:spacing w:before="0" w:beforeAutospacing="0" w:after="240" w:afterAutospacing="0"/>
        <w:ind w:left="0" w:right="600"/>
        <w:rPr>
          <w:rFonts w:ascii="Arial" w:hAnsi="Arial" w:cs="Arial"/>
          <w:color w:val="000000"/>
          <w:spacing w:val="2"/>
          <w:sz w:val="27"/>
          <w:szCs w:val="27"/>
        </w:rPr>
      </w:pPr>
      <w:r>
        <w:rPr>
          <w:rFonts w:ascii="Arial" w:hAnsi="Arial" w:cs="Arial"/>
          <w:color w:val="000000"/>
          <w:spacing w:val="2"/>
          <w:sz w:val="27"/>
          <w:szCs w:val="27"/>
          <w:rtl/>
        </w:rPr>
        <w:t>النشاط المفرط، مثل التسابق، والصراخ، والغناء</w:t>
      </w:r>
    </w:p>
    <w:p w:rsidR="00357835" w:rsidRDefault="00357835" w:rsidP="00357835">
      <w:pPr>
        <w:pStyle w:val="NormalWeb"/>
        <w:numPr>
          <w:ilvl w:val="0"/>
          <w:numId w:val="8"/>
        </w:numPr>
        <w:bidi/>
        <w:spacing w:before="0" w:beforeAutospacing="0" w:after="240" w:afterAutospacing="0"/>
        <w:ind w:left="0" w:right="600"/>
        <w:rPr>
          <w:rFonts w:ascii="Arial" w:hAnsi="Arial" w:cs="Arial"/>
          <w:color w:val="000000"/>
          <w:spacing w:val="2"/>
          <w:sz w:val="27"/>
          <w:szCs w:val="27"/>
        </w:rPr>
      </w:pPr>
      <w:r>
        <w:rPr>
          <w:rFonts w:ascii="Arial" w:hAnsi="Arial" w:cs="Arial"/>
          <w:color w:val="000000"/>
          <w:spacing w:val="2"/>
          <w:sz w:val="27"/>
          <w:szCs w:val="27"/>
          <w:rtl/>
        </w:rPr>
        <w:lastRenderedPageBreak/>
        <w:t>عدم التفكير أو التصرف بشكل متوازن</w:t>
      </w:r>
    </w:p>
    <w:p w:rsidR="00357835" w:rsidRDefault="00357835" w:rsidP="00357835">
      <w:pPr>
        <w:pStyle w:val="NormalWeb"/>
        <w:bidi/>
        <w:spacing w:before="0" w:beforeAutospacing="0" w:after="0" w:afterAutospacing="0"/>
        <w:rPr>
          <w:rFonts w:ascii="Arial" w:hAnsi="Arial" w:cs="Arial"/>
          <w:color w:val="000000"/>
          <w:spacing w:val="2"/>
          <w:sz w:val="27"/>
          <w:szCs w:val="27"/>
        </w:rPr>
      </w:pPr>
      <w:r>
        <w:rPr>
          <w:rFonts w:ascii="Arial" w:hAnsi="Arial" w:cs="Arial"/>
          <w:color w:val="000000"/>
          <w:spacing w:val="2"/>
          <w:sz w:val="27"/>
          <w:szCs w:val="27"/>
          <w:rtl/>
        </w:rPr>
        <w:t>يجب على الأشخاص الذين تظهر لديهم علامات تحذيرية</w:t>
      </w:r>
      <w:r>
        <w:rPr>
          <w:rFonts w:ascii="Arial" w:hAnsi="Arial" w:cs="Arial"/>
          <w:color w:val="000000"/>
          <w:spacing w:val="2"/>
          <w:sz w:val="27"/>
          <w:szCs w:val="27"/>
        </w:rPr>
        <w:t> </w:t>
      </w:r>
      <w:r>
        <w:rPr>
          <w:rFonts w:ascii="Arial" w:hAnsi="Arial" w:cs="Arial"/>
          <w:b/>
          <w:bCs/>
          <w:color w:val="000000"/>
          <w:spacing w:val="2"/>
          <w:sz w:val="27"/>
          <w:szCs w:val="27"/>
          <w:rtl/>
        </w:rPr>
        <w:t>الذهاب إلى المستشفى على الفور</w:t>
      </w:r>
      <w:r>
        <w:rPr>
          <w:rFonts w:ascii="Arial" w:hAnsi="Arial" w:cs="Arial"/>
          <w:color w:val="000000"/>
          <w:spacing w:val="2"/>
          <w:sz w:val="27"/>
          <w:szCs w:val="27"/>
        </w:rPr>
        <w:t>.</w:t>
      </w:r>
    </w:p>
    <w:p w:rsidR="00357835" w:rsidRPr="00357835" w:rsidRDefault="00357835" w:rsidP="00357835">
      <w:pPr>
        <w:bidi/>
        <w:jc w:val="left"/>
        <w:rPr>
          <w:rFonts w:ascii="Simplified Arabic" w:hAnsi="Simplified Arabic" w:cs="Simplified Arabic"/>
          <w:b/>
          <w:bCs/>
          <w:sz w:val="28"/>
          <w:szCs w:val="28"/>
          <w:rtl/>
        </w:rPr>
      </w:pPr>
    </w:p>
    <w:sectPr w:rsidR="00357835" w:rsidRPr="00357835" w:rsidSect="007672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A0750"/>
    <w:multiLevelType w:val="multilevel"/>
    <w:tmpl w:val="9076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1E4D78"/>
    <w:multiLevelType w:val="multilevel"/>
    <w:tmpl w:val="6098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DB7BC7"/>
    <w:multiLevelType w:val="multilevel"/>
    <w:tmpl w:val="C46C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BB279A"/>
    <w:multiLevelType w:val="multilevel"/>
    <w:tmpl w:val="106C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617CF0"/>
    <w:multiLevelType w:val="multilevel"/>
    <w:tmpl w:val="B8E6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9E7842"/>
    <w:multiLevelType w:val="multilevel"/>
    <w:tmpl w:val="60425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663186"/>
    <w:multiLevelType w:val="multilevel"/>
    <w:tmpl w:val="418C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E50551"/>
    <w:multiLevelType w:val="multilevel"/>
    <w:tmpl w:val="475A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
  </w:num>
  <w:num w:numId="4">
    <w:abstractNumId w:val="0"/>
  </w:num>
  <w:num w:numId="5">
    <w:abstractNumId w:val="6"/>
  </w:num>
  <w:num w:numId="6">
    <w:abstractNumId w:val="3"/>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32603"/>
    <w:rsid w:val="00064FD9"/>
    <w:rsid w:val="00357835"/>
    <w:rsid w:val="00392F4C"/>
    <w:rsid w:val="006C0D61"/>
    <w:rsid w:val="00767255"/>
    <w:rsid w:val="00920E63"/>
    <w:rsid w:val="009650D3"/>
    <w:rsid w:val="00C32603"/>
    <w:rsid w:val="00C42CBA"/>
    <w:rsid w:val="00CE7D87"/>
    <w:rsid w:val="00D01EB1"/>
    <w:rsid w:val="00D421E9"/>
    <w:rsid w:val="00D71CC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255"/>
  </w:style>
  <w:style w:type="paragraph" w:styleId="Titre2">
    <w:name w:val="heading 2"/>
    <w:basedOn w:val="Normal"/>
    <w:next w:val="Normal"/>
    <w:link w:val="Titre2Car"/>
    <w:uiPriority w:val="9"/>
    <w:semiHidden/>
    <w:unhideWhenUsed/>
    <w:qFormat/>
    <w:rsid w:val="00D01E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6C0D61"/>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C0D61"/>
    <w:rPr>
      <w:color w:val="0000FF" w:themeColor="hyperlink"/>
      <w:u w:val="single"/>
    </w:rPr>
  </w:style>
  <w:style w:type="character" w:customStyle="1" w:styleId="Titre3Car">
    <w:name w:val="Titre 3 Car"/>
    <w:basedOn w:val="Policepardfaut"/>
    <w:link w:val="Titre3"/>
    <w:uiPriority w:val="9"/>
    <w:rsid w:val="006C0D61"/>
    <w:rPr>
      <w:rFonts w:ascii="Times New Roman" w:eastAsia="Times New Roman" w:hAnsi="Times New Roman" w:cs="Times New Roman"/>
      <w:b/>
      <w:bCs/>
      <w:sz w:val="27"/>
      <w:szCs w:val="27"/>
      <w:lang w:eastAsia="fr-FR"/>
    </w:rPr>
  </w:style>
  <w:style w:type="character" w:customStyle="1" w:styleId="mw-headline">
    <w:name w:val="mw-headline"/>
    <w:basedOn w:val="Policepardfaut"/>
    <w:rsid w:val="006C0D61"/>
  </w:style>
  <w:style w:type="character" w:customStyle="1" w:styleId="mw-editsection">
    <w:name w:val="mw-editsection"/>
    <w:basedOn w:val="Policepardfaut"/>
    <w:rsid w:val="006C0D61"/>
  </w:style>
  <w:style w:type="character" w:customStyle="1" w:styleId="mw-editsection-bracket">
    <w:name w:val="mw-editsection-bracket"/>
    <w:basedOn w:val="Policepardfaut"/>
    <w:rsid w:val="006C0D61"/>
  </w:style>
  <w:style w:type="paragraph" w:styleId="NormalWeb">
    <w:name w:val="Normal (Web)"/>
    <w:basedOn w:val="Normal"/>
    <w:uiPriority w:val="99"/>
    <w:semiHidden/>
    <w:unhideWhenUsed/>
    <w:rsid w:val="006C0D61"/>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mw-content-ltr">
    <w:name w:val="mw-content-ltr"/>
    <w:basedOn w:val="Policepardfaut"/>
    <w:rsid w:val="006C0D61"/>
  </w:style>
  <w:style w:type="character" w:customStyle="1" w:styleId="Titre2Car">
    <w:name w:val="Titre 2 Car"/>
    <w:basedOn w:val="Policepardfaut"/>
    <w:link w:val="Titre2"/>
    <w:uiPriority w:val="9"/>
    <w:semiHidden/>
    <w:rsid w:val="00D01EB1"/>
    <w:rPr>
      <w:rFonts w:asciiTheme="majorHAnsi" w:eastAsiaTheme="majorEastAsia" w:hAnsiTheme="majorHAnsi" w:cstheme="majorBidi"/>
      <w:b/>
      <w:bCs/>
      <w:color w:val="4F81BD" w:themeColor="accent1"/>
      <w:sz w:val="26"/>
      <w:szCs w:val="26"/>
    </w:rPr>
  </w:style>
  <w:style w:type="character" w:styleId="lev">
    <w:name w:val="Strong"/>
    <w:basedOn w:val="Policepardfaut"/>
    <w:uiPriority w:val="22"/>
    <w:qFormat/>
    <w:rsid w:val="00D01EB1"/>
    <w:rPr>
      <w:b/>
      <w:bCs/>
    </w:rPr>
  </w:style>
</w:styles>
</file>

<file path=word/webSettings.xml><?xml version="1.0" encoding="utf-8"?>
<w:webSettings xmlns:r="http://schemas.openxmlformats.org/officeDocument/2006/relationships" xmlns:w="http://schemas.openxmlformats.org/wordprocessingml/2006/main">
  <w:divs>
    <w:div w:id="253973044">
      <w:bodyDiv w:val="1"/>
      <w:marLeft w:val="0"/>
      <w:marRight w:val="0"/>
      <w:marTop w:val="0"/>
      <w:marBottom w:val="0"/>
      <w:divBdr>
        <w:top w:val="none" w:sz="0" w:space="0" w:color="auto"/>
        <w:left w:val="none" w:sz="0" w:space="0" w:color="auto"/>
        <w:bottom w:val="none" w:sz="0" w:space="0" w:color="auto"/>
        <w:right w:val="none" w:sz="0" w:space="0" w:color="auto"/>
      </w:divBdr>
    </w:div>
    <w:div w:id="467553198">
      <w:bodyDiv w:val="1"/>
      <w:marLeft w:val="0"/>
      <w:marRight w:val="0"/>
      <w:marTop w:val="0"/>
      <w:marBottom w:val="0"/>
      <w:divBdr>
        <w:top w:val="none" w:sz="0" w:space="0" w:color="auto"/>
        <w:left w:val="none" w:sz="0" w:space="0" w:color="auto"/>
        <w:bottom w:val="none" w:sz="0" w:space="0" w:color="auto"/>
        <w:right w:val="none" w:sz="0" w:space="0" w:color="auto"/>
      </w:divBdr>
    </w:div>
    <w:div w:id="486168569">
      <w:bodyDiv w:val="1"/>
      <w:marLeft w:val="0"/>
      <w:marRight w:val="0"/>
      <w:marTop w:val="0"/>
      <w:marBottom w:val="0"/>
      <w:divBdr>
        <w:top w:val="none" w:sz="0" w:space="0" w:color="auto"/>
        <w:left w:val="none" w:sz="0" w:space="0" w:color="auto"/>
        <w:bottom w:val="none" w:sz="0" w:space="0" w:color="auto"/>
        <w:right w:val="none" w:sz="0" w:space="0" w:color="auto"/>
      </w:divBdr>
    </w:div>
    <w:div w:id="651831618">
      <w:bodyDiv w:val="1"/>
      <w:marLeft w:val="0"/>
      <w:marRight w:val="0"/>
      <w:marTop w:val="0"/>
      <w:marBottom w:val="0"/>
      <w:divBdr>
        <w:top w:val="none" w:sz="0" w:space="0" w:color="auto"/>
        <w:left w:val="none" w:sz="0" w:space="0" w:color="auto"/>
        <w:bottom w:val="none" w:sz="0" w:space="0" w:color="auto"/>
        <w:right w:val="none" w:sz="0" w:space="0" w:color="auto"/>
      </w:divBdr>
      <w:divsChild>
        <w:div w:id="283198371">
          <w:marLeft w:val="0"/>
          <w:marRight w:val="0"/>
          <w:marTop w:val="0"/>
          <w:marBottom w:val="0"/>
          <w:divBdr>
            <w:top w:val="none" w:sz="0" w:space="0" w:color="auto"/>
            <w:left w:val="none" w:sz="0" w:space="0" w:color="auto"/>
            <w:bottom w:val="none" w:sz="0" w:space="0" w:color="auto"/>
            <w:right w:val="none" w:sz="0" w:space="0" w:color="auto"/>
          </w:divBdr>
        </w:div>
        <w:div w:id="1497530045">
          <w:marLeft w:val="0"/>
          <w:marRight w:val="0"/>
          <w:marTop w:val="0"/>
          <w:marBottom w:val="0"/>
          <w:divBdr>
            <w:top w:val="none" w:sz="0" w:space="0" w:color="auto"/>
            <w:left w:val="none" w:sz="0" w:space="0" w:color="auto"/>
            <w:bottom w:val="none" w:sz="0" w:space="0" w:color="auto"/>
            <w:right w:val="none" w:sz="0" w:space="0" w:color="auto"/>
          </w:divBdr>
        </w:div>
        <w:div w:id="210848628">
          <w:marLeft w:val="0"/>
          <w:marRight w:val="0"/>
          <w:marTop w:val="0"/>
          <w:marBottom w:val="0"/>
          <w:divBdr>
            <w:top w:val="none" w:sz="0" w:space="0" w:color="auto"/>
            <w:left w:val="none" w:sz="0" w:space="0" w:color="auto"/>
            <w:bottom w:val="none" w:sz="0" w:space="0" w:color="auto"/>
            <w:right w:val="none" w:sz="0" w:space="0" w:color="auto"/>
          </w:divBdr>
          <w:divsChild>
            <w:div w:id="1762868848">
              <w:marLeft w:val="0"/>
              <w:marRight w:val="0"/>
              <w:marTop w:val="0"/>
              <w:marBottom w:val="0"/>
              <w:divBdr>
                <w:top w:val="none" w:sz="0" w:space="0" w:color="auto"/>
                <w:left w:val="none" w:sz="0" w:space="0" w:color="auto"/>
                <w:bottom w:val="none" w:sz="0" w:space="0" w:color="auto"/>
                <w:right w:val="none" w:sz="0" w:space="0" w:color="auto"/>
              </w:divBdr>
            </w:div>
            <w:div w:id="1970163478">
              <w:marLeft w:val="0"/>
              <w:marRight w:val="0"/>
              <w:marTop w:val="0"/>
              <w:marBottom w:val="0"/>
              <w:divBdr>
                <w:top w:val="none" w:sz="0" w:space="0" w:color="auto"/>
                <w:left w:val="none" w:sz="0" w:space="0" w:color="auto"/>
                <w:bottom w:val="none" w:sz="0" w:space="0" w:color="auto"/>
                <w:right w:val="none" w:sz="0" w:space="0" w:color="auto"/>
              </w:divBdr>
            </w:div>
            <w:div w:id="344288306">
              <w:marLeft w:val="0"/>
              <w:marRight w:val="0"/>
              <w:marTop w:val="0"/>
              <w:marBottom w:val="0"/>
              <w:divBdr>
                <w:top w:val="none" w:sz="0" w:space="0" w:color="auto"/>
                <w:left w:val="none" w:sz="0" w:space="0" w:color="auto"/>
                <w:bottom w:val="none" w:sz="0" w:space="0" w:color="auto"/>
                <w:right w:val="none" w:sz="0" w:space="0" w:color="auto"/>
              </w:divBdr>
            </w:div>
            <w:div w:id="1451046412">
              <w:marLeft w:val="0"/>
              <w:marRight w:val="0"/>
              <w:marTop w:val="0"/>
              <w:marBottom w:val="0"/>
              <w:divBdr>
                <w:top w:val="none" w:sz="0" w:space="0" w:color="auto"/>
                <w:left w:val="none" w:sz="0" w:space="0" w:color="auto"/>
                <w:bottom w:val="none" w:sz="0" w:space="0" w:color="auto"/>
                <w:right w:val="none" w:sz="0" w:space="0" w:color="auto"/>
              </w:divBdr>
            </w:div>
            <w:div w:id="1869903431">
              <w:marLeft w:val="0"/>
              <w:marRight w:val="0"/>
              <w:marTop w:val="0"/>
              <w:marBottom w:val="0"/>
              <w:divBdr>
                <w:top w:val="none" w:sz="0" w:space="0" w:color="auto"/>
                <w:left w:val="none" w:sz="0" w:space="0" w:color="auto"/>
                <w:bottom w:val="none" w:sz="0" w:space="0" w:color="auto"/>
                <w:right w:val="none" w:sz="0" w:space="0" w:color="auto"/>
              </w:divBdr>
            </w:div>
            <w:div w:id="1027024529">
              <w:marLeft w:val="0"/>
              <w:marRight w:val="0"/>
              <w:marTop w:val="0"/>
              <w:marBottom w:val="0"/>
              <w:divBdr>
                <w:top w:val="none" w:sz="0" w:space="0" w:color="auto"/>
                <w:left w:val="none" w:sz="0" w:space="0" w:color="auto"/>
                <w:bottom w:val="none" w:sz="0" w:space="0" w:color="auto"/>
                <w:right w:val="none" w:sz="0" w:space="0" w:color="auto"/>
              </w:divBdr>
            </w:div>
          </w:divsChild>
        </w:div>
        <w:div w:id="853225136">
          <w:marLeft w:val="0"/>
          <w:marRight w:val="0"/>
          <w:marTop w:val="0"/>
          <w:marBottom w:val="0"/>
          <w:divBdr>
            <w:top w:val="none" w:sz="0" w:space="0" w:color="auto"/>
            <w:left w:val="none" w:sz="0" w:space="0" w:color="auto"/>
            <w:bottom w:val="none" w:sz="0" w:space="0" w:color="auto"/>
            <w:right w:val="none" w:sz="0" w:space="0" w:color="auto"/>
          </w:divBdr>
        </w:div>
        <w:div w:id="1120025631">
          <w:marLeft w:val="0"/>
          <w:marRight w:val="0"/>
          <w:marTop w:val="0"/>
          <w:marBottom w:val="0"/>
          <w:divBdr>
            <w:top w:val="none" w:sz="0" w:space="0" w:color="auto"/>
            <w:left w:val="none" w:sz="0" w:space="0" w:color="auto"/>
            <w:bottom w:val="none" w:sz="0" w:space="0" w:color="auto"/>
            <w:right w:val="none" w:sz="0" w:space="0" w:color="auto"/>
          </w:divBdr>
          <w:divsChild>
            <w:div w:id="418645065">
              <w:marLeft w:val="0"/>
              <w:marRight w:val="0"/>
              <w:marTop w:val="0"/>
              <w:marBottom w:val="0"/>
              <w:divBdr>
                <w:top w:val="none" w:sz="0" w:space="0" w:color="auto"/>
                <w:left w:val="none" w:sz="0" w:space="0" w:color="auto"/>
                <w:bottom w:val="none" w:sz="0" w:space="0" w:color="auto"/>
                <w:right w:val="none" w:sz="0" w:space="0" w:color="auto"/>
              </w:divBdr>
            </w:div>
            <w:div w:id="1931350816">
              <w:marLeft w:val="0"/>
              <w:marRight w:val="0"/>
              <w:marTop w:val="0"/>
              <w:marBottom w:val="0"/>
              <w:divBdr>
                <w:top w:val="none" w:sz="0" w:space="0" w:color="auto"/>
                <w:left w:val="none" w:sz="0" w:space="0" w:color="auto"/>
                <w:bottom w:val="none" w:sz="0" w:space="0" w:color="auto"/>
                <w:right w:val="none" w:sz="0" w:space="0" w:color="auto"/>
              </w:divBdr>
            </w:div>
            <w:div w:id="1192765930">
              <w:marLeft w:val="0"/>
              <w:marRight w:val="0"/>
              <w:marTop w:val="0"/>
              <w:marBottom w:val="0"/>
              <w:divBdr>
                <w:top w:val="none" w:sz="0" w:space="0" w:color="auto"/>
                <w:left w:val="none" w:sz="0" w:space="0" w:color="auto"/>
                <w:bottom w:val="none" w:sz="0" w:space="0" w:color="auto"/>
                <w:right w:val="none" w:sz="0" w:space="0" w:color="auto"/>
              </w:divBdr>
            </w:div>
            <w:div w:id="2095079384">
              <w:marLeft w:val="0"/>
              <w:marRight w:val="0"/>
              <w:marTop w:val="0"/>
              <w:marBottom w:val="0"/>
              <w:divBdr>
                <w:top w:val="none" w:sz="0" w:space="0" w:color="auto"/>
                <w:left w:val="none" w:sz="0" w:space="0" w:color="auto"/>
                <w:bottom w:val="none" w:sz="0" w:space="0" w:color="auto"/>
                <w:right w:val="none" w:sz="0" w:space="0" w:color="auto"/>
              </w:divBdr>
            </w:div>
            <w:div w:id="139276556">
              <w:marLeft w:val="0"/>
              <w:marRight w:val="0"/>
              <w:marTop w:val="0"/>
              <w:marBottom w:val="0"/>
              <w:divBdr>
                <w:top w:val="none" w:sz="0" w:space="0" w:color="auto"/>
                <w:left w:val="none" w:sz="0" w:space="0" w:color="auto"/>
                <w:bottom w:val="none" w:sz="0" w:space="0" w:color="auto"/>
                <w:right w:val="none" w:sz="0" w:space="0" w:color="auto"/>
              </w:divBdr>
            </w:div>
            <w:div w:id="486871147">
              <w:marLeft w:val="0"/>
              <w:marRight w:val="0"/>
              <w:marTop w:val="0"/>
              <w:marBottom w:val="0"/>
              <w:divBdr>
                <w:top w:val="none" w:sz="0" w:space="0" w:color="auto"/>
                <w:left w:val="none" w:sz="0" w:space="0" w:color="auto"/>
                <w:bottom w:val="none" w:sz="0" w:space="0" w:color="auto"/>
                <w:right w:val="none" w:sz="0" w:space="0" w:color="auto"/>
              </w:divBdr>
            </w:div>
            <w:div w:id="1699239491">
              <w:marLeft w:val="0"/>
              <w:marRight w:val="0"/>
              <w:marTop w:val="0"/>
              <w:marBottom w:val="0"/>
              <w:divBdr>
                <w:top w:val="none" w:sz="0" w:space="0" w:color="auto"/>
                <w:left w:val="none" w:sz="0" w:space="0" w:color="auto"/>
                <w:bottom w:val="none" w:sz="0" w:space="0" w:color="auto"/>
                <w:right w:val="none" w:sz="0" w:space="0" w:color="auto"/>
              </w:divBdr>
            </w:div>
            <w:div w:id="1835683036">
              <w:marLeft w:val="0"/>
              <w:marRight w:val="0"/>
              <w:marTop w:val="0"/>
              <w:marBottom w:val="0"/>
              <w:divBdr>
                <w:top w:val="none" w:sz="0" w:space="0" w:color="auto"/>
                <w:left w:val="none" w:sz="0" w:space="0" w:color="auto"/>
                <w:bottom w:val="none" w:sz="0" w:space="0" w:color="auto"/>
                <w:right w:val="none" w:sz="0" w:space="0" w:color="auto"/>
              </w:divBdr>
            </w:div>
          </w:divsChild>
        </w:div>
        <w:div w:id="2045134261">
          <w:marLeft w:val="0"/>
          <w:marRight w:val="0"/>
          <w:marTop w:val="0"/>
          <w:marBottom w:val="0"/>
          <w:divBdr>
            <w:top w:val="none" w:sz="0" w:space="0" w:color="auto"/>
            <w:left w:val="none" w:sz="0" w:space="0" w:color="auto"/>
            <w:bottom w:val="none" w:sz="0" w:space="0" w:color="auto"/>
            <w:right w:val="none" w:sz="0" w:space="0" w:color="auto"/>
          </w:divBdr>
        </w:div>
        <w:div w:id="292515744">
          <w:marLeft w:val="0"/>
          <w:marRight w:val="0"/>
          <w:marTop w:val="0"/>
          <w:marBottom w:val="0"/>
          <w:divBdr>
            <w:top w:val="none" w:sz="0" w:space="0" w:color="auto"/>
            <w:left w:val="none" w:sz="0" w:space="0" w:color="auto"/>
            <w:bottom w:val="none" w:sz="0" w:space="0" w:color="auto"/>
            <w:right w:val="none" w:sz="0" w:space="0" w:color="auto"/>
          </w:divBdr>
          <w:divsChild>
            <w:div w:id="335348247">
              <w:marLeft w:val="0"/>
              <w:marRight w:val="0"/>
              <w:marTop w:val="0"/>
              <w:marBottom w:val="0"/>
              <w:divBdr>
                <w:top w:val="none" w:sz="0" w:space="0" w:color="auto"/>
                <w:left w:val="none" w:sz="0" w:space="0" w:color="auto"/>
                <w:bottom w:val="none" w:sz="0" w:space="0" w:color="auto"/>
                <w:right w:val="none" w:sz="0" w:space="0" w:color="auto"/>
              </w:divBdr>
            </w:div>
            <w:div w:id="813251489">
              <w:marLeft w:val="0"/>
              <w:marRight w:val="0"/>
              <w:marTop w:val="0"/>
              <w:marBottom w:val="0"/>
              <w:divBdr>
                <w:top w:val="none" w:sz="0" w:space="0" w:color="auto"/>
                <w:left w:val="none" w:sz="0" w:space="0" w:color="auto"/>
                <w:bottom w:val="none" w:sz="0" w:space="0" w:color="auto"/>
                <w:right w:val="none" w:sz="0" w:space="0" w:color="auto"/>
              </w:divBdr>
            </w:div>
            <w:div w:id="970133470">
              <w:marLeft w:val="0"/>
              <w:marRight w:val="0"/>
              <w:marTop w:val="0"/>
              <w:marBottom w:val="0"/>
              <w:divBdr>
                <w:top w:val="none" w:sz="0" w:space="0" w:color="auto"/>
                <w:left w:val="none" w:sz="0" w:space="0" w:color="auto"/>
                <w:bottom w:val="none" w:sz="0" w:space="0" w:color="auto"/>
                <w:right w:val="none" w:sz="0" w:space="0" w:color="auto"/>
              </w:divBdr>
            </w:div>
            <w:div w:id="1259412275">
              <w:marLeft w:val="0"/>
              <w:marRight w:val="0"/>
              <w:marTop w:val="0"/>
              <w:marBottom w:val="0"/>
              <w:divBdr>
                <w:top w:val="none" w:sz="0" w:space="0" w:color="auto"/>
                <w:left w:val="none" w:sz="0" w:space="0" w:color="auto"/>
                <w:bottom w:val="none" w:sz="0" w:space="0" w:color="auto"/>
                <w:right w:val="none" w:sz="0" w:space="0" w:color="auto"/>
              </w:divBdr>
            </w:div>
          </w:divsChild>
        </w:div>
        <w:div w:id="34084066">
          <w:marLeft w:val="0"/>
          <w:marRight w:val="0"/>
          <w:marTop w:val="0"/>
          <w:marBottom w:val="0"/>
          <w:divBdr>
            <w:top w:val="none" w:sz="0" w:space="0" w:color="auto"/>
            <w:left w:val="none" w:sz="0" w:space="0" w:color="auto"/>
            <w:bottom w:val="none" w:sz="0" w:space="0" w:color="auto"/>
            <w:right w:val="none" w:sz="0" w:space="0" w:color="auto"/>
          </w:divBdr>
        </w:div>
      </w:divsChild>
    </w:div>
    <w:div w:id="859584398">
      <w:bodyDiv w:val="1"/>
      <w:marLeft w:val="0"/>
      <w:marRight w:val="0"/>
      <w:marTop w:val="0"/>
      <w:marBottom w:val="0"/>
      <w:divBdr>
        <w:top w:val="none" w:sz="0" w:space="0" w:color="auto"/>
        <w:left w:val="none" w:sz="0" w:space="0" w:color="auto"/>
        <w:bottom w:val="none" w:sz="0" w:space="0" w:color="auto"/>
        <w:right w:val="none" w:sz="0" w:space="0" w:color="auto"/>
      </w:divBdr>
    </w:div>
    <w:div w:id="1565681571">
      <w:bodyDiv w:val="1"/>
      <w:marLeft w:val="0"/>
      <w:marRight w:val="0"/>
      <w:marTop w:val="0"/>
      <w:marBottom w:val="0"/>
      <w:divBdr>
        <w:top w:val="none" w:sz="0" w:space="0" w:color="auto"/>
        <w:left w:val="none" w:sz="0" w:space="0" w:color="auto"/>
        <w:bottom w:val="none" w:sz="0" w:space="0" w:color="auto"/>
        <w:right w:val="none" w:sz="0" w:space="0" w:color="auto"/>
      </w:divBdr>
      <w:divsChild>
        <w:div w:id="273903391">
          <w:marLeft w:val="0"/>
          <w:marRight w:val="0"/>
          <w:marTop w:val="0"/>
          <w:marBottom w:val="0"/>
          <w:divBdr>
            <w:top w:val="none" w:sz="0" w:space="0" w:color="auto"/>
            <w:left w:val="none" w:sz="0" w:space="0" w:color="auto"/>
            <w:bottom w:val="none" w:sz="0" w:space="0" w:color="auto"/>
            <w:right w:val="none" w:sz="0" w:space="0" w:color="auto"/>
          </w:divBdr>
        </w:div>
        <w:div w:id="579171524">
          <w:marLeft w:val="0"/>
          <w:marRight w:val="0"/>
          <w:marTop w:val="0"/>
          <w:marBottom w:val="0"/>
          <w:divBdr>
            <w:top w:val="none" w:sz="0" w:space="0" w:color="auto"/>
            <w:left w:val="none" w:sz="0" w:space="0" w:color="auto"/>
            <w:bottom w:val="none" w:sz="0" w:space="0" w:color="auto"/>
            <w:right w:val="none" w:sz="0" w:space="0" w:color="auto"/>
          </w:divBdr>
        </w:div>
        <w:div w:id="527259936">
          <w:marLeft w:val="0"/>
          <w:marRight w:val="0"/>
          <w:marTop w:val="0"/>
          <w:marBottom w:val="0"/>
          <w:divBdr>
            <w:top w:val="none" w:sz="0" w:space="0" w:color="auto"/>
            <w:left w:val="none" w:sz="0" w:space="0" w:color="auto"/>
            <w:bottom w:val="none" w:sz="0" w:space="0" w:color="auto"/>
            <w:right w:val="none" w:sz="0" w:space="0" w:color="auto"/>
          </w:divBdr>
        </w:div>
        <w:div w:id="842672507">
          <w:marLeft w:val="0"/>
          <w:marRight w:val="0"/>
          <w:marTop w:val="0"/>
          <w:marBottom w:val="0"/>
          <w:divBdr>
            <w:top w:val="none" w:sz="0" w:space="0" w:color="auto"/>
            <w:left w:val="none" w:sz="0" w:space="0" w:color="auto"/>
            <w:bottom w:val="none" w:sz="0" w:space="0" w:color="auto"/>
            <w:right w:val="none" w:sz="0" w:space="0" w:color="auto"/>
          </w:divBdr>
        </w:div>
        <w:div w:id="1606691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785</Words>
  <Characters>4318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123456789</dc:creator>
  <cp:lastModifiedBy>PC</cp:lastModifiedBy>
  <cp:revision>2</cp:revision>
  <dcterms:created xsi:type="dcterms:W3CDTF">2024-10-21T15:43:00Z</dcterms:created>
  <dcterms:modified xsi:type="dcterms:W3CDTF">2024-10-21T15:43:00Z</dcterms:modified>
</cp:coreProperties>
</file>