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9917"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tl/>
        </w:rPr>
        <w:t>سنة ثانية ماستر تخصص تاريخ الوطن العربي المعاصر</w:t>
      </w:r>
    </w:p>
    <w:p w14:paraId="3322B510"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tl/>
        </w:rPr>
        <w:t>ملخص محاضرة الإنتداب البريطاني على فلسطين</w:t>
      </w:r>
    </w:p>
    <w:p w14:paraId="5588F902"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tl/>
        </w:rPr>
        <w:t>في نهاية مؤتمر الصلح جوان  1919 وقعت معاهدات الصلح مع الدول المغلوبة، وبالرغم من مبادئ الحرية والمساواة التي نادت بها الدول المنتصرة خاصة قبل الحرب،إلا أن الدول العربية  سرعان ما إكتشفت أنها وقعت في المصيدة، ولم تتخلى عن فكرة الاستعمار بل ألبسته غطاء ما يسمى بالانتداب وهو أحد بنود ميثاق عصبة الامم. حيث زعمت دول الحلفاء أن هذا النظام لحل مشاكل الدول التي كانت تحكمها الدولة العثمانية وان هذه الدول غير قادرة على ،  حكم نفسها</w:t>
      </w:r>
      <w:r w:rsidRPr="00BA3608">
        <w:rPr>
          <w:rFonts w:ascii="Sakkal Majalla" w:hAnsi="Sakkal Majalla" w:cs="Sakkal Majalla"/>
          <w:sz w:val="40"/>
          <w:szCs w:val="40"/>
        </w:rPr>
        <w:t>.</w:t>
      </w:r>
    </w:p>
    <w:p w14:paraId="02C5A589"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tl/>
        </w:rPr>
        <w:t>عقد مؤتمر سان ريمو 1920 أفريل حيث قرر فيه مجلس الحلفاء على وضع سوريا ولبنان تحت الإنتداب الفرنسي، والعراق وفلسطين  وشرق الاردن  تحت  الانتداب البريطاني وتضمنت بنود صك الانتداب على فلسطين</w:t>
      </w:r>
      <w:r w:rsidRPr="00BA3608">
        <w:rPr>
          <w:rFonts w:ascii="Sakkal Majalla" w:hAnsi="Sakkal Majalla" w:cs="Sakkal Majalla"/>
          <w:sz w:val="40"/>
          <w:szCs w:val="40"/>
        </w:rPr>
        <w:t xml:space="preserve">: </w:t>
      </w:r>
    </w:p>
    <w:p w14:paraId="736C2A25"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Pr>
        <w:t>-</w:t>
      </w:r>
      <w:r w:rsidRPr="00BA3608">
        <w:rPr>
          <w:rFonts w:ascii="Sakkal Majalla" w:hAnsi="Sakkal Majalla" w:cs="Sakkal Majalla"/>
          <w:sz w:val="40"/>
          <w:szCs w:val="40"/>
          <w:rtl/>
        </w:rPr>
        <w:t>إقامة وطن قومي لليهود</w:t>
      </w:r>
      <w:r w:rsidRPr="00BA3608">
        <w:rPr>
          <w:rFonts w:ascii="Sakkal Majalla" w:hAnsi="Sakkal Majalla" w:cs="Sakkal Majalla"/>
          <w:sz w:val="40"/>
          <w:szCs w:val="40"/>
        </w:rPr>
        <w:t xml:space="preserve"> </w:t>
      </w:r>
    </w:p>
    <w:p w14:paraId="1799C22F"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Pr>
        <w:t>-</w:t>
      </w:r>
      <w:r w:rsidRPr="00BA3608">
        <w:rPr>
          <w:rFonts w:ascii="Sakkal Majalla" w:hAnsi="Sakkal Majalla" w:cs="Sakkal Majalla"/>
          <w:sz w:val="40"/>
          <w:szCs w:val="40"/>
          <w:rtl/>
        </w:rPr>
        <w:t>إقامة وكالة يهودية بالادارة الفلسطينية</w:t>
      </w:r>
    </w:p>
    <w:p w14:paraId="00BB4F7B"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Pr>
        <w:t xml:space="preserve">- </w:t>
      </w:r>
      <w:r w:rsidRPr="00BA3608">
        <w:rPr>
          <w:rFonts w:ascii="Sakkal Majalla" w:hAnsi="Sakkal Majalla" w:cs="Sakkal Majalla"/>
          <w:sz w:val="40"/>
          <w:szCs w:val="40"/>
          <w:rtl/>
        </w:rPr>
        <w:t>تسهيل هجرة اليهود إلى فلسطين</w:t>
      </w:r>
    </w:p>
    <w:p w14:paraId="2CE4E353" w14:textId="77777777" w:rsidR="00BA3608" w:rsidRPr="00BA3608" w:rsidRDefault="00BA3608" w:rsidP="00BA3608">
      <w:pPr>
        <w:bidi/>
        <w:rPr>
          <w:rFonts w:ascii="Sakkal Majalla" w:hAnsi="Sakkal Majalla" w:cs="Sakkal Majalla"/>
          <w:sz w:val="40"/>
          <w:szCs w:val="40"/>
        </w:rPr>
      </w:pPr>
      <w:r w:rsidRPr="00BA3608">
        <w:rPr>
          <w:rFonts w:ascii="Sakkal Majalla" w:hAnsi="Sakkal Majalla" w:cs="Sakkal Majalla"/>
          <w:sz w:val="40"/>
          <w:szCs w:val="40"/>
          <w:rtl/>
        </w:rPr>
        <w:t>وعملت بريطانيا من خلال هذا الانتداب على تهويد فلسطين، بالمقابل رفض الفلسطنيون الانتداب من خلال مقاومتهم المتمثلة في جميع الاعمال العسكرية التي قاموا بها منذ إعلان الانتداب إلى غاية الحرب العالمية الثانية ومن مظاهر هذه المقاومة توحيد القوى الفلسطينية  وعقد مؤتمر القدس</w:t>
      </w:r>
      <w:r w:rsidRPr="00BA3608">
        <w:rPr>
          <w:rFonts w:ascii="Sakkal Majalla" w:hAnsi="Sakkal Majalla" w:cs="Sakkal Majalla"/>
          <w:sz w:val="40"/>
          <w:szCs w:val="40"/>
        </w:rPr>
        <w:t>....</w:t>
      </w:r>
    </w:p>
    <w:p w14:paraId="477267E7" w14:textId="77777777" w:rsidR="00BA3608" w:rsidRPr="00BA3608" w:rsidRDefault="00BA3608" w:rsidP="00BA3608">
      <w:pPr>
        <w:bidi/>
        <w:rPr>
          <w:rFonts w:ascii="Sakkal Majalla" w:hAnsi="Sakkal Majalla" w:cs="Sakkal Majalla"/>
          <w:sz w:val="40"/>
          <w:szCs w:val="40"/>
        </w:rPr>
      </w:pPr>
    </w:p>
    <w:p w14:paraId="0B08DFD7" w14:textId="77777777" w:rsidR="00BA3608" w:rsidRPr="00BA3608" w:rsidRDefault="00BA3608" w:rsidP="00BA3608">
      <w:pPr>
        <w:bidi/>
        <w:rPr>
          <w:rFonts w:ascii="Sakkal Majalla" w:hAnsi="Sakkal Majalla" w:cs="Sakkal Majalla"/>
          <w:sz w:val="40"/>
          <w:szCs w:val="40"/>
        </w:rPr>
      </w:pPr>
    </w:p>
    <w:p w14:paraId="228EF9EE" w14:textId="77777777" w:rsidR="0016226F" w:rsidRPr="00BA3608" w:rsidRDefault="0016226F" w:rsidP="00BA3608">
      <w:pPr>
        <w:bidi/>
        <w:rPr>
          <w:rFonts w:ascii="Sakkal Majalla" w:hAnsi="Sakkal Majalla" w:cs="Sakkal Majalla"/>
          <w:sz w:val="40"/>
          <w:szCs w:val="40"/>
        </w:rPr>
      </w:pPr>
    </w:p>
    <w:sectPr w:rsidR="0016226F" w:rsidRPr="00BA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6F"/>
    <w:rsid w:val="0016226F"/>
    <w:rsid w:val="00BA36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E331"/>
  <w15:chartTrackingRefBased/>
  <w15:docId w15:val="{DFD66A04-5E6D-43DB-AC43-7074F4E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911</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2023-01-15T21:51:00Z</dcterms:created>
  <dcterms:modified xsi:type="dcterms:W3CDTF">2023-01-15T21:52:00Z</dcterms:modified>
</cp:coreProperties>
</file>