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DD" w:rsidRDefault="004027DD" w:rsidP="004027DD">
      <w:pPr>
        <w:tabs>
          <w:tab w:val="num" w:pos="432"/>
        </w:tabs>
        <w:jc w:val="center"/>
        <w:rPr>
          <w:rFonts w:cs="Simplified Arabic"/>
          <w:b/>
          <w:bCs/>
          <w:sz w:val="28"/>
          <w:szCs w:val="28"/>
          <w:rtl/>
        </w:rPr>
      </w:pPr>
      <w:r>
        <w:rPr>
          <w:rFonts w:ascii="Tahoma" w:hAnsi="Tahoma" w:cs="Tahoma" w:hint="cs"/>
          <w:b/>
          <w:bCs/>
          <w:sz w:val="28"/>
          <w:szCs w:val="28"/>
          <w:rtl/>
        </w:rPr>
        <w:t>المحـاضـرة السادسة</w:t>
      </w:r>
    </w:p>
    <w:p w:rsidR="004027DD" w:rsidRDefault="004027DD" w:rsidP="004027DD">
      <w:pPr>
        <w:jc w:val="center"/>
        <w:rPr>
          <w:rFonts w:cs="Simplified Arabic"/>
          <w:b/>
          <w:bCs/>
          <w:sz w:val="28"/>
          <w:szCs w:val="28"/>
          <w:rtl/>
          <w:lang w:bidi="ar-DZ"/>
        </w:rPr>
      </w:pPr>
    </w:p>
    <w:p w:rsidR="004027DD" w:rsidRDefault="004027DD" w:rsidP="004027DD">
      <w:pPr>
        <w:jc w:val="center"/>
        <w:rPr>
          <w:rFonts w:ascii="Tahoma" w:hAnsi="Tahoma" w:cs="Tahoma"/>
          <w:b/>
          <w:bCs/>
          <w:sz w:val="32"/>
          <w:szCs w:val="32"/>
          <w:rtl/>
          <w:lang w:bidi="ar-DZ"/>
        </w:rPr>
      </w:pPr>
      <w:r w:rsidRPr="00341808">
        <w:rPr>
          <w:rFonts w:ascii="Tahoma" w:hAnsi="Tahoma" w:cs="Tahoma"/>
          <w:b/>
          <w:bCs/>
          <w:sz w:val="32"/>
          <w:szCs w:val="32"/>
          <w:rtl/>
          <w:lang w:bidi="ar-DZ"/>
        </w:rPr>
        <w:t>تخصص</w:t>
      </w:r>
      <w:r>
        <w:rPr>
          <w:rFonts w:ascii="Tahoma" w:hAnsi="Tahoma" w:cs="Tahoma" w:hint="cs"/>
          <w:b/>
          <w:bCs/>
          <w:sz w:val="32"/>
          <w:szCs w:val="32"/>
          <w:rtl/>
          <w:lang w:bidi="ar-DZ"/>
        </w:rPr>
        <w:t>ـ</w:t>
      </w:r>
      <w:r w:rsidRPr="00341808">
        <w:rPr>
          <w:rFonts w:ascii="Tahoma" w:hAnsi="Tahoma" w:cs="Tahoma"/>
          <w:b/>
          <w:bCs/>
          <w:sz w:val="32"/>
          <w:szCs w:val="32"/>
          <w:rtl/>
          <w:lang w:bidi="ar-DZ"/>
        </w:rPr>
        <w:t>ات عل</w:t>
      </w:r>
      <w:r>
        <w:rPr>
          <w:rFonts w:ascii="Tahoma" w:hAnsi="Tahoma" w:cs="Tahoma" w:hint="cs"/>
          <w:b/>
          <w:bCs/>
          <w:sz w:val="32"/>
          <w:szCs w:val="32"/>
          <w:rtl/>
          <w:lang w:bidi="ar-DZ"/>
        </w:rPr>
        <w:t>ـ</w:t>
      </w:r>
      <w:r w:rsidRPr="00341808">
        <w:rPr>
          <w:rFonts w:ascii="Tahoma" w:hAnsi="Tahoma" w:cs="Tahoma"/>
          <w:b/>
          <w:bCs/>
          <w:sz w:val="32"/>
          <w:szCs w:val="32"/>
          <w:rtl/>
          <w:lang w:bidi="ar-DZ"/>
        </w:rPr>
        <w:t>م الآث</w:t>
      </w:r>
      <w:r>
        <w:rPr>
          <w:rFonts w:ascii="Tahoma" w:hAnsi="Tahoma" w:cs="Tahoma" w:hint="cs"/>
          <w:b/>
          <w:bCs/>
          <w:sz w:val="32"/>
          <w:szCs w:val="32"/>
          <w:rtl/>
          <w:lang w:bidi="ar-DZ"/>
        </w:rPr>
        <w:t>ـ</w:t>
      </w:r>
      <w:r w:rsidRPr="00341808">
        <w:rPr>
          <w:rFonts w:ascii="Tahoma" w:hAnsi="Tahoma" w:cs="Tahoma"/>
          <w:b/>
          <w:bCs/>
          <w:sz w:val="32"/>
          <w:szCs w:val="32"/>
          <w:rtl/>
          <w:lang w:bidi="ar-DZ"/>
        </w:rPr>
        <w:t>ار</w:t>
      </w:r>
    </w:p>
    <w:p w:rsidR="004027DD" w:rsidRDefault="004027DD" w:rsidP="004027DD">
      <w:pPr>
        <w:jc w:val="center"/>
        <w:rPr>
          <w:rFonts w:ascii="Tahoma" w:hAnsi="Tahoma" w:cs="Tahoma"/>
          <w:b/>
          <w:bCs/>
          <w:sz w:val="32"/>
          <w:szCs w:val="32"/>
          <w:rtl/>
          <w:lang w:bidi="ar-DZ"/>
        </w:rPr>
      </w:pPr>
    </w:p>
    <w:p w:rsidR="004027DD" w:rsidRPr="006935B7" w:rsidRDefault="004027DD" w:rsidP="004027DD">
      <w:pPr>
        <w:jc w:val="center"/>
        <w:rPr>
          <w:rFonts w:ascii="Tahoma" w:hAnsi="Tahoma" w:cs="Tahoma"/>
          <w:b/>
          <w:bCs/>
          <w:rtl/>
          <w:lang w:bidi="ar-DZ"/>
        </w:rPr>
      </w:pPr>
      <w:r w:rsidRPr="006935B7">
        <w:rPr>
          <w:rFonts w:ascii="Tahoma" w:hAnsi="Tahoma" w:cs="Tahoma"/>
          <w:b/>
          <w:bCs/>
          <w:lang w:bidi="ar-DZ"/>
        </w:rPr>
        <w:t>)</w:t>
      </w:r>
      <w:r w:rsidRPr="006935B7">
        <w:rPr>
          <w:rFonts w:ascii="Tahoma" w:hAnsi="Tahoma" w:cs="Tahoma"/>
          <w:b/>
          <w:bCs/>
          <w:shd w:val="clear" w:color="auto" w:fill="FFFFFF"/>
          <w:rtl/>
          <w:lang w:bidi="ar-DZ"/>
        </w:rPr>
        <w:t xml:space="preserve"> علم آثار بلاد الرافدين</w:t>
      </w:r>
      <w:r w:rsidRPr="006935B7">
        <w:rPr>
          <w:rFonts w:ascii="Tahoma" w:hAnsi="Tahoma" w:cs="Tahoma"/>
          <w:b/>
          <w:bCs/>
          <w:rtl/>
          <w:lang w:bidi="ar-DZ"/>
        </w:rPr>
        <w:t xml:space="preserve"> )</w:t>
      </w:r>
    </w:p>
    <w:p w:rsidR="004027DD" w:rsidRPr="00C62A61" w:rsidRDefault="004027DD" w:rsidP="004027DD">
      <w:pPr>
        <w:jc w:val="both"/>
        <w:rPr>
          <w:rFonts w:ascii="Arial" w:hAnsi="Arial" w:cs="Simplified Arabic"/>
          <w:sz w:val="28"/>
          <w:szCs w:val="28"/>
          <w:shd w:val="clear" w:color="auto" w:fill="FFFFFF"/>
          <w:rtl/>
          <w:lang w:bidi="ar-DZ"/>
        </w:rPr>
      </w:pPr>
    </w:p>
    <w:p w:rsidR="004027DD" w:rsidRPr="00C62A61" w:rsidRDefault="004027DD" w:rsidP="004027DD">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يهتم بدراسة المنطقة الممتدة من وادي الأندس(نهر السند) شرقا إلى بحر إيجه غربا ومن بحر أورال شمالا إلى صحراء سيناء جنوبا، أما الإطار الزماني يحدد من عصور ما</w:t>
      </w:r>
      <w:r>
        <w:rPr>
          <w:rFonts w:ascii="Arial" w:hAnsi="Arial" w:cs="Simplified Arabic" w:hint="cs"/>
          <w:sz w:val="28"/>
          <w:szCs w:val="28"/>
          <w:shd w:val="clear" w:color="auto" w:fill="FFFFFF"/>
          <w:rtl/>
          <w:lang w:bidi="ar-DZ"/>
        </w:rPr>
        <w:t xml:space="preserve"> </w:t>
      </w:r>
      <w:r w:rsidRPr="00C62A61">
        <w:rPr>
          <w:rFonts w:ascii="Arial" w:hAnsi="Arial" w:cs="Simplified Arabic" w:hint="cs"/>
          <w:sz w:val="28"/>
          <w:szCs w:val="28"/>
          <w:shd w:val="clear" w:color="auto" w:fill="FFFFFF"/>
          <w:rtl/>
          <w:lang w:bidi="ar-DZ"/>
        </w:rPr>
        <w:t>قبل التاريخ إلى ما يسمى بزمن الشعوب حسب التقسيمات التاريخية الكبرى التي إقترحها الباحث الألمأني ف. أندريا؛ وهي:</w:t>
      </w:r>
    </w:p>
    <w:p w:rsidR="004027DD" w:rsidRPr="00C62A61" w:rsidRDefault="004027DD" w:rsidP="004027DD">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1 ـ عصر ما قبل السلالات الباكرة ما بين (5000 ـ 3500 سنة ق.م).</w:t>
      </w:r>
    </w:p>
    <w:p w:rsidR="004027DD" w:rsidRPr="00C62A61" w:rsidRDefault="004027DD" w:rsidP="004027DD">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2 ـ عصر الأوروك تميز بإزدهار العمارة في عهد الأمراء (3500 ـ 3100 ق.م).</w:t>
      </w:r>
    </w:p>
    <w:p w:rsidR="004027DD" w:rsidRPr="00C62A61" w:rsidRDefault="004027DD" w:rsidP="004027DD">
      <w:pPr>
        <w:jc w:val="both"/>
        <w:rPr>
          <w:rFonts w:ascii="Arial" w:hAnsi="Arial" w:cs="Simplified Arabic"/>
          <w:sz w:val="28"/>
          <w:szCs w:val="28"/>
          <w:shd w:val="clear" w:color="auto" w:fill="FFFFFF"/>
          <w:lang w:bidi="ar-DZ"/>
        </w:rPr>
      </w:pPr>
      <w:r w:rsidRPr="00C62A61">
        <w:rPr>
          <w:rFonts w:ascii="Arial" w:hAnsi="Arial" w:cs="Simplified Arabic" w:hint="cs"/>
          <w:sz w:val="28"/>
          <w:szCs w:val="28"/>
          <w:shd w:val="clear" w:color="auto" w:fill="FFFFFF"/>
          <w:rtl/>
          <w:lang w:bidi="ar-DZ"/>
        </w:rPr>
        <w:t>3 ـ عصر الفن في عهد الأمراء ما بين (3100 ـ 1700 ق.م)؛ وضمنه نجد عصر غوديا ولاجاش بعد 2300 ق.م وعصر السلالة الأولى في بابل حمورابي (2000 ـ 1700 ق.م).</w:t>
      </w:r>
    </w:p>
    <w:p w:rsidR="004027DD" w:rsidRPr="00C62A61" w:rsidRDefault="004027DD" w:rsidP="004027DD">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4 ـ زمن الشعوب حوالي (1900ق.م إلى 300ق.م)؛ من هذه الشعوب: القاسيون أو الكاشيون،  الأوريون، الحثييون، الفرس، إغريق الإسكندر، السلوفيون، البارتيون.</w:t>
      </w:r>
    </w:p>
    <w:p w:rsidR="004027DD" w:rsidRPr="00C62A61" w:rsidRDefault="004027DD" w:rsidP="004027DD">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يلاحظ هنا إغفال هذا التقسيم للفينيقيين والعبر</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نيين رغم أن المساحة المكانية تشملهما.</w:t>
      </w:r>
    </w:p>
    <w:p w:rsidR="004027DD" w:rsidRPr="00C62A61" w:rsidRDefault="004027DD" w:rsidP="004027DD">
      <w:pPr>
        <w:jc w:val="both"/>
        <w:rPr>
          <w:rFonts w:ascii="Arial" w:hAnsi="Arial" w:cs="Simplified Arabic"/>
          <w:sz w:val="28"/>
          <w:szCs w:val="28"/>
          <w:shd w:val="clear" w:color="auto" w:fill="FFFFFF"/>
          <w:rtl/>
          <w:lang w:bidi="ar-DZ"/>
        </w:rPr>
      </w:pPr>
    </w:p>
    <w:p w:rsidR="004027DD" w:rsidRPr="00C62A61" w:rsidRDefault="004027DD" w:rsidP="004027DD">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بالنسبة لتاريخ بداية العمل الأثري ببلاد الرافدين يمكن القول أنه كان خلال القرن السابع عشر ميلادي على أثر عودة النبيل الإيطالي بيتروديلافال عام 1625م؛ الذي كان في رحلة إلى بلاد العراق القديم وأحضر منها أحجارا منقوشة برموز غير معروفة، كذلك البعثة العلمية التي أرسلها ملك الد</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نمارك إلى الشرق لجمع كل ما يمكن من معلومات في كافة فروع المعرفة؛ حيث تمكن رئيسها كارستن نيبور من نسخ نقوش من (برسبوليس) آثارت إهتمام علماء اللغات الذين بدأوا في محاولة تفسيرها.</w:t>
      </w:r>
    </w:p>
    <w:p w:rsidR="004027DD" w:rsidRPr="00C62A61" w:rsidRDefault="004027DD" w:rsidP="004027DD">
      <w:pPr>
        <w:jc w:val="both"/>
        <w:rPr>
          <w:rFonts w:ascii="Arial" w:hAnsi="Arial" w:cs="Simplified Arabic"/>
          <w:sz w:val="28"/>
          <w:szCs w:val="28"/>
          <w:shd w:val="clear" w:color="auto" w:fill="FFFFFF"/>
          <w:lang w:bidi="ar-DZ"/>
        </w:rPr>
      </w:pPr>
    </w:p>
    <w:p w:rsidR="004027DD" w:rsidRPr="00C62A61" w:rsidRDefault="004027DD" w:rsidP="004027DD">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وبدأت الأعمال ال</w:t>
      </w:r>
      <w:r>
        <w:rPr>
          <w:rFonts w:ascii="Arial" w:hAnsi="Arial" w:cs="Simplified Arabic" w:hint="cs"/>
          <w:sz w:val="28"/>
          <w:szCs w:val="28"/>
          <w:shd w:val="clear" w:color="auto" w:fill="FFFFFF"/>
          <w:rtl/>
          <w:lang w:bidi="ar-DZ"/>
        </w:rPr>
        <w:t>ميدان</w:t>
      </w:r>
      <w:r w:rsidRPr="00C62A61">
        <w:rPr>
          <w:rFonts w:ascii="Arial" w:hAnsi="Arial" w:cs="Simplified Arabic" w:hint="cs"/>
          <w:sz w:val="28"/>
          <w:szCs w:val="28"/>
          <w:shd w:val="clear" w:color="auto" w:fill="FFFFFF"/>
          <w:rtl/>
          <w:lang w:bidi="ar-DZ"/>
        </w:rPr>
        <w:t>ية مع عالم اللغات كلوديس جيمس رتش (1786-1821م) الذي عين ممثلا ل</w:t>
      </w:r>
      <w:r>
        <w:rPr>
          <w:rFonts w:ascii="Arial" w:hAnsi="Arial" w:cs="Simplified Arabic" w:hint="cs"/>
          <w:sz w:val="28"/>
          <w:szCs w:val="28"/>
          <w:shd w:val="clear" w:color="auto" w:fill="FFFFFF"/>
          <w:rtl/>
          <w:lang w:bidi="ar-DZ"/>
        </w:rPr>
        <w:t>بريطاني</w:t>
      </w:r>
      <w:r w:rsidRPr="00C62A61">
        <w:rPr>
          <w:rFonts w:ascii="Arial" w:hAnsi="Arial" w:cs="Simplified Arabic" w:hint="cs"/>
          <w:sz w:val="28"/>
          <w:szCs w:val="28"/>
          <w:shd w:val="clear" w:color="auto" w:fill="FFFFFF"/>
          <w:rtl/>
          <w:lang w:bidi="ar-DZ"/>
        </w:rPr>
        <w:t>ا بالمناطق العربية الخاضعة لتركيا فأتخذ من بغداد مقرا له عام1808م؛ كان يمضي أوقات فراغه في زيارة المواقع القديمة ويجمع التحف والمخطوطات كما زار بابل عام 1811م وأجرى مسحا مكثفا وإختبارا للموقع</w:t>
      </w:r>
      <w:r w:rsidRPr="00C62A61">
        <w:rPr>
          <w:rFonts w:ascii="Arial" w:hAnsi="Arial" w:cs="Arial"/>
          <w:sz w:val="28"/>
          <w:szCs w:val="28"/>
          <w:shd w:val="clear" w:color="auto" w:fill="FFFFFF"/>
          <w:rtl/>
          <w:lang w:bidi="ar-DZ"/>
        </w:rPr>
        <w:t>٬</w:t>
      </w:r>
      <w:r w:rsidRPr="00C62A61">
        <w:rPr>
          <w:rFonts w:ascii="Arial" w:hAnsi="Arial" w:cs="Simplified Arabic" w:hint="cs"/>
          <w:sz w:val="28"/>
          <w:szCs w:val="28"/>
          <w:shd w:val="clear" w:color="auto" w:fill="FFFFFF"/>
          <w:rtl/>
          <w:lang w:bidi="ar-DZ"/>
        </w:rPr>
        <w:t xml:space="preserve"> نشر عام 1812م مذكرات عن خرائب بابل وفي عام 1818م نشر مذكرات </w:t>
      </w:r>
      <w:r>
        <w:rPr>
          <w:rFonts w:ascii="Arial" w:hAnsi="Arial" w:cs="Simplified Arabic" w:hint="cs"/>
          <w:sz w:val="28"/>
          <w:szCs w:val="28"/>
          <w:shd w:val="clear" w:color="auto" w:fill="FFFFFF"/>
          <w:rtl/>
          <w:lang w:bidi="ar-DZ"/>
        </w:rPr>
        <w:t>ثانية</w:t>
      </w:r>
      <w:r w:rsidRPr="00C62A61">
        <w:rPr>
          <w:rFonts w:ascii="Arial" w:hAnsi="Arial" w:cs="Simplified Arabic" w:hint="cs"/>
          <w:sz w:val="28"/>
          <w:szCs w:val="28"/>
          <w:shd w:val="clear" w:color="auto" w:fill="FFFFFF"/>
          <w:rtl/>
          <w:lang w:bidi="ar-DZ"/>
        </w:rPr>
        <w:t xml:space="preserve"> عن خرائب بابل.</w:t>
      </w:r>
    </w:p>
    <w:p w:rsidR="004027DD" w:rsidRDefault="004027DD" w:rsidP="004027DD">
      <w:pPr>
        <w:jc w:val="both"/>
        <w:rPr>
          <w:rFonts w:ascii="Arial" w:hAnsi="Arial" w:cs="Simplified Arabic"/>
          <w:sz w:val="28"/>
          <w:szCs w:val="28"/>
          <w:shd w:val="clear" w:color="auto" w:fill="FFFFFF"/>
          <w:rtl/>
          <w:lang w:bidi="ar-DZ"/>
        </w:rPr>
      </w:pPr>
    </w:p>
    <w:p w:rsidR="004027DD" w:rsidRPr="00C62A61" w:rsidRDefault="004027DD" w:rsidP="004027DD">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lastRenderedPageBreak/>
        <w:t xml:space="preserve">أعجب القنصل الفرنسي في الموصل عام1842م بول إميل بوتا بما قام به رتش لذلك قام بحفريات في نينوى عام 1842م وفي خورسباد عام 1843م أين عثر على قصر آشوري كبير يحتوي حجارة منحوتة ونقوشا مسمارية مما آثار إهتمام الحكومة الفرنسية التي بدأت في تدعيم الحفريات وأرسلت </w:t>
      </w:r>
      <w:r>
        <w:rPr>
          <w:rFonts w:ascii="Arial" w:hAnsi="Arial" w:cs="Simplified Arabic" w:hint="cs"/>
          <w:sz w:val="28"/>
          <w:szCs w:val="28"/>
          <w:shd w:val="clear" w:color="auto" w:fill="FFFFFF"/>
          <w:rtl/>
          <w:lang w:bidi="ar-DZ"/>
        </w:rPr>
        <w:t>الفنان</w:t>
      </w:r>
      <w:r w:rsidRPr="00C62A61">
        <w:rPr>
          <w:rFonts w:ascii="Arial" w:hAnsi="Arial" w:cs="Simplified Arabic" w:hint="cs"/>
          <w:sz w:val="28"/>
          <w:szCs w:val="28"/>
          <w:shd w:val="clear" w:color="auto" w:fill="FFFFFF"/>
          <w:rtl/>
          <w:lang w:bidi="ar-DZ"/>
        </w:rPr>
        <w:t xml:space="preserve"> مي فل</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ند</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 لتسجيل المعثورات والمنحوتات لتنشر هذه الأعمال في خمس مجلدات بباريس عامي 1849 و 1850م ب</w:t>
      </w:r>
      <w:r>
        <w:rPr>
          <w:rFonts w:ascii="Arial" w:hAnsi="Arial" w:cs="Simplified Arabic" w:hint="cs"/>
          <w:sz w:val="28"/>
          <w:szCs w:val="28"/>
          <w:shd w:val="clear" w:color="auto" w:fill="FFFFFF"/>
          <w:rtl/>
          <w:lang w:bidi="ar-DZ"/>
        </w:rPr>
        <w:t>عنوان</w:t>
      </w:r>
      <w:r w:rsidRPr="00C62A61">
        <w:rPr>
          <w:rFonts w:ascii="Arial" w:hAnsi="Arial" w:cs="Simplified Arabic" w:hint="cs"/>
          <w:sz w:val="28"/>
          <w:szCs w:val="28"/>
          <w:shd w:val="clear" w:color="auto" w:fill="FFFFFF"/>
          <w:rtl/>
          <w:lang w:bidi="ar-DZ"/>
        </w:rPr>
        <w:t xml:space="preserve"> "آثار نينوى" (</w:t>
      </w:r>
      <w:r w:rsidRPr="00C62A61">
        <w:rPr>
          <w:rFonts w:ascii="Arial" w:hAnsi="Arial" w:cs="Simplified Arabic"/>
          <w:shd w:val="clear" w:color="auto" w:fill="FFFFFF"/>
          <w:lang w:bidi="ar-DZ"/>
        </w:rPr>
        <w:t>Monument De Nineveh</w:t>
      </w:r>
      <w:r w:rsidRPr="00C62A61">
        <w:rPr>
          <w:rFonts w:ascii="Arial" w:hAnsi="Arial" w:cs="Simplified Arabic" w:hint="cs"/>
          <w:sz w:val="28"/>
          <w:szCs w:val="28"/>
          <w:shd w:val="clear" w:color="auto" w:fill="FFFFFF"/>
          <w:rtl/>
          <w:lang w:bidi="ar-DZ"/>
        </w:rPr>
        <w:t>)، كما أرسلت الكثير من القطع المنحوتة التي وجدت بخورسباد إلى باريس وهي موجودة بمتحف اللوفر بباريس.</w:t>
      </w:r>
    </w:p>
    <w:p w:rsidR="004027DD" w:rsidRPr="00C62A61" w:rsidRDefault="004027DD" w:rsidP="004027DD">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في نفس الوقت كان أوستن هنري ليارد</w:t>
      </w:r>
      <w:r>
        <w:rPr>
          <w:rFonts w:ascii="Arial" w:hAnsi="Arial" w:cs="Simplified Arabic" w:hint="cs"/>
          <w:sz w:val="28"/>
          <w:szCs w:val="28"/>
          <w:shd w:val="clear" w:color="auto" w:fill="FFFFFF"/>
          <w:rtl/>
          <w:lang w:bidi="ar-DZ"/>
        </w:rPr>
        <w:t xml:space="preserve"> البريطاني</w:t>
      </w:r>
      <w:r w:rsidRPr="00C62A61">
        <w:rPr>
          <w:rFonts w:ascii="Arial" w:hAnsi="Arial" w:cs="Simplified Arabic" w:hint="cs"/>
          <w:sz w:val="28"/>
          <w:szCs w:val="28"/>
          <w:shd w:val="clear" w:color="auto" w:fill="FFFFFF"/>
          <w:rtl/>
          <w:lang w:bidi="ar-DZ"/>
        </w:rPr>
        <w:t>(1817-1894م) يقوم بحفريات في نمرود قرب الموصل وموقع كيونجيك وآشور أين تم العثور على الكثير كقصور الملوك الأشورين وآثار منقولة ثمينة كالثير</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 xml:space="preserve">ن المجنحة والمسلة السوداء الخاصة بشلمنصر الثالث وتماثيل لآشور ناصر بال الموجودة حاليا بالمتحف </w:t>
      </w:r>
      <w:r>
        <w:rPr>
          <w:rFonts w:ascii="Arial" w:hAnsi="Arial" w:cs="Simplified Arabic" w:hint="cs"/>
          <w:sz w:val="28"/>
          <w:szCs w:val="28"/>
          <w:shd w:val="clear" w:color="auto" w:fill="FFFFFF"/>
          <w:rtl/>
          <w:lang w:bidi="ar-DZ"/>
        </w:rPr>
        <w:t>البريطاني</w:t>
      </w:r>
      <w:r w:rsidRPr="00C62A61">
        <w:rPr>
          <w:rFonts w:ascii="Arial" w:hAnsi="Arial" w:cs="Simplified Arabic" w:hint="cs"/>
          <w:sz w:val="28"/>
          <w:szCs w:val="28"/>
          <w:shd w:val="clear" w:color="auto" w:fill="FFFFFF"/>
          <w:rtl/>
          <w:lang w:bidi="ar-DZ"/>
        </w:rPr>
        <w:t>، لينشر ليارد أعماله في مجلد ب</w:t>
      </w:r>
      <w:r>
        <w:rPr>
          <w:rFonts w:ascii="Arial" w:hAnsi="Arial" w:cs="Simplified Arabic" w:hint="cs"/>
          <w:sz w:val="28"/>
          <w:szCs w:val="28"/>
          <w:shd w:val="clear" w:color="auto" w:fill="FFFFFF"/>
          <w:rtl/>
          <w:lang w:bidi="ar-DZ"/>
        </w:rPr>
        <w:t>عنوان</w:t>
      </w:r>
      <w:r w:rsidRPr="00C62A61">
        <w:rPr>
          <w:rFonts w:ascii="Arial" w:hAnsi="Arial" w:cs="Simplified Arabic" w:hint="cs"/>
          <w:sz w:val="28"/>
          <w:szCs w:val="28"/>
          <w:shd w:val="clear" w:color="auto" w:fill="FFFFFF"/>
          <w:rtl/>
          <w:lang w:bidi="ar-DZ"/>
        </w:rPr>
        <w:t xml:space="preserve"> "آثار نينوى" </w:t>
      </w:r>
      <w:r w:rsidRPr="00C62A61">
        <w:rPr>
          <w:rFonts w:ascii="Arial" w:hAnsi="Arial" w:cs="Simplified Arabic"/>
          <w:sz w:val="28"/>
          <w:szCs w:val="28"/>
          <w:shd w:val="clear" w:color="auto" w:fill="FFFFFF"/>
          <w:lang w:bidi="ar-DZ"/>
        </w:rPr>
        <w:t>(T</w:t>
      </w:r>
      <w:r w:rsidRPr="00C62A61">
        <w:rPr>
          <w:rFonts w:ascii="Arial" w:hAnsi="Arial" w:cs="Simplified Arabic"/>
          <w:shd w:val="clear" w:color="auto" w:fill="FFFFFF"/>
          <w:lang w:bidi="ar-DZ"/>
        </w:rPr>
        <w:t>he Monuments Of Nineveh</w:t>
      </w:r>
      <w:r w:rsidRPr="00C62A61">
        <w:rPr>
          <w:rFonts w:ascii="Arial" w:hAnsi="Arial" w:cs="Simplified Arabic"/>
          <w:sz w:val="28"/>
          <w:szCs w:val="28"/>
          <w:shd w:val="clear" w:color="auto" w:fill="FFFFFF"/>
          <w:lang w:bidi="ar-DZ"/>
        </w:rPr>
        <w:t>)</w:t>
      </w:r>
      <w:r w:rsidRPr="00C62A61">
        <w:rPr>
          <w:rFonts w:ascii="Arial" w:hAnsi="Arial" w:cs="Simplified Arabic" w:hint="cs"/>
          <w:sz w:val="28"/>
          <w:szCs w:val="28"/>
          <w:shd w:val="clear" w:color="auto" w:fill="FFFFFF"/>
          <w:rtl/>
          <w:lang w:bidi="ar-DZ"/>
        </w:rPr>
        <w:t xml:space="preserve"> عام 1849م وكتاب أخر ب</w:t>
      </w:r>
      <w:r>
        <w:rPr>
          <w:rFonts w:ascii="Arial" w:hAnsi="Arial" w:cs="Simplified Arabic" w:hint="cs"/>
          <w:sz w:val="28"/>
          <w:szCs w:val="28"/>
          <w:shd w:val="clear" w:color="auto" w:fill="FFFFFF"/>
          <w:rtl/>
          <w:lang w:bidi="ar-DZ"/>
        </w:rPr>
        <w:t>عنوان</w:t>
      </w:r>
      <w:r w:rsidRPr="00C62A61">
        <w:rPr>
          <w:rFonts w:ascii="Arial" w:hAnsi="Arial" w:cs="Simplified Arabic" w:hint="cs"/>
          <w:sz w:val="28"/>
          <w:szCs w:val="28"/>
          <w:shd w:val="clear" w:color="auto" w:fill="FFFFFF"/>
          <w:rtl/>
          <w:lang w:bidi="ar-DZ"/>
        </w:rPr>
        <w:t xml:space="preserve"> "نينوى ومخلفاتها" (</w:t>
      </w:r>
      <w:r w:rsidRPr="00C62A61">
        <w:rPr>
          <w:rFonts w:ascii="Arial" w:hAnsi="Arial" w:cs="Simplified Arabic"/>
          <w:shd w:val="clear" w:color="auto" w:fill="FFFFFF"/>
          <w:lang w:bidi="ar-DZ"/>
        </w:rPr>
        <w:t>Nineveh and Itsremains</w:t>
      </w:r>
      <w:r w:rsidRPr="00C62A61">
        <w:rPr>
          <w:rFonts w:ascii="Arial" w:hAnsi="Arial" w:cs="Simplified Arabic" w:hint="cs"/>
          <w:sz w:val="28"/>
          <w:szCs w:val="28"/>
          <w:shd w:val="clear" w:color="auto" w:fill="FFFFFF"/>
          <w:rtl/>
          <w:lang w:bidi="ar-DZ"/>
        </w:rPr>
        <w:t xml:space="preserve">) بين 1848-1849م مع كتب أخرى لقيت شهرة عالمية مثل سلسلة كتاب "تقرير مبسط في إكتشافات نينوى" مابين (1849-1850م)، عاد ليارد </w:t>
      </w:r>
      <w:r>
        <w:rPr>
          <w:rFonts w:ascii="Arial" w:hAnsi="Arial" w:cs="Simplified Arabic" w:hint="cs"/>
          <w:sz w:val="28"/>
          <w:szCs w:val="28"/>
          <w:shd w:val="clear" w:color="auto" w:fill="FFFFFF"/>
          <w:rtl/>
          <w:lang w:bidi="ar-DZ"/>
        </w:rPr>
        <w:t>ثانية</w:t>
      </w:r>
      <w:r w:rsidRPr="00C62A61">
        <w:rPr>
          <w:rFonts w:ascii="Arial" w:hAnsi="Arial" w:cs="Simplified Arabic" w:hint="cs"/>
          <w:sz w:val="28"/>
          <w:szCs w:val="28"/>
          <w:shd w:val="clear" w:color="auto" w:fill="FFFFFF"/>
          <w:rtl/>
          <w:lang w:bidi="ar-DZ"/>
        </w:rPr>
        <w:t xml:space="preserve"> إلى بلاد الرافدين بتمويل من المتحف</w:t>
      </w:r>
      <w:r>
        <w:rPr>
          <w:rFonts w:ascii="Arial" w:hAnsi="Arial" w:cs="Simplified Arabic" w:hint="cs"/>
          <w:sz w:val="28"/>
          <w:szCs w:val="28"/>
          <w:shd w:val="clear" w:color="auto" w:fill="FFFFFF"/>
          <w:rtl/>
          <w:lang w:bidi="ar-DZ"/>
        </w:rPr>
        <w:t xml:space="preserve"> البريطاني </w:t>
      </w:r>
      <w:r w:rsidRPr="00C62A61">
        <w:rPr>
          <w:rFonts w:ascii="Arial" w:hAnsi="Arial" w:cs="Simplified Arabic" w:hint="cs"/>
          <w:sz w:val="28"/>
          <w:szCs w:val="28"/>
          <w:shd w:val="clear" w:color="auto" w:fill="FFFFFF"/>
          <w:rtl/>
          <w:lang w:bidi="ar-DZ"/>
        </w:rPr>
        <w:t xml:space="preserve">وقام بحفريات في الموقع الحقيقي لنينوى وفي نمرود وآشور وبابل، واكتشف قصر سنحاريب في كيونجيك الذي حوى مكتبة ضخمة من الألواح المسمارية لينشر عام 1853م كتاب "المجموعة </w:t>
      </w:r>
      <w:r>
        <w:rPr>
          <w:rFonts w:ascii="Arial" w:hAnsi="Arial" w:cs="Simplified Arabic" w:hint="cs"/>
          <w:sz w:val="28"/>
          <w:szCs w:val="28"/>
          <w:shd w:val="clear" w:color="auto" w:fill="FFFFFF"/>
          <w:rtl/>
          <w:lang w:bidi="ar-DZ"/>
        </w:rPr>
        <w:t>الثانية</w:t>
      </w:r>
      <w:r w:rsidRPr="00C62A61">
        <w:rPr>
          <w:rFonts w:ascii="Arial" w:hAnsi="Arial" w:cs="Simplified Arabic" w:hint="cs"/>
          <w:sz w:val="28"/>
          <w:szCs w:val="28"/>
          <w:shd w:val="clear" w:color="auto" w:fill="FFFFFF"/>
          <w:rtl/>
          <w:lang w:bidi="ar-DZ"/>
        </w:rPr>
        <w:t xml:space="preserve"> من آثار نينوى".</w:t>
      </w:r>
    </w:p>
    <w:p w:rsidR="004027DD" w:rsidRPr="00C62A61" w:rsidRDefault="004027DD" w:rsidP="004027DD">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وقع صراع كبير بين الفرنسيين و</w:t>
      </w:r>
      <w:r>
        <w:rPr>
          <w:rFonts w:ascii="Arial" w:hAnsi="Arial" w:cs="Simplified Arabic" w:hint="cs"/>
          <w:sz w:val="28"/>
          <w:szCs w:val="28"/>
          <w:shd w:val="clear" w:color="auto" w:fill="FFFFFF"/>
          <w:rtl/>
          <w:lang w:bidi="ar-DZ"/>
        </w:rPr>
        <w:t>البريطاني</w:t>
      </w:r>
      <w:r w:rsidRPr="00C62A61">
        <w:rPr>
          <w:rFonts w:ascii="Arial" w:hAnsi="Arial" w:cs="Simplified Arabic" w:hint="cs"/>
          <w:sz w:val="28"/>
          <w:szCs w:val="28"/>
          <w:shd w:val="clear" w:color="auto" w:fill="FFFFFF"/>
          <w:rtl/>
          <w:lang w:bidi="ar-DZ"/>
        </w:rPr>
        <w:t>ين حول التنقيب في بلاد الرافدين ليتم تقسيم تل كيونجيك بين الطرفين الشمالي للفرنسيين والجنوبي لل</w:t>
      </w:r>
      <w:r>
        <w:rPr>
          <w:rFonts w:ascii="Arial" w:hAnsi="Arial" w:cs="Simplified Arabic" w:hint="cs"/>
          <w:sz w:val="28"/>
          <w:szCs w:val="28"/>
          <w:shd w:val="clear" w:color="auto" w:fill="FFFFFF"/>
          <w:rtl/>
          <w:lang w:bidi="ar-DZ"/>
        </w:rPr>
        <w:t>بريطاني</w:t>
      </w:r>
      <w:r w:rsidRPr="00C62A61">
        <w:rPr>
          <w:rFonts w:ascii="Arial" w:hAnsi="Arial" w:cs="Simplified Arabic" w:hint="cs"/>
          <w:sz w:val="28"/>
          <w:szCs w:val="28"/>
          <w:shd w:val="clear" w:color="auto" w:fill="FFFFFF"/>
          <w:rtl/>
          <w:lang w:bidi="ar-DZ"/>
        </w:rPr>
        <w:t>ن</w:t>
      </w:r>
      <w:r w:rsidRPr="00C62A61">
        <w:rPr>
          <w:rFonts w:ascii="Arial" w:hAnsi="Arial" w:cs="Arial"/>
          <w:sz w:val="28"/>
          <w:szCs w:val="28"/>
          <w:shd w:val="clear" w:color="auto" w:fill="FFFFFF"/>
          <w:rtl/>
          <w:lang w:bidi="ar-DZ"/>
        </w:rPr>
        <w:t>٬</w:t>
      </w:r>
      <w:r w:rsidRPr="00C62A61">
        <w:rPr>
          <w:rFonts w:ascii="Arial" w:hAnsi="Arial" w:cs="Arial" w:hint="cs"/>
          <w:sz w:val="28"/>
          <w:szCs w:val="28"/>
          <w:shd w:val="clear" w:color="auto" w:fill="FFFFFF"/>
          <w:rtl/>
          <w:lang w:bidi="ar-DZ"/>
        </w:rPr>
        <w:t xml:space="preserve"> </w:t>
      </w:r>
      <w:r w:rsidRPr="00C62A61">
        <w:rPr>
          <w:rFonts w:ascii="Arial" w:hAnsi="Arial" w:cs="Simplified Arabic" w:hint="cs"/>
          <w:sz w:val="28"/>
          <w:szCs w:val="28"/>
          <w:shd w:val="clear" w:color="auto" w:fill="FFFFFF"/>
          <w:rtl/>
          <w:lang w:bidi="ar-DZ"/>
        </w:rPr>
        <w:t>وقد تمكن هرمز راسام</w:t>
      </w:r>
      <w:r>
        <w:rPr>
          <w:rFonts w:ascii="Arial" w:hAnsi="Arial" w:cs="Simplified Arabic" w:hint="cs"/>
          <w:sz w:val="28"/>
          <w:szCs w:val="28"/>
          <w:shd w:val="clear" w:color="auto" w:fill="FFFFFF"/>
          <w:rtl/>
          <w:lang w:bidi="ar-DZ"/>
        </w:rPr>
        <w:t xml:space="preserve"> البريطاني </w:t>
      </w:r>
      <w:r w:rsidRPr="00C62A61">
        <w:rPr>
          <w:rFonts w:ascii="Arial" w:hAnsi="Arial" w:cs="Simplified Arabic" w:hint="cs"/>
          <w:sz w:val="28"/>
          <w:szCs w:val="28"/>
          <w:shd w:val="clear" w:color="auto" w:fill="FFFFFF"/>
          <w:rtl/>
          <w:lang w:bidi="ar-DZ"/>
        </w:rPr>
        <w:t>الذي خلف ليارد عام 1851م من إكتشاف مكتبة آشور ب</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نيبال وقصره وقاعة صيد الأسود المشهورة في القطاع الفرنسي (كان ينقب ليلا وخفية في هذا المكان) ولما خلف وليام كنيت لفتس راسم إكتشف في الوركاء موقع أرخ (أرش) مدينة جلجامش حيث عثر على فسيفساء ملونة وأشكال مخروطة من الطين المحروق والواح مسمارية.</w:t>
      </w:r>
    </w:p>
    <w:p w:rsidR="004027DD" w:rsidRDefault="004027DD" w:rsidP="004027DD">
      <w:pPr>
        <w:jc w:val="both"/>
        <w:rPr>
          <w:rFonts w:ascii="Arial" w:hAnsi="Arial" w:cs="Simplified Arabic"/>
          <w:sz w:val="28"/>
          <w:szCs w:val="28"/>
          <w:shd w:val="clear" w:color="auto" w:fill="FFFFFF"/>
          <w:rtl/>
          <w:lang w:bidi="ar-DZ"/>
        </w:rPr>
      </w:pPr>
    </w:p>
    <w:p w:rsidR="004027DD" w:rsidRDefault="004027DD" w:rsidP="004027DD">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خلال الفترة ما بين 1854-1855م إكتشف</w:t>
      </w:r>
      <w:r>
        <w:rPr>
          <w:rFonts w:ascii="Arial" w:hAnsi="Arial" w:cs="Simplified Arabic" w:hint="cs"/>
          <w:sz w:val="28"/>
          <w:szCs w:val="28"/>
          <w:shd w:val="clear" w:color="auto" w:fill="FFFFFF"/>
          <w:rtl/>
          <w:lang w:bidi="ar-DZ"/>
        </w:rPr>
        <w:t xml:space="preserve"> البريطاني </w:t>
      </w:r>
      <w:r w:rsidRPr="00C62A61">
        <w:rPr>
          <w:rFonts w:ascii="Arial" w:hAnsi="Arial" w:cs="Simplified Arabic" w:hint="cs"/>
          <w:sz w:val="28"/>
          <w:szCs w:val="28"/>
          <w:shd w:val="clear" w:color="auto" w:fill="FFFFFF"/>
          <w:rtl/>
          <w:lang w:bidi="ar-DZ"/>
        </w:rPr>
        <w:t>ج.تايلر بتل مخير زقورات أور مدينة الكلد</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نيين في هذه الفترة حاول العالم الم</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 xml:space="preserve">ني ج.ف غرونفند دراسة النسخ التي أعدها نيبور لنقش بيرسيبوليس وأعد نسخا لكثير من النقوش المسمارية التي وجدها هناك وتعود الى عام 516 ق.م دون أن يعرف أنها تمثل ثلاثة أنواع من الخطوط؛ وبعد فك رموزها تبين أنها مكتوبة باللغات الفاريسية القديمة والعيلامية والبابلية، ولأن اللغة الفارسية هي اللغة الأسهل فقد تمكن من فك ثلاثة من الأسماء الملكية المكتوبة بها وثلث الرموز </w:t>
      </w:r>
    </w:p>
    <w:p w:rsidR="004027DD" w:rsidRDefault="004027DD" w:rsidP="004027DD">
      <w:pPr>
        <w:jc w:val="both"/>
        <w:rPr>
          <w:rFonts w:ascii="Arial" w:hAnsi="Arial" w:cs="Simplified Arabic"/>
          <w:sz w:val="28"/>
          <w:szCs w:val="28"/>
          <w:shd w:val="clear" w:color="auto" w:fill="FFFFFF"/>
          <w:rtl/>
          <w:lang w:bidi="ar-DZ"/>
        </w:rPr>
      </w:pPr>
    </w:p>
    <w:p w:rsidR="004027DD" w:rsidRPr="00C62A61" w:rsidRDefault="004027DD" w:rsidP="004027DD">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المستخدمة، بعد هذا يأتي هنري كيرسويك رونلسون</w:t>
      </w:r>
      <w:r w:rsidRPr="00C62A61">
        <w:rPr>
          <w:rFonts w:ascii="Arial" w:hAnsi="Arial" w:cs="Simplified Arabic"/>
          <w:sz w:val="28"/>
          <w:szCs w:val="28"/>
          <w:shd w:val="clear" w:color="auto" w:fill="FFFFFF"/>
          <w:lang w:bidi="ar-DZ"/>
        </w:rPr>
        <w:t> </w:t>
      </w:r>
      <w:r w:rsidRPr="00C62A61">
        <w:rPr>
          <w:rFonts w:ascii="Arial" w:hAnsi="Arial" w:cs="Simplified Arabic" w:hint="cs"/>
          <w:sz w:val="28"/>
          <w:szCs w:val="28"/>
          <w:shd w:val="clear" w:color="auto" w:fill="FFFFFF"/>
          <w:rtl/>
          <w:lang w:bidi="ar-DZ"/>
        </w:rPr>
        <w:t>(1810-1895م) الذي يعتبر أول من فك رموز الخط المسماري بدأ في دراسة نقش من النقوش المكتوبة باللغات الثلاثة وجد بالقرب من همد</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 وبعدها على النقش المشهور على جبل بهست</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 أوبستين بالقرب من كرم نشاه بإير</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 منقوش باللغات الثلاثة عام 516 ق.م بتوجيه من داريوس هستاسبس (521-485 ق.م)، حيث بدأ رونلسون بنسخ النقوش الفارسية القديمة والعيلامية عام 1835م وعاد إليها عام 1844-1848م حيث تمكن من تسجيل النقش البابلي.</w:t>
      </w:r>
    </w:p>
    <w:p w:rsidR="004027DD" w:rsidRPr="00C62A61" w:rsidRDefault="004027DD" w:rsidP="004027DD">
      <w:pPr>
        <w:jc w:val="both"/>
        <w:rPr>
          <w:rFonts w:ascii="Arial" w:hAnsi="Arial" w:cs="Simplified Arabic"/>
          <w:sz w:val="28"/>
          <w:szCs w:val="28"/>
          <w:shd w:val="clear" w:color="auto" w:fill="FFFFFF"/>
          <w:rtl/>
          <w:lang w:bidi="ar-DZ"/>
        </w:rPr>
      </w:pPr>
      <w:r w:rsidRPr="00C62A61">
        <w:rPr>
          <w:rFonts w:ascii="Arial" w:hAnsi="Arial" w:cs="Simplified Arabic" w:hint="cs"/>
          <w:sz w:val="28"/>
          <w:szCs w:val="28"/>
          <w:shd w:val="clear" w:color="auto" w:fill="FFFFFF"/>
          <w:rtl/>
          <w:lang w:bidi="ar-DZ"/>
        </w:rPr>
        <w:t>في عام 1837م ترجم رونلسون فقرتين من النقش الفارسي القديم المكتوب بالخط المسماري ليصدر عام 1846م مجلدين ب</w:t>
      </w:r>
      <w:r>
        <w:rPr>
          <w:rFonts w:ascii="Arial" w:hAnsi="Arial" w:cs="Simplified Arabic" w:hint="cs"/>
          <w:sz w:val="28"/>
          <w:szCs w:val="28"/>
          <w:shd w:val="clear" w:color="auto" w:fill="FFFFFF"/>
          <w:rtl/>
          <w:lang w:bidi="ar-DZ"/>
        </w:rPr>
        <w:t>عنوان</w:t>
      </w:r>
      <w:r w:rsidRPr="00C62A61">
        <w:rPr>
          <w:rFonts w:ascii="Arial" w:hAnsi="Arial" w:cs="Simplified Arabic" w:hint="cs"/>
          <w:sz w:val="28"/>
          <w:szCs w:val="28"/>
          <w:shd w:val="clear" w:color="auto" w:fill="FFFFFF"/>
          <w:rtl/>
          <w:lang w:bidi="ar-DZ"/>
        </w:rPr>
        <w:t xml:space="preserve"> "نقوش بهست</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 المسمارية الفارسية"، وفي العام نفسه أصدر الدكتور إدوارد هنكس ترجمة للنقش، ليبدأ فيما بعد كل من رونلسون، وهنكس، وأوبيرت، وفوكس تابلوت، و</w:t>
      </w:r>
      <w:r>
        <w:rPr>
          <w:rFonts w:ascii="Arial" w:hAnsi="Arial" w:cs="Simplified Arabic" w:hint="cs"/>
          <w:sz w:val="28"/>
          <w:szCs w:val="28"/>
          <w:shd w:val="clear" w:color="auto" w:fill="FFFFFF"/>
          <w:rtl/>
          <w:lang w:bidi="ar-DZ"/>
        </w:rPr>
        <w:t>آ</w:t>
      </w:r>
      <w:r w:rsidRPr="00C62A61">
        <w:rPr>
          <w:rFonts w:ascii="Arial" w:hAnsi="Arial" w:cs="Simplified Arabic" w:hint="cs"/>
          <w:sz w:val="28"/>
          <w:szCs w:val="28"/>
          <w:shd w:val="clear" w:color="auto" w:fill="FFFFFF"/>
          <w:rtl/>
          <w:lang w:bidi="ar-DZ"/>
        </w:rPr>
        <w:t>خرون بدراسة النقش البابلي الذي ترجم في فترة وجيزة ليتم التعرف على اللغتين البابلية والآشورية، وبعدها تم تحديد هوية التلال الواقعة عبر النهر من الموصل بأنها مدينة نينوى، وب</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 سنكارا هي مدينة لارسا القديمة، وأن تل مخير هو مدينة أور الكلد</w:t>
      </w:r>
      <w:r>
        <w:rPr>
          <w:rFonts w:ascii="Arial" w:hAnsi="Arial" w:cs="Simplified Arabic" w:hint="cs"/>
          <w:sz w:val="28"/>
          <w:szCs w:val="28"/>
          <w:shd w:val="clear" w:color="auto" w:fill="FFFFFF"/>
          <w:rtl/>
          <w:lang w:bidi="ar-DZ"/>
        </w:rPr>
        <w:t>ا</w:t>
      </w:r>
      <w:r w:rsidRPr="00C62A61">
        <w:rPr>
          <w:rFonts w:ascii="Arial" w:hAnsi="Arial" w:cs="Simplified Arabic" w:hint="cs"/>
          <w:sz w:val="28"/>
          <w:szCs w:val="28"/>
          <w:shd w:val="clear" w:color="auto" w:fill="FFFFFF"/>
          <w:rtl/>
          <w:lang w:bidi="ar-DZ"/>
        </w:rPr>
        <w:t>نية، وأن تل أوشهرين هو مدينة أريدو القديمة.</w:t>
      </w:r>
    </w:p>
    <w:p w:rsidR="004027DD" w:rsidRPr="00C62A61" w:rsidRDefault="004027DD" w:rsidP="004027DD">
      <w:pPr>
        <w:jc w:val="both"/>
        <w:rPr>
          <w:rFonts w:ascii="Arial" w:hAnsi="Arial" w:cs="Simplified Arabic"/>
          <w:b/>
          <w:bCs/>
          <w:sz w:val="28"/>
          <w:szCs w:val="28"/>
          <w:shd w:val="clear" w:color="auto" w:fill="FFFFFF"/>
          <w:rtl/>
          <w:lang w:bidi="ar-DZ"/>
        </w:rPr>
      </w:pPr>
    </w:p>
    <w:p w:rsidR="004027DD" w:rsidRDefault="004027DD" w:rsidP="004027DD">
      <w:pPr>
        <w:jc w:val="both"/>
        <w:rPr>
          <w:rFonts w:ascii="Arial" w:hAnsi="Arial" w:cs="Simplified Arabic"/>
          <w:b/>
          <w:bCs/>
          <w:sz w:val="28"/>
          <w:szCs w:val="28"/>
          <w:shd w:val="clear" w:color="auto" w:fill="FFFFFF"/>
          <w:rtl/>
          <w:lang w:bidi="ar-DZ"/>
        </w:rPr>
      </w:pPr>
    </w:p>
    <w:p w:rsidR="004027DD" w:rsidRDefault="004027DD" w:rsidP="004027DD">
      <w:pPr>
        <w:jc w:val="both"/>
        <w:rPr>
          <w:rFonts w:ascii="Arial" w:hAnsi="Arial" w:cs="Simplified Arabic"/>
          <w:b/>
          <w:bCs/>
          <w:sz w:val="28"/>
          <w:szCs w:val="28"/>
          <w:shd w:val="clear" w:color="auto" w:fill="FFFFFF"/>
          <w:rtl/>
          <w:lang w:bidi="ar-DZ"/>
        </w:rPr>
      </w:pPr>
    </w:p>
    <w:p w:rsidR="004027DD" w:rsidRDefault="004027DD" w:rsidP="004027DD">
      <w:pPr>
        <w:jc w:val="both"/>
        <w:rPr>
          <w:rFonts w:ascii="Arial" w:hAnsi="Arial" w:cs="Simplified Arabic"/>
          <w:b/>
          <w:bCs/>
          <w:sz w:val="28"/>
          <w:szCs w:val="28"/>
          <w:shd w:val="clear" w:color="auto" w:fill="FFFFFF"/>
          <w:rtl/>
          <w:lang w:bidi="ar-DZ"/>
        </w:rPr>
      </w:pPr>
    </w:p>
    <w:p w:rsidR="004027DD" w:rsidRDefault="004027DD" w:rsidP="004027DD">
      <w:pPr>
        <w:jc w:val="both"/>
        <w:rPr>
          <w:rFonts w:ascii="Arial" w:hAnsi="Arial" w:cs="Simplified Arabic"/>
          <w:b/>
          <w:bCs/>
          <w:sz w:val="28"/>
          <w:szCs w:val="28"/>
          <w:shd w:val="clear" w:color="auto" w:fill="FFFFFF"/>
          <w:rtl/>
          <w:lang w:bidi="ar-DZ"/>
        </w:rPr>
      </w:pPr>
    </w:p>
    <w:p w:rsidR="004027DD" w:rsidRDefault="004027DD" w:rsidP="004027DD">
      <w:pPr>
        <w:jc w:val="both"/>
        <w:rPr>
          <w:rFonts w:ascii="Arial" w:hAnsi="Arial" w:cs="Simplified Arabic"/>
          <w:b/>
          <w:bCs/>
          <w:sz w:val="28"/>
          <w:szCs w:val="28"/>
          <w:shd w:val="clear" w:color="auto" w:fill="FFFFFF"/>
          <w:rtl/>
          <w:lang w:bidi="ar-DZ"/>
        </w:rPr>
      </w:pPr>
    </w:p>
    <w:p w:rsidR="004027DD" w:rsidRDefault="004027DD" w:rsidP="004027DD">
      <w:pPr>
        <w:jc w:val="both"/>
        <w:rPr>
          <w:rFonts w:ascii="Arial" w:hAnsi="Arial" w:cs="Simplified Arabic"/>
          <w:b/>
          <w:bCs/>
          <w:sz w:val="28"/>
          <w:szCs w:val="28"/>
          <w:shd w:val="clear" w:color="auto" w:fill="FFFFFF"/>
          <w:rtl/>
          <w:lang w:bidi="ar-DZ"/>
        </w:rPr>
      </w:pPr>
    </w:p>
    <w:p w:rsidR="004027DD" w:rsidRDefault="004027DD" w:rsidP="004027DD">
      <w:pPr>
        <w:jc w:val="both"/>
        <w:rPr>
          <w:rFonts w:ascii="Arial" w:hAnsi="Arial" w:cs="Simplified Arabic"/>
          <w:b/>
          <w:bCs/>
          <w:sz w:val="28"/>
          <w:szCs w:val="28"/>
          <w:shd w:val="clear" w:color="auto" w:fill="FFFFFF"/>
          <w:rtl/>
          <w:lang w:bidi="ar-DZ"/>
        </w:rPr>
      </w:pPr>
    </w:p>
    <w:p w:rsidR="004027DD" w:rsidRDefault="004027DD" w:rsidP="004027DD">
      <w:pPr>
        <w:jc w:val="both"/>
        <w:rPr>
          <w:rFonts w:ascii="Arial" w:hAnsi="Arial" w:cs="Simplified Arabic"/>
          <w:b/>
          <w:bCs/>
          <w:sz w:val="28"/>
          <w:szCs w:val="28"/>
          <w:shd w:val="clear" w:color="auto" w:fill="FFFFFF"/>
          <w:rtl/>
          <w:lang w:bidi="ar-DZ"/>
        </w:rPr>
      </w:pPr>
    </w:p>
    <w:p w:rsidR="004027DD" w:rsidRDefault="004027DD" w:rsidP="004027DD">
      <w:pPr>
        <w:jc w:val="both"/>
        <w:rPr>
          <w:rFonts w:ascii="Arial" w:hAnsi="Arial" w:cs="Simplified Arabic"/>
          <w:b/>
          <w:bCs/>
          <w:sz w:val="28"/>
          <w:szCs w:val="28"/>
          <w:shd w:val="clear" w:color="auto" w:fill="FFFFFF"/>
          <w:rtl/>
          <w:lang w:bidi="ar-DZ"/>
        </w:rPr>
      </w:pPr>
    </w:p>
    <w:p w:rsidR="004027DD" w:rsidRDefault="004027DD" w:rsidP="004027DD">
      <w:pPr>
        <w:jc w:val="both"/>
        <w:rPr>
          <w:rFonts w:ascii="Arial" w:hAnsi="Arial" w:cs="Simplified Arabic"/>
          <w:b/>
          <w:bCs/>
          <w:sz w:val="28"/>
          <w:szCs w:val="28"/>
          <w:shd w:val="clear" w:color="auto" w:fill="FFFFFF"/>
          <w:rtl/>
          <w:lang w:bidi="ar-DZ"/>
        </w:rPr>
      </w:pPr>
    </w:p>
    <w:p w:rsidR="004027DD" w:rsidRDefault="004027DD" w:rsidP="004027DD">
      <w:pPr>
        <w:jc w:val="both"/>
        <w:rPr>
          <w:rFonts w:ascii="Arial" w:hAnsi="Arial" w:cs="Simplified Arabic"/>
          <w:b/>
          <w:bCs/>
          <w:sz w:val="28"/>
          <w:szCs w:val="28"/>
          <w:shd w:val="clear" w:color="auto" w:fill="FFFFFF"/>
          <w:rtl/>
          <w:lang w:bidi="ar-DZ"/>
        </w:rPr>
      </w:pPr>
    </w:p>
    <w:p w:rsidR="004027DD" w:rsidRDefault="004027DD" w:rsidP="004027DD">
      <w:pPr>
        <w:jc w:val="both"/>
        <w:rPr>
          <w:rFonts w:ascii="Arial" w:hAnsi="Arial" w:cs="Simplified Arabic"/>
          <w:b/>
          <w:bCs/>
          <w:sz w:val="28"/>
          <w:szCs w:val="28"/>
          <w:shd w:val="clear" w:color="auto" w:fill="FFFFFF"/>
          <w:rtl/>
          <w:lang w:bidi="ar-DZ"/>
        </w:rPr>
      </w:pPr>
    </w:p>
    <w:p w:rsidR="004027DD" w:rsidRDefault="004027DD" w:rsidP="004027DD">
      <w:pPr>
        <w:jc w:val="both"/>
        <w:rPr>
          <w:rFonts w:ascii="Arial" w:hAnsi="Arial" w:cs="Simplified Arabic"/>
          <w:b/>
          <w:bCs/>
          <w:sz w:val="28"/>
          <w:szCs w:val="28"/>
          <w:shd w:val="clear" w:color="auto" w:fill="FFFFFF"/>
          <w:rtl/>
          <w:lang w:bidi="ar-DZ"/>
        </w:rPr>
      </w:pPr>
    </w:p>
    <w:p w:rsidR="004027DD" w:rsidRDefault="004027DD" w:rsidP="004027DD">
      <w:pPr>
        <w:jc w:val="both"/>
        <w:rPr>
          <w:rFonts w:ascii="Arial" w:hAnsi="Arial" w:cs="Simplified Arabic"/>
          <w:b/>
          <w:bCs/>
          <w:sz w:val="28"/>
          <w:szCs w:val="28"/>
          <w:shd w:val="clear" w:color="auto" w:fill="FFFFFF"/>
          <w:rtl/>
          <w:lang w:bidi="ar-DZ"/>
        </w:rPr>
      </w:pPr>
    </w:p>
    <w:p w:rsidR="00C70112" w:rsidRDefault="00C70112">
      <w:pPr>
        <w:rPr>
          <w:lang w:bidi="ar-DZ"/>
        </w:rPr>
      </w:pPr>
    </w:p>
    <w:sectPr w:rsidR="00C70112" w:rsidSect="00ED21C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823" w:rsidRDefault="00482823" w:rsidP="004027DD">
      <w:r>
        <w:separator/>
      </w:r>
    </w:p>
  </w:endnote>
  <w:endnote w:type="continuationSeparator" w:id="1">
    <w:p w:rsidR="00482823" w:rsidRDefault="00482823" w:rsidP="004027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823" w:rsidRDefault="00482823" w:rsidP="004027DD">
      <w:r>
        <w:separator/>
      </w:r>
    </w:p>
  </w:footnote>
  <w:footnote w:type="continuationSeparator" w:id="1">
    <w:p w:rsidR="00482823" w:rsidRDefault="00482823" w:rsidP="004027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27DD"/>
    <w:rsid w:val="004027DD"/>
    <w:rsid w:val="00482823"/>
    <w:rsid w:val="00C70112"/>
    <w:rsid w:val="00ED21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DD"/>
    <w:pPr>
      <w:bidi/>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rsid w:val="004027DD"/>
    <w:rPr>
      <w:vertAlign w:val="superscript"/>
    </w:rPr>
  </w:style>
  <w:style w:type="paragraph" w:styleId="Notedebasdepage">
    <w:name w:val="footnote text"/>
    <w:basedOn w:val="Normal"/>
    <w:link w:val="NotedebasdepageCar"/>
    <w:uiPriority w:val="99"/>
    <w:rsid w:val="004027DD"/>
    <w:rPr>
      <w:sz w:val="20"/>
      <w:szCs w:val="20"/>
    </w:rPr>
  </w:style>
  <w:style w:type="character" w:customStyle="1" w:styleId="NotedebasdepageCar">
    <w:name w:val="Note de bas de page Car"/>
    <w:basedOn w:val="Policepardfaut"/>
    <w:link w:val="Notedebasdepage"/>
    <w:uiPriority w:val="99"/>
    <w:rsid w:val="004027D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731</Words>
  <Characters>4167</Characters>
  <Application>Microsoft Office Word</Application>
  <DocSecurity>0</DocSecurity>
  <Lines>34</Lines>
  <Paragraphs>9</Paragraphs>
  <ScaleCrop>false</ScaleCrop>
  <Company>Hewlett-Packard Company</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Toumi</dc:creator>
  <cp:lastModifiedBy>Dr Toumi</cp:lastModifiedBy>
  <cp:revision>1</cp:revision>
  <dcterms:created xsi:type="dcterms:W3CDTF">2022-09-28T11:47:00Z</dcterms:created>
  <dcterms:modified xsi:type="dcterms:W3CDTF">2022-09-28T11:50:00Z</dcterms:modified>
</cp:coreProperties>
</file>