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76" w:rsidRPr="005B0BF1" w:rsidRDefault="00084E76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لمحة وجيزة عن قانون الإجراءات الجزائية</w:t>
      </w:r>
    </w:p>
    <w:p w:rsidR="00084E76" w:rsidRPr="007A5773" w:rsidRDefault="00084E76" w:rsidP="008D02AD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المفهوم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: يهدف قانون الإجراءات الجزائية إلى كفالة حق الدولة في عقاب الجاني، بالمساواة مع اهتمامه بحماية الأبرياء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لذا فإن للإجراءات الجزائية خطورة لا تقل عن خطورة قواعد الت</w:t>
      </w:r>
      <w:r w:rsidR="008D02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ريم والعقاب المنصوص عليها في قانون العقوبات، لأنها إجراءات تمس 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مساسا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مباشرا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حقوق وحريات الأفراد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84E76" w:rsidRPr="007A5773" w:rsidRDefault="00084E76" w:rsidP="00E1501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ويمكن تعريف قانون الإجراءات الجزائية 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انه ""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مجموعة من القواعد التي تحكم الدعوى الجنائية من حيث إجراءات 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مباشرتها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منذ لحظة وقوع الجر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حتى الحكم فيها، وكذلك الحقوق والواجبات الناشئة في محيط الروابط القانونية الناشئة عن تلك الإجراءات سواء تعلقت </w:t>
      </w:r>
      <w:r w:rsidR="00E1501B" w:rsidRPr="007A57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بالادعاء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الجنائي أو </w:t>
      </w:r>
      <w:r w:rsidR="00E1501B" w:rsidRPr="007A57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الادعاء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 التابع للدعوى الجنائية</w:t>
      </w:r>
      <w:r w:rsidR="00A154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.""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351FB7" w:rsidRPr="005B0BF1" w:rsidRDefault="00351FB7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أهمية قانون الإجراءات الجزائية</w:t>
      </w:r>
    </w:p>
    <w:p w:rsidR="00351FB7" w:rsidRPr="007A5773" w:rsidRDefault="00351FB7" w:rsidP="00887B01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حماية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وكفالة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مصالح المجتمع التي حماها المشرع بنصوص التج</w:t>
      </w:r>
      <w:r w:rsidR="00887B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ريم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A77654" w:rsidRPr="007A5773" w:rsidRDefault="00351FB7" w:rsidP="008D02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حماية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وكفالة مصال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 الفرد الذي يمكن أن يتعرض </w:t>
      </w:r>
      <w:r w:rsidR="008D02AD" w:rsidRPr="008D02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لشبهات</w:t>
      </w:r>
      <w:r w:rsidR="00EC2B81" w:rsidRPr="008D02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D02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ارتكاب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الجريمة تطبيق لقاعدة المتهم يرى حتى تثبت إدانته</w:t>
      </w:r>
      <w:r w:rsidR="00A77654" w:rsidRPr="007A5773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7765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قرينة البراءة </w:t>
      </w:r>
    </w:p>
    <w:p w:rsidR="00A77654" w:rsidRPr="007A5773" w:rsidRDefault="00A77654" w:rsidP="007A5773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الوسيلة لتطبيق قانون العقوبات </w:t>
      </w:r>
    </w:p>
    <w:p w:rsidR="00A77654" w:rsidRDefault="00A77654" w:rsidP="008D02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هذا القانون وثيق الصلة بتحقيق التوازن بين السلطة والحرية، بمعنى أن كفالة الحرية </w:t>
      </w:r>
      <w:r w:rsidR="008D02AD" w:rsidRPr="008D02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تفتح له</w:t>
      </w:r>
      <w:r w:rsidRPr="008D02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أبواب الاندماج في المجتمع دون التعسف في الإجراءات </w:t>
      </w:r>
      <w:r w:rsidR="00887B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الماسة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بالحرية وال</w:t>
      </w:r>
      <w:r w:rsidR="00887B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</w:t>
      </w:r>
      <w:r w:rsidR="00887B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ؤدي إلى رد فعل سلبي اتجاه المجتمع</w:t>
      </w:r>
      <w:r w:rsidR="008D16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P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84E76" w:rsidRPr="005B0BF1" w:rsidRDefault="00A77654" w:rsidP="007A577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الأنظمة</w:t>
      </w:r>
      <w:proofErr w:type="gramEnd"/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الإجرائية المختلفة</w:t>
      </w:r>
    </w:p>
    <w:p w:rsidR="00A77654" w:rsidRDefault="00A77654" w:rsidP="002F3A7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يعرف قانون الإجراءات الجزائية ثلاث أنظمة تعا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بت تباع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نظام له خصائصه ومعاي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ره</w:t>
      </w:r>
    </w:p>
    <w:p w:rsidR="00A77654" w:rsidRPr="005B0BF1" w:rsidRDefault="00A77654" w:rsidP="007A577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النظام </w:t>
      </w:r>
      <w:proofErr w:type="spellStart"/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الإتهامي</w:t>
      </w:r>
      <w:proofErr w:type="spellEnd"/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</w:p>
    <w:p w:rsidR="002F3A7A" w:rsidRDefault="00A77654" w:rsidP="002F3A7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هو أقدم النظم التي عرفتها الإنسانية ونش</w:t>
      </w:r>
      <w:r w:rsidR="00CB5EB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 مع نشأة الاتهام الذي كان قائما على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الاتهام حقا خالصا 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للمتضرر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يباشره</w:t>
      </w:r>
      <w:r w:rsidR="00CB5EB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بنفسه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B5EB6" w:rsidRPr="007A5773" w:rsidRDefault="00CB5EB6" w:rsidP="002F3A7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ويتميز النظام الاتهامي بالخصائص التالية:</w:t>
      </w:r>
    </w:p>
    <w:p w:rsidR="00CB5EB6" w:rsidRPr="007A5773" w:rsidRDefault="00CB5EB6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حرية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الإدعاء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الاتهام لأي 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رد، و أن السلطات العامة لا تتدخل في جمع الأدلة لإثبات التهمة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B5EB6" w:rsidRPr="007A5773" w:rsidRDefault="00CB5EB6" w:rsidP="002F3A7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الذي يفصل في الخ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صوم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ة قاض بمثابة حكم يختاره الطرفان، يقوم بتقي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الأدلة المقدمة من الخصوم، دون ان يكون له أدنى دور في جمع الأدلة، أي دور القاضي سلبي يقتصر على الموازنة بين 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أدلة الخصوم دون أن يكون له دور ا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جابي في البحث والتحقيق </w:t>
      </w:r>
    </w:p>
    <w:p w:rsidR="00A92659" w:rsidRPr="007A5773" w:rsidRDefault="00CB5EB6" w:rsidP="002F3A7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الإجراءات في </w:t>
      </w:r>
      <w:r w:rsidR="002F3A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النظام 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يغلب عليه طابع الشفهية والعلنية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</w:t>
      </w:r>
      <w:r w:rsidR="00A926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حضورية في مواجهة الخصوم </w:t>
      </w:r>
    </w:p>
    <w:p w:rsidR="00A92659" w:rsidRPr="007A5773" w:rsidRDefault="00A92659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والملاحظ هن بقاء بعض أثار هذا النظام في الوقت الحاضر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مثل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شفوية المرافعات وعلانية الجلسات </w:t>
      </w:r>
    </w:p>
    <w:p w:rsidR="00A92659" w:rsidRPr="005B0BF1" w:rsidRDefault="00A92659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نظام التنقيب </w:t>
      </w:r>
      <w:proofErr w:type="gramStart"/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والتحري</w:t>
      </w:r>
      <w:proofErr w:type="gramEnd"/>
    </w:p>
    <w:p w:rsidR="00A92659" w:rsidRDefault="00A92659" w:rsidP="00A9752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ظهر هذا النظام على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أنقاض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النظام السابق، وكان ظهوره نتيجة طبيع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لقيام الحكومات وتزايد قوة الدولة 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وتطور إلى نظام الاتهام الذي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تباشره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سلطة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عليا </w:t>
      </w:r>
      <w:r w:rsidR="008D16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8D1626" w:rsidRPr="007A5773" w:rsidRDefault="008D1626" w:rsidP="008D162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92659" w:rsidRPr="007A5773" w:rsidRDefault="00A92659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تميز هذا النظام بالخصائص التالية:</w:t>
      </w:r>
    </w:p>
    <w:p w:rsidR="00A92659" w:rsidRPr="007A5773" w:rsidRDefault="00A92659" w:rsidP="00A9752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ترك الاتهام لسلطة معينة تقوم لوحدها بعمل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ة تعق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 الأدلة وإثبات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الجريمة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دخل </w:t>
      </w:r>
      <w:proofErr w:type="spellStart"/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للافراد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ذلك </w:t>
      </w:r>
    </w:p>
    <w:p w:rsidR="00A92659" w:rsidRPr="007A5773" w:rsidRDefault="00A92659" w:rsidP="00A9752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يغلب على الإجراءات في هذا النظام ال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ربة والتد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ين سواء في مرحلة التحقيق أو مرحلة المحاكمة</w:t>
      </w:r>
    </w:p>
    <w:p w:rsidR="001D3324" w:rsidRPr="007A5773" w:rsidRDefault="00A92659" w:rsidP="00A9752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ويظهر من خلال هاذين النظاميين أن كل منهما له مزايا وعيوب وتعكسان فكرا سياسيا قائما ومختلف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مما يؤدي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الى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صعوبة تبني نظام غير ا</w:t>
      </w:r>
      <w:r w:rsidR="001D332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لآخر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D332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الشيء الذي استدعى ظهور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نظام </w:t>
      </w:r>
      <w:r w:rsidR="001D332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ثالث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يجمع</w:t>
      </w:r>
      <w:r w:rsidR="001D332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 w:rsidR="001D332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النظاميين ويتفادى قدر الإمكان العيوب الظاهرة عنه</w:t>
      </w:r>
      <w:r w:rsidR="00A975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1D332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ا، وذلك ما تجسد في </w:t>
      </w:r>
      <w:r w:rsidR="001D3324"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النظام المختلط</w:t>
      </w:r>
    </w:p>
    <w:p w:rsidR="001D3324" w:rsidRPr="007A5773" w:rsidRDefault="001D3324" w:rsidP="007A577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يتميز هذا النظام بالخصائص التالية:</w:t>
      </w:r>
    </w:p>
    <w:p w:rsidR="001D3324" w:rsidRPr="007A5773" w:rsidRDefault="001D3324" w:rsidP="00BA7E0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ميز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بين الدعوى العمومية التي هي ملك للمجتمع تمثلها فيه 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لنيابة العامة والدعوى المدن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ية ال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التي هي ملك 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للمتضرر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1D3324" w:rsidRPr="007A5773" w:rsidRDefault="001D3324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تحريك الدعوى العمومية يكون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طرف النيابة ع </w:t>
      </w:r>
    </w:p>
    <w:p w:rsidR="001D3324" w:rsidRPr="007A5773" w:rsidRDefault="001D3324" w:rsidP="00BA7E0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للقاضي دور 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ايجابي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الدعوى</w:t>
      </w:r>
    </w:p>
    <w:p w:rsidR="001D3324" w:rsidRPr="007A5773" w:rsidRDefault="001D3324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تمر الإجراءات بمرحلة التحري والتحقيق ثم المحاكمة</w:t>
      </w:r>
    </w:p>
    <w:p w:rsidR="001D3324" w:rsidRPr="007A5773" w:rsidRDefault="001D3324" w:rsidP="00BA7E0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مرحلة التحقيق يغلب عليها طابع التد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ين وال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ة</w:t>
      </w:r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والمحاكمة طابع الشفوية والعلنية في الجلسات</w:t>
      </w:r>
      <w:r w:rsidR="006E5AB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BA7E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E5AB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المرافعات</w:t>
      </w:r>
      <w:proofErr w:type="gramEnd"/>
    </w:p>
    <w:p w:rsidR="00AC2176" w:rsidRDefault="006E5AB6" w:rsidP="00992971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مما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نلاحظ في هذا النظام أنه جمع </w:t>
      </w:r>
      <w:r w:rsidR="008A2B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النظاميين وتفادي العيوب وعليه </w:t>
      </w:r>
      <w:r w:rsidR="009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فقد تبنى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هذا النظام جميع </w:t>
      </w:r>
      <w:r w:rsidR="009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التشريعات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</w:t>
      </w:r>
      <w:r w:rsidR="009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ئية</w:t>
      </w:r>
      <w:r w:rsidR="00AC217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AC217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ما فيها التشريع الجزائي الجزائري</w:t>
      </w:r>
      <w:r w:rsidR="008D16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D1626" w:rsidRPr="007A5773" w:rsidRDefault="008D1626" w:rsidP="008D162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C2176" w:rsidRPr="005B0BF1" w:rsidRDefault="005B0BF1" w:rsidP="007A577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سريان</w:t>
      </w:r>
      <w:r w:rsidR="00AC2176"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قانون الإجراءات الجزائية </w:t>
      </w:r>
    </w:p>
    <w:p w:rsidR="00AC2176" w:rsidRPr="007A5773" w:rsidRDefault="00AC2176" w:rsidP="00CE7E47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حيث المكان: </w:t>
      </w:r>
      <w:r w:rsidR="00CE7E4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 أن قانون الإجراءات الجزائية هو الوسيلة القانونية لتطبيق قانون العقوبات فإن من </w:t>
      </w:r>
      <w:r w:rsidR="00CE7E4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المنطقي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ما يحكم قانون العقوبات من </w:t>
      </w:r>
      <w:r w:rsidR="00CE7E4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احكام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هي نفسها التي تحكم قا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نون الإجراءات الجزائية ( مبدأ </w:t>
      </w:r>
      <w:r w:rsidR="005B0B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الاقليمية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الشخصية، العينة، العالمية، م3 </w:t>
      </w:r>
      <w:r w:rsidR="005B0B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 </w:t>
      </w:r>
      <w:r w:rsidR="005B0B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).</w:t>
      </w:r>
    </w:p>
    <w:p w:rsidR="00AC2176" w:rsidRDefault="00AC2176" w:rsidP="009E6975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من حيث الزمان: بال</w:t>
      </w:r>
      <w:r w:rsidR="003B33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غم من أنه لا يوجد نص يبين كيفية تطبيق قانون الإجراءات الجزائية من حيث الزمان إلا أن الفقه والقضاء </w:t>
      </w:r>
      <w:r w:rsidR="003B33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استقر على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التطبيق الفوري 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مباشرة</w:t>
      </w:r>
      <w:r w:rsidR="00A408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لقواعد هذا القانون، بمعني قانون الإجراءات ي</w:t>
      </w:r>
      <w:r w:rsidR="003B33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</w:t>
      </w:r>
      <w:r w:rsidR="00A408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رى على الواقع التي </w:t>
      </w:r>
      <w:r w:rsidR="003B33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A408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فعت في ظله، </w:t>
      </w:r>
      <w:r w:rsidR="009E69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فالإجراء يحكمه</w:t>
      </w:r>
      <w:r w:rsidR="00A40859" w:rsidRPr="003B33FB">
        <w:rPr>
          <w:rFonts w:ascii="Simplified Arabic" w:hAnsi="Simplified Arabic" w:cs="Simplified Arabic"/>
          <w:color w:val="F79646" w:themeColor="accent6"/>
          <w:sz w:val="32"/>
          <w:szCs w:val="32"/>
          <w:rtl/>
          <w:lang w:bidi="ar-DZ"/>
        </w:rPr>
        <w:t xml:space="preserve"> </w:t>
      </w:r>
      <w:r w:rsidR="00A408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القانون الذي كان ساري المفعول وقت 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مباشرة </w:t>
      </w:r>
      <w:r w:rsidR="00A408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والعبرة بوقت مباشرة الإجراءات وليس بوقت وقوع الجريمة </w:t>
      </w:r>
      <w:r w:rsidR="008D16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Default="008D1626" w:rsidP="008D16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B0BF1" w:rsidRPr="008D1626" w:rsidRDefault="005B0BF1" w:rsidP="008D1626">
      <w:pPr>
        <w:pStyle w:val="Paragraphedeliste"/>
        <w:bidi/>
        <w:ind w:left="815"/>
        <w:jc w:val="center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 w:rsidRPr="008D1626"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lastRenderedPageBreak/>
        <w:t>الدعاوى الناشئة عن الجريمة</w:t>
      </w:r>
    </w:p>
    <w:p w:rsidR="00693BBC" w:rsidRPr="007A5773" w:rsidRDefault="00693BBC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تمهيد:</w:t>
      </w:r>
    </w:p>
    <w:p w:rsidR="00634C0C" w:rsidRPr="007A5773" w:rsidRDefault="00693BBC" w:rsidP="00EA4A9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انطلاقا من تحديد مفهوم الجريمة على أنها فعل غير 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مشروع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صادر عن إرادة إجرامية قرر له المشرع جزاء </w:t>
      </w:r>
      <w:r w:rsidR="00634C0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جنائيا يظهر أن الجريمة هي عبارة عن خطأ يرتكبه الجاني يوصف 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بالخطأ </w:t>
      </w:r>
      <w:r w:rsidR="00634C0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الجنائي يولد </w:t>
      </w:r>
      <w:proofErr w:type="spellStart"/>
      <w:r w:rsidR="00634C0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اضطرار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proofErr w:type="spellEnd"/>
      <w:r w:rsidR="00634C0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وعدم استقرار في المجتمع ينشأ عنه حقان :</w:t>
      </w:r>
    </w:p>
    <w:p w:rsidR="001D3324" w:rsidRPr="007A5773" w:rsidRDefault="00634C0C" w:rsidP="00EA4A9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حق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 ي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مثل في سلطة الدولة في اقتضاء حقها في العق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ووسيلتها في ذلك الدعو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العمومية المباشرة أمام القضاء الجنائي </w:t>
      </w:r>
    </w:p>
    <w:p w:rsidR="00634C0C" w:rsidRPr="007A5773" w:rsidRDefault="00634C0C" w:rsidP="00EA4A9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حق خاص: باعتبار أن الجاني ارتكب فعلا ضار بأحد الأفراد يولد حق الفرد في طلب التعويض  (م 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124 ق 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 ووسيل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ذلك الدعوى المدنية</w:t>
      </w:r>
    </w:p>
    <w:p w:rsidR="00634C0C" w:rsidRPr="008D1626" w:rsidRDefault="00634C0C" w:rsidP="008D1626">
      <w:pPr>
        <w:bidi/>
        <w:ind w:firstLine="567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8D162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الدعوى العمومية</w:t>
      </w:r>
    </w:p>
    <w:p w:rsidR="00EA4A9C" w:rsidRDefault="00634C0C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B0BF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تعريفها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مطالبة المجتمع ممثلا في 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نيابة العامة القضاء بتوقيع العقوبة على مرتكب الجريمة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وللوصول إلى توقيع العقاب لابد من اتخاذ إجراءات تبدأ بتحريك الدعوى العمومية وتنتهي بصد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 الحكم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7573E" w:rsidRDefault="00634C0C" w:rsidP="00EA4A9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الإجراءات هي ما يطلق عليها</w:t>
      </w:r>
      <w:r w:rsidR="0027573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الخصومة الجنائية (الأعمال الإجرائية) فتحريك الدعوى هي الطلب أو العمل </w:t>
      </w:r>
      <w:proofErr w:type="spellStart"/>
      <w:r w:rsidR="0027573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الإ</w:t>
      </w:r>
      <w:r w:rsidR="00EA4A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فت</w:t>
      </w:r>
      <w:r w:rsidR="0027573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تاجي</w:t>
      </w:r>
      <w:proofErr w:type="spellEnd"/>
      <w:r w:rsidR="0027573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للخصومة أما الخصومة فتتكون من جميع الأعمال الإجرائية</w:t>
      </w:r>
      <w:r w:rsidR="003A79A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7573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8D1626" w:rsidRDefault="008D1626" w:rsidP="008D162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1626" w:rsidRPr="007A5773" w:rsidRDefault="008D1626" w:rsidP="008D162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7573E" w:rsidRPr="007A5773" w:rsidRDefault="0027573E" w:rsidP="007A577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7573E" w:rsidRPr="007A5773" w:rsidRDefault="0027573E" w:rsidP="007A577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D162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خصائصها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="00A056E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A056EE" w:rsidRPr="007A5773" w:rsidRDefault="00A056EE" w:rsidP="00613BF8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95B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العمومية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هي</w:t>
      </w:r>
      <w:r w:rsidR="00EC2B8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دعوى ملك للمجتمع ( حق عام)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تباشره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السلطة العامة ممثلة في النيابة العامة نيابة على المجتمع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هدف إلى استفاء حق الدولة في العقاب، هذه الخاصية لا </w:t>
      </w:r>
      <w:r w:rsidR="00613BF8" w:rsidRPr="00613B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تضيق</w:t>
      </w:r>
      <w:r w:rsidRPr="00613B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إلا عند </w:t>
      </w:r>
      <w:r w:rsidR="00613B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تقييدها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طرق المشرع بعد الحصول على الشكوى، الإذن، الطلب</w:t>
      </w:r>
    </w:p>
    <w:p w:rsidR="00A056EE" w:rsidRPr="007A5773" w:rsidRDefault="00A056EE" w:rsidP="00613BF8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95B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الملائمة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بالنظر إلى بعض المواد، 1، 29، 36، 5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ا </w:t>
      </w:r>
      <w:proofErr w:type="gramStart"/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فإن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النيابة العامة ت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خاصية الملائمة المتمثلة في تحريك الدعوى العمومية وحفظها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ويقصد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هذه الخاصية عند تحريك الدعوى العمومية فلا </w:t>
      </w:r>
      <w:r w:rsidR="00A95B80" w:rsidRPr="00613B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613B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ستطيع التنازل أو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سحب </w:t>
      </w:r>
      <w:r w:rsidR="00613B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</w:t>
      </w:r>
    </w:p>
    <w:p w:rsidR="00B365A8" w:rsidRPr="007A5773" w:rsidRDefault="00A056EE" w:rsidP="00A95B80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A95B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التلقائية</w:t>
      </w:r>
      <w:proofErr w:type="gramEnd"/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الخاصية هي ناتجة عن خاصية الملائمة فمجرد وصول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723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العلم </w:t>
      </w:r>
      <w:r w:rsidR="00572382" w:rsidRPr="007A57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بارتكاب الجريمة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النيابة العامة تقوم بتحريك الدعوى </w:t>
      </w:r>
      <w:r w:rsidR="00B365A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تلقائيا ما لم تكن الجريمة من الجرائم التي يشترط القانون تقديم شكوى أو طلب أو إذن </w:t>
      </w:r>
    </w:p>
    <w:p w:rsidR="00B365A8" w:rsidRPr="007A5773" w:rsidRDefault="00B365A8" w:rsidP="00A95B80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95B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تحريك الدعو</w:t>
      </w:r>
      <w:r w:rsidR="005B0BF1" w:rsidRPr="00A95B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ى</w:t>
      </w:r>
      <w:r w:rsidRPr="00A95B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العمومية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: معنى تحريك الدعو</w:t>
      </w:r>
      <w:r w:rsidR="005B0B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البد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ء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الدعو</w:t>
      </w:r>
      <w:r w:rsidR="005B0B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بأن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تجري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النيابة العامة البحث والتحري  </w:t>
      </w:r>
      <w:r w:rsidR="00A056EE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بنفسها وتقدمها للمحكمة الجزائية المختصة أو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تقدمها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التحقيق فالتحريك أولي مراحل الإجراءات في الدعوى بمعنى أن تحريك الدعوى العمومية هو العمل الافتتاحي للخصومة والأداة المحرك لها </w:t>
      </w:r>
    </w:p>
    <w:p w:rsidR="00A95B80" w:rsidRDefault="00B365A8" w:rsidP="00E60EB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وعليه وبالنظر إلى العمل الذي تقوم به النيابة بالبحث والتحري عن الجرائم وخاص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ة الملائمة التي تمتع بها فإن لحظة بداية تح</w:t>
      </w:r>
      <w:r w:rsidR="00840F4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ريك الدعوى العمومية هي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الطلب</w:t>
      </w:r>
      <w:r w:rsidR="00840F4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فتتاحي لفتح التحقيق أ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الإحالة مباشرة إلى المحكمة الجزائية أي من لحظة بداية أول إجراء قضائي أم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24B0D">
        <w:rPr>
          <w:rFonts w:ascii="Simplified Arabic" w:hAnsi="Simplified Arabic" w:cs="Simplified Arabic"/>
          <w:sz w:val="32"/>
          <w:szCs w:val="32"/>
          <w:rtl/>
          <w:lang w:bidi="ar-DZ"/>
        </w:rPr>
        <w:t>مباشرة الدعو</w:t>
      </w:r>
      <w:r w:rsidR="00A95B80" w:rsidRPr="00524B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524B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العمومية </w:t>
      </w:r>
      <w:r w:rsidR="00E60EBB" w:rsidRPr="00524B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السير فيها فهي اتخاذ بعض الاجراءات حيالها و ذلك بعد رفعها الى القضاء عن</w:t>
      </w:r>
      <w:r w:rsidR="00840F4F" w:rsidRPr="00524B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40F4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طريق إبداء الطلبات من ممثل النيابة العامة</w:t>
      </w:r>
      <w:r w:rsidR="00E60EB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هذا </w:t>
      </w:r>
      <w:r w:rsidR="00BC0B0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نص</w:t>
      </w:r>
      <w:r w:rsidR="00BC0B04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ت</w:t>
      </w:r>
      <w:r w:rsidR="00E60EB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عليه المادة 29 ق ا ج </w:t>
      </w:r>
      <w:proofErr w:type="spellStart"/>
      <w:r w:rsidR="00E60EB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="00E60EB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"" تباشر</w:t>
      </w:r>
      <w:r w:rsidR="00840F4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العمومية باسم المجتمع وتطالب بتطبيق القانون</w:t>
      </w:r>
      <w:r w:rsidR="00E60EBB">
        <w:rPr>
          <w:rFonts w:ascii="Simplified Arabic" w:hAnsi="Simplified Arabic" w:cs="Simplified Arabic" w:hint="cs"/>
          <w:sz w:val="32"/>
          <w:szCs w:val="32"/>
          <w:rtl/>
          <w:lang w:bidi="ar-DZ"/>
        </w:rPr>
        <w:t>""</w:t>
      </w:r>
      <w:r w:rsidR="00840F4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D1626" w:rsidRDefault="008D1626" w:rsidP="008D162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40F4F" w:rsidRPr="00A95B80" w:rsidRDefault="00840F4F" w:rsidP="00A95B80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95B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مراحلها:</w:t>
      </w:r>
    </w:p>
    <w:p w:rsidR="00840F4F" w:rsidRPr="007A5773" w:rsidRDefault="00840F4F" w:rsidP="00A95B8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تمر الدع</w:t>
      </w:r>
      <w:r w:rsidR="00A95B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العمومية بثلاث مراحل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أساسية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840F4F" w:rsidRPr="007A5773" w:rsidRDefault="00840F4F" w:rsidP="007D74C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المرحلة الأولى: </w:t>
      </w:r>
      <w:r w:rsidRPr="008E147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مرحلة جمع الاستدلالات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التحريات، التمهيدية) </w:t>
      </w:r>
      <w:r w:rsidR="007D74CF" w:rsidRPr="007D74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وتتكفل</w:t>
      </w:r>
      <w:r w:rsidRPr="007D74C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بها النيابة العامة كممثلة للجميع ويديرها وكيل الجمهورية باعتباره العضو الحساس والنشيط في النيابة العامة وذلك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معاونة أفر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د الضبطية القضائية</w:t>
      </w:r>
    </w:p>
    <w:p w:rsidR="00840F4F" w:rsidRPr="007A5773" w:rsidRDefault="00840F4F" w:rsidP="008E1470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تنت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 هذه المرحلة ( البحث و التحري)</w:t>
      </w:r>
      <w:r w:rsidR="0004516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بإعداد ال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04516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حضر </w:t>
      </w:r>
      <w:proofErr w:type="gramStart"/>
      <w:r w:rsidR="0004516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يطلق</w:t>
      </w:r>
      <w:proofErr w:type="gramEnd"/>
      <w:r w:rsidR="0004516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 محضر الا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ستدلالات</w:t>
      </w:r>
    </w:p>
    <w:p w:rsidR="00CF3982" w:rsidRPr="007A5773" w:rsidRDefault="00840F4F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المرحلة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الثانية: </w:t>
      </w:r>
      <w:r w:rsidRPr="008E147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التحقيق الابتدائي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مرحلة تهدف إلى جمع أكبر قدر ممكن من </w:t>
      </w:r>
      <w:r w:rsidR="0004516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الأدلة تقوم بها جهة تنفصل عن سلطة الاتهام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="0004516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سلطة الحكم وهي سلطة التحقيق المتكونة من قاضي التحقيق وغرفة الاتهام</w:t>
      </w:r>
    </w:p>
    <w:p w:rsidR="00CF3982" w:rsidRPr="007A5773" w:rsidRDefault="00CF3982" w:rsidP="008E147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وهذه المرحلة هي وجوبية في الجنائيات واختيارية في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الجنح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وذلك تطبيقا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لنص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المادة 66 </w:t>
      </w:r>
      <w:r w:rsidR="004741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 ج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ج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CF3982" w:rsidRPr="007A5773" w:rsidRDefault="00CF3982" w:rsidP="008E147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E147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مرحلة</w:t>
      </w:r>
      <w:proofErr w:type="gramEnd"/>
      <w:r w:rsidRPr="008E147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المحاكمة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: ويط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 عليها مرحلة التحقيق النهائي، وهي آخر المطاف للدعوى العمومية وذلك بالفصل فيها بالإدانة أو البراءة </w:t>
      </w:r>
    </w:p>
    <w:p w:rsidR="00CF3982" w:rsidRPr="007A5773" w:rsidRDefault="00CF3982" w:rsidP="008E147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ملاحظة: إلى جانب حق النيابة العامة في تحريك الدعوى العمومية منح المشرع حق تحريك الدعوى العمومية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الى:</w:t>
      </w:r>
    </w:p>
    <w:p w:rsidR="008774F4" w:rsidRDefault="00CF3982" w:rsidP="008E1470">
      <w:pPr>
        <w:pStyle w:val="Paragraphedeliste"/>
        <w:numPr>
          <w:ilvl w:val="0"/>
          <w:numId w:val="6"/>
        </w:numPr>
        <w:bidi/>
        <w:ind w:left="992" w:hanging="656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حق رؤساء الجلسات والمحاكم في تحريك الدعوى ع تطبيق لنص المواد 567 إلى 571 من قانون الإجراءات</w:t>
      </w:r>
      <w:r w:rsidR="008774F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الجزائية فإن المشرع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</w:t>
      </w:r>
      <w:r w:rsidR="008774F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لرؤ</w:t>
      </w:r>
      <w:r w:rsidR="008774F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ساء الجلسات بالمجالس القضائية والمحاكم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رئيس محكمة</w:t>
      </w:r>
      <w:r w:rsidR="008774F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الجنائيات حق تحريك الدعوى العمومية شرط أن </w:t>
      </w:r>
      <w:r w:rsidR="008E14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ترتكب</w:t>
      </w:r>
      <w:r w:rsidR="008774F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الجرائم في الجلسات وأثناء انعقادها </w:t>
      </w:r>
    </w:p>
    <w:p w:rsidR="008D1626" w:rsidRPr="007A5773" w:rsidRDefault="008D1626" w:rsidP="008D1626">
      <w:pPr>
        <w:pStyle w:val="Paragraphedeliste"/>
        <w:bidi/>
        <w:ind w:left="992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791329" w:rsidRPr="007A5773" w:rsidRDefault="008774F4" w:rsidP="00266320">
      <w:pPr>
        <w:pStyle w:val="Paragraphedeliste"/>
        <w:numPr>
          <w:ilvl w:val="0"/>
          <w:numId w:val="6"/>
        </w:numPr>
        <w:bidi/>
        <w:ind w:left="992" w:hanging="656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6632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حق المدعي المدني في تحريك الدعوى العمومية</w:t>
      </w:r>
      <w:r w:rsidR="0079132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نصت المادة </w:t>
      </w:r>
      <w:r w:rsidR="002663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الاولى فقرة 2 ق ا ج</w:t>
      </w:r>
      <w:r w:rsidR="0079132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حق المضرور طبقا للشروط المنصوص عليها قانون</w:t>
      </w:r>
      <w:r w:rsidR="002663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79132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تحريك الدعوى العمومية فيما يعرف </w:t>
      </w:r>
      <w:proofErr w:type="spellStart"/>
      <w:r w:rsidR="0079132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بالإدعاء</w:t>
      </w:r>
      <w:proofErr w:type="spellEnd"/>
      <w:r w:rsidR="0079132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المدني، إذ </w:t>
      </w:r>
      <w:r w:rsidR="002663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79132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ملك المدعي المدني(المتضرر) حقا في مباشرة عمل إجرائي هو تحريك الدعوى العمومية(م 72 ق ا ح ح) </w:t>
      </w:r>
      <w:r w:rsidR="00791329" w:rsidRPr="007A5773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791329" w:rsidRPr="00266320" w:rsidRDefault="00791329" w:rsidP="00266320">
      <w:pPr>
        <w:bidi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6632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القيود الواردة على حرية النيابة العامة في تحريك الدعوى العمومية</w:t>
      </w:r>
    </w:p>
    <w:p w:rsidR="000F6E71" w:rsidRPr="007A5773" w:rsidRDefault="00791329" w:rsidP="0026632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المبدأ العام أن </w:t>
      </w:r>
      <w:r w:rsidR="002663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للنيابة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العامة مطلق الحرية في ت</w:t>
      </w:r>
      <w:r w:rsidR="000F6E7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حريك الدعوى العمومية إلا أنه في أحوال معينة جعل القانون حقها في تحريك الدعوى متوقف </w:t>
      </w:r>
      <w:r w:rsidR="002663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على </w:t>
      </w:r>
      <w:r w:rsidR="000F6E7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حدوث أمر من ثلاث </w:t>
      </w:r>
    </w:p>
    <w:p w:rsidR="000F6E71" w:rsidRPr="007A5773" w:rsidRDefault="000F6E71" w:rsidP="009925CA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صدور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925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شكوى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المجني عليه </w:t>
      </w:r>
    </w:p>
    <w:p w:rsidR="00B365A8" w:rsidRPr="007A5773" w:rsidRDefault="000F6E71" w:rsidP="007A5773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الحصول على إذن من جهة حكومية</w:t>
      </w:r>
    </w:p>
    <w:p w:rsidR="000F6E71" w:rsidRPr="007A5773" w:rsidRDefault="000F6E71" w:rsidP="007A5773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صدور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طلب كتابي من جهة معينة </w:t>
      </w:r>
    </w:p>
    <w:p w:rsidR="000F6E71" w:rsidRPr="007A5773" w:rsidRDefault="000F6E71" w:rsidP="009925C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فالشكوى والطلب والإذن هي قيود تحد من سلطة النيابة العامة في تحريك الدعوى العمومية، </w:t>
      </w:r>
      <w:r w:rsidR="009925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فرضتها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المصلحة العامة، إما حماية للضحية أو حماية </w:t>
      </w:r>
      <w:r w:rsidR="009925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اجهزة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الدولة أو مصلحة المتهم (الإذن)</w:t>
      </w:r>
    </w:p>
    <w:p w:rsidR="00B33B8D" w:rsidRPr="007A5773" w:rsidRDefault="000F6E71" w:rsidP="00560FD5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60FD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الشكوى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: يقصد بها قانون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البلاغ الذي بتقدم به الضحية إلى السلطات المختصة ( النيابة العامة) بطلب فيها تحريك الدعوى العمومية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التأسيس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كطرف مدني فيها وذلك في الجرائم التي تشترط تقديم الشكوى ولقد نص المشرع الجزائري على هذا النوع من الجرائم الذي يتوقف تحريك الدعوى</w:t>
      </w:r>
      <w:r w:rsidR="00B33B8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بشأنها</w:t>
      </w:r>
      <w:r w:rsidR="00B33B8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شكوى حماية لشخص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المجني</w:t>
      </w:r>
      <w:r w:rsidR="00B33B8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 أكثر مما تمس المجتمع </w:t>
      </w:r>
    </w:p>
    <w:p w:rsidR="00B33B8D" w:rsidRPr="007A5773" w:rsidRDefault="00B33B8D" w:rsidP="001C529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مثاله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المادة 339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الفقرة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الأخيرة (جريمة الزنا) والمادة 330 ق ع (جريمة ترك</w:t>
      </w:r>
      <w:r w:rsidR="001C52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الاسرة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والناظر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لهاتين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المادتين 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نستنتج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المشرع يشترط تقديم الشكوى مراعاة للروابط الأ</w:t>
      </w:r>
      <w:r w:rsidR="00560FD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رية </w:t>
      </w:r>
      <w:r w:rsidR="001C529C" w:rsidRPr="001C52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وتضامن</w:t>
      </w:r>
      <w:r w:rsidRPr="001C529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كل أفراد العائلة الواحدة، وجعل مصلحة العائلة 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فوق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مصلحة الجميع</w:t>
      </w:r>
    </w:p>
    <w:p w:rsidR="00B33B8D" w:rsidRPr="007A5773" w:rsidRDefault="00B33B8D" w:rsidP="00CD7F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ولقد اشترط المشرع صفة 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المجني </w:t>
      </w:r>
      <w:proofErr w:type="gramStart"/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هذا النوع من الجرائم </w:t>
      </w:r>
    </w:p>
    <w:p w:rsidR="00B33B8D" w:rsidRPr="007A5773" w:rsidRDefault="00B33B8D" w:rsidP="00CD7FE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 أن قبول الشكوى عن جريمة الزنا يتوقف على تقديمها من الزوج، فإذا 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الطلاق 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قبل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تقديم الشكوى سقط حق الزوج</w:t>
      </w:r>
    </w:p>
    <w:p w:rsidR="00B33B8D" w:rsidRPr="007A5773" w:rsidRDefault="00B33B8D" w:rsidP="00CD7FE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والشكوى لم ينص ال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شرع الجزائري على كيفية وطريقة تقديم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وهل تقدم كتابة أم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شفاهة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وهل يجوز الوكالة فيها </w:t>
      </w:r>
    </w:p>
    <w:p w:rsidR="00B33B8D" w:rsidRPr="00CD7FEF" w:rsidRDefault="00B33B8D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7F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أثار تقديم الشكوى:</w:t>
      </w:r>
    </w:p>
    <w:p w:rsidR="00D94068" w:rsidRPr="007A5773" w:rsidRDefault="00B33B8D" w:rsidP="00337BB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قبل تقديم الشكوى لا يجوز</w:t>
      </w:r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للنيابة العامة تحريك الدعوى العمومية أو</w:t>
      </w:r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اتخاذ أي إجراء فيها، و إذا تم التنازل عن الشكوى </w:t>
      </w:r>
      <w:proofErr w:type="spellStart"/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أو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سحبها</w:t>
      </w:r>
      <w:proofErr w:type="spellEnd"/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توقف إجراءات المتابعة بقوة القانون، والتنازل هو </w:t>
      </w:r>
      <w:r w:rsidR="00CD7F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</w:t>
      </w:r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 قانوني يصدر من صاحب الحق في الشكوى (339 ق ع) </w:t>
      </w:r>
    </w:p>
    <w:p w:rsidR="00D94068" w:rsidRPr="007A5773" w:rsidRDefault="00337BB4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37B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وفاة الشاكي</w:t>
      </w:r>
      <w:r w:rsidR="00D94068" w:rsidRPr="00337BB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يسقط </w:t>
      </w:r>
      <w:proofErr w:type="gramStart"/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الحق</w:t>
      </w:r>
      <w:proofErr w:type="gramEnd"/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شكوى لأنها تتعلق بشخصية </w:t>
      </w:r>
    </w:p>
    <w:p w:rsidR="00D94068" w:rsidRPr="00CD7FEF" w:rsidRDefault="00D94068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7F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الطلب</w:t>
      </w:r>
    </w:p>
    <w:p w:rsidR="00D94068" w:rsidRPr="007A5773" w:rsidRDefault="00D94068" w:rsidP="0014590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الطلب: هو ما يصدر عن إحدى الهيئات العمومية التابعة للدولة سواء بوصفها ضحية في جريمة </w:t>
      </w:r>
      <w:r w:rsidR="0014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اضرت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14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مصلحتها، أو بصفتها ممثلة لمصلحة أخرى أصابها اعتداء </w:t>
      </w:r>
    </w:p>
    <w:p w:rsidR="00D94068" w:rsidRPr="007A5773" w:rsidRDefault="00145900" w:rsidP="0014590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فقد</w:t>
      </w:r>
      <w:proofErr w:type="gramEnd"/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اشترط المشرع في بعض الجرائم التي تقع ضد هيئة من الهيئات العامة تقديم طلب من الجهة المختصة (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 164</w:t>
      </w:r>
      <w:r w:rsidR="00D94068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 ع)</w:t>
      </w:r>
    </w:p>
    <w:p w:rsidR="003928E6" w:rsidRPr="007A5773" w:rsidRDefault="00D94068" w:rsidP="0014590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ويش</w:t>
      </w:r>
      <w:r w:rsidR="0014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رط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يكون الطلب كتابة لأن مقتضيات الأمور توجب أن يكون موقعا </w:t>
      </w:r>
      <w:r w:rsidR="0014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صاحب السلطة في إصداره </w:t>
      </w:r>
    </w:p>
    <w:p w:rsidR="003928E6" w:rsidRPr="007A5773" w:rsidRDefault="003928E6" w:rsidP="0014590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وإذا صدر التنازل عن الطلب بعد تقديمه </w:t>
      </w:r>
      <w:r w:rsidR="0014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فانه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يؤدي إلى انقضائه ويش</w:t>
      </w:r>
      <w:r w:rsidR="0014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رط في التنازل ان يكون مكتوبا أيضا </w:t>
      </w:r>
    </w:p>
    <w:p w:rsidR="003928E6" w:rsidRPr="007A5773" w:rsidRDefault="003928E6" w:rsidP="00EE219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ووفاة صاحب الحق في الطلب(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الموظف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لا يسقط الحق على 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اعتبار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الحق في الطلب له علاقة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بصف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ة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ووظيفته لا بشخصيته  </w:t>
      </w:r>
    </w:p>
    <w:p w:rsidR="003928E6" w:rsidRPr="00EE2194" w:rsidRDefault="003928E6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E219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الإذن</w:t>
      </w:r>
    </w:p>
    <w:p w:rsidR="003928E6" w:rsidRPr="007A5773" w:rsidRDefault="003928E6" w:rsidP="00EE219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هذا القيد منصوص عليه في قانون الإجراءات الجزائية وقوانين أخرى ح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يث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يمكن للنيابة العامة تحريك الدعوى العمومية ضد 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موظفين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معينين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ينتمون لهيئات معينة 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 بناء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إذن خاص من هذه الجهة </w:t>
      </w:r>
      <w:r w:rsidR="00EE21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المعنية.</w:t>
      </w:r>
    </w:p>
    <w:p w:rsidR="00F4230F" w:rsidRPr="007A5773" w:rsidRDefault="003928E6" w:rsidP="00FF428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ولقد تقرر هذا القيد حماية لهؤلاء الموظفين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إحاطتهم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حصانة خاصة تمكنهم من أداء عملهم بشكل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مستقر وراحة دون الخوف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الدعاوي الكيدية و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اهم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أغلب هؤلاء الأشخاص هم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واب المجلس ال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 الوطني (البرلمان) أو أعضاء السل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 </w:t>
      </w:r>
      <w:r w:rsidR="00F4230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الدبلوماسي أو رجال القضاء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33B8D" w:rsidRPr="007A5773" w:rsidRDefault="00F4230F" w:rsidP="003A79AB">
      <w:pPr>
        <w:pStyle w:val="Paragraphedeliste"/>
        <w:numPr>
          <w:ilvl w:val="0"/>
          <w:numId w:val="8"/>
        </w:numPr>
        <w:bidi/>
        <w:ind w:left="992" w:hanging="42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الحصانة البرلمانية هناك مواد في الدستور(م 109، 110، 111)</w:t>
      </w:r>
    </w:p>
    <w:p w:rsidR="00F4230F" w:rsidRPr="007A5773" w:rsidRDefault="00F4230F" w:rsidP="00FF4284">
      <w:pPr>
        <w:pStyle w:val="Paragraphedeliste"/>
        <w:numPr>
          <w:ilvl w:val="0"/>
          <w:numId w:val="8"/>
        </w:numPr>
        <w:bidi/>
        <w:ind w:left="992" w:hanging="42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الحصانة الدبلوماسية تمنح الاتفاقيات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الاعراف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الدولية حصانة دبلوماسية للموظفين الدبلوماسيين للدول الأجنبية المعتمدين في البلد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المضيف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يمكن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متابعة هؤلاء الأشخاص أمام المحاكم الجزائية إلا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بعد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إذن </w:t>
      </w:r>
      <w:r w:rsidR="00FF42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رفع هذه الحصانة </w:t>
      </w:r>
    </w:p>
    <w:p w:rsidR="00E334EC" w:rsidRPr="007A5773" w:rsidRDefault="00F4230F" w:rsidP="00C3576C">
      <w:pPr>
        <w:pStyle w:val="Paragraphedeliste"/>
        <w:numPr>
          <w:ilvl w:val="0"/>
          <w:numId w:val="8"/>
        </w:numPr>
        <w:bidi/>
        <w:ind w:left="992" w:hanging="42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القضاء: إن متابعة رجال القضاء تخضع لإجراءات خاصة، </w:t>
      </w:r>
      <w:r w:rsidR="00C357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الحصول على إذن </w:t>
      </w:r>
      <w:r w:rsidR="00C357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صريح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الجهات المختصة، وفي حالة التحقيق </w:t>
      </w:r>
      <w:r w:rsidR="00C357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معهم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يندب قاضي تحقيق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خارج</w:t>
      </w:r>
      <w:r w:rsidR="00C357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دائرة</w:t>
      </w:r>
      <w:proofErr w:type="spellEnd"/>
      <w:r w:rsidR="00E334EC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اختصاصهم </w:t>
      </w:r>
      <w:r w:rsidR="00C357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334EC" w:rsidRPr="00566C12" w:rsidRDefault="00E334EC" w:rsidP="007A577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566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أحكام</w:t>
      </w:r>
      <w:proofErr w:type="gramEnd"/>
      <w:r w:rsidRPr="00566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الإذن </w:t>
      </w:r>
    </w:p>
    <w:p w:rsidR="00E334EC" w:rsidRPr="007A5773" w:rsidRDefault="00E334EC" w:rsidP="00566C12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يجوز التنازل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عن</w:t>
      </w:r>
      <w:r w:rsidR="00566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العدول عنه بعد </w:t>
      </w:r>
      <w:r w:rsidR="00566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مباشرته.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E334EC" w:rsidRPr="007A5773" w:rsidRDefault="00E334EC" w:rsidP="00566C12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يرتبط الإذن بشخص المتهم، وإذا تعدد </w:t>
      </w:r>
      <w:r w:rsidR="00566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المتهمون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الإذن لا يمتد أثره إلى غير من صدر الإذن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بشأنه </w:t>
      </w:r>
      <w:r w:rsidR="00566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E334EC" w:rsidRPr="00B17A4A" w:rsidRDefault="00E334EC" w:rsidP="007922E4">
      <w:pPr>
        <w:bidi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B17A4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انقضاء</w:t>
      </w:r>
      <w:proofErr w:type="gramEnd"/>
      <w:r w:rsidRPr="00B17A4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الدعوى العمومية</w:t>
      </w:r>
    </w:p>
    <w:p w:rsidR="00B17A4A" w:rsidRDefault="00E334EC" w:rsidP="00B17A4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المبدأ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العام أن الدعوى العمومية تنقضي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انقضاء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طبيعيا بتحقيق الغاية منها وهو صدور حكم بات فيها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7A4A" w:rsidRDefault="00E334EC" w:rsidP="00B17A4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ومع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ذلك فهناك أسباب تنقضي بها الدعوى العمومية منها ما هو عام منصوص عليه في الفقرة الأولى من المادة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softHyphen/>
        <w:t xml:space="preserve">6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وسببان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خاصان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100031" w:rsidRPr="007A5773" w:rsidRDefault="00E334EC" w:rsidP="00B17A4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والجدير بالذكر أن هناك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 بين أسباب انقضاء الدعوى ع والقيود المؤقتة على تحريك الدعوى ع، فهذه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الاخيرة</w:t>
      </w:r>
      <w:r w:rsidR="001000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هي إلا عائق فقط أمام التحريك، عند إزالته تنطلق الدعوى ع، في حين أن الانقضاء يؤدي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الى</w:t>
      </w:r>
      <w:r w:rsidR="001000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عدم الرجوع في الدعوى إلا لأسباب خاصة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وضيقة</w:t>
      </w:r>
      <w:r w:rsidR="001000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1000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ن تطرأ على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الاجراءات لبس او تزوير او استعمال مزور فهنا يمكن اعادة</w:t>
      </w:r>
      <w:r w:rsidR="001000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السير في الدعوى، ويتعين اعتبار التقادم </w:t>
      </w:r>
      <w:r w:rsidR="00B17A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موقوفا.</w:t>
      </w:r>
    </w:p>
    <w:p w:rsidR="00100031" w:rsidRPr="00461514" w:rsidRDefault="00100031" w:rsidP="007A577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46151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الأسباب</w:t>
      </w:r>
      <w:proofErr w:type="gramEnd"/>
      <w:r w:rsidRPr="0046151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العامة</w:t>
      </w:r>
    </w:p>
    <w:p w:rsidR="00461514" w:rsidRDefault="00100031" w:rsidP="00461514">
      <w:pPr>
        <w:pStyle w:val="Paragraphedeliste"/>
        <w:numPr>
          <w:ilvl w:val="0"/>
          <w:numId w:val="9"/>
        </w:numPr>
        <w:bidi/>
        <w:ind w:left="1134" w:hanging="426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وفاة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المتهم: تنقضي الدعو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 بوفاة المتهم وهي توقف القلب وأجهزة الجسم عن كل نشاط أو حركة طبيعية، وتنقضي الدعوى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 بنص القانون.</w:t>
      </w:r>
    </w:p>
    <w:p w:rsidR="00100031" w:rsidRPr="007A5773" w:rsidRDefault="00100031" w:rsidP="00461514">
      <w:pPr>
        <w:pStyle w:val="Paragraphedeliste"/>
        <w:bidi/>
        <w:ind w:left="1134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وفي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حالة صدور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العقوبة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فإنها تسقط من تلقاء نفسها على أساس شخصية العقوبة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61514" w:rsidRDefault="00100031" w:rsidP="00461514">
      <w:pPr>
        <w:pStyle w:val="Paragraphedeliste"/>
        <w:numPr>
          <w:ilvl w:val="0"/>
          <w:numId w:val="9"/>
        </w:numPr>
        <w:bidi/>
        <w:ind w:left="1134" w:hanging="426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التقادم: هو مضي المدة على ارتكاب ا</w:t>
      </w:r>
      <w:r w:rsidR="000310B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لجريمة، هذه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المدة </w:t>
      </w:r>
      <w:r w:rsidR="000310B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حددها القانون ورتب عليها انقضاء الدعوى العمومية ونصت على هذا السبب المادة 7 ق ا ج </w:t>
      </w:r>
      <w:proofErr w:type="spellStart"/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310B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كالتالي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0310B4" w:rsidRPr="007A5773" w:rsidRDefault="000310B4" w:rsidP="0046151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تتقادم الدعوى ع في الجنايات 10 سنوات من يوم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اقتراف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الجريمة إذا لم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يتخذ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إجراء،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اتخذ فمن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آخر إجراء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310B4" w:rsidRPr="007A5773" w:rsidRDefault="000310B4" w:rsidP="0046151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تتقادم الدعوى ع في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الجنح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(المادة8) :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3 سنوات</w:t>
      </w:r>
    </w:p>
    <w:p w:rsidR="000310B4" w:rsidRPr="007A5773" w:rsidRDefault="000310B4" w:rsidP="0046151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تتقادم الدعوى ع في المخالفات( م9): 2 </w:t>
      </w:r>
      <w:proofErr w:type="gramStart"/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سنتين</w:t>
      </w:r>
      <w:proofErr w:type="gramEnd"/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461514" w:rsidRDefault="007921A7" w:rsidP="00461514">
      <w:pPr>
        <w:pStyle w:val="Paragraphedeliste"/>
        <w:numPr>
          <w:ilvl w:val="0"/>
          <w:numId w:val="9"/>
        </w:numPr>
        <w:bidi/>
        <w:ind w:left="1134" w:hanging="426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العفو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الشامل: هو العفو عن الجريمة تماما ونهائيا على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خلاف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العفو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العقوبة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الذي يعني صرف النظر على تنفيذها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30905" w:rsidRPr="003A79AB" w:rsidRDefault="00830905" w:rsidP="00461514">
      <w:pPr>
        <w:pStyle w:val="Paragraphedeliste"/>
        <w:bidi/>
        <w:ind w:left="1134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وعادة ما يكون العفو الشامل نتيجة ظروف سياسية أو انقلابات عسكرية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ادت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إحلال نظام جديد </w:t>
      </w:r>
      <w:r w:rsidRPr="003A79AB">
        <w:rPr>
          <w:rFonts w:ascii="Simplified Arabic" w:hAnsi="Simplified Arabic" w:cs="Simplified Arabic"/>
          <w:sz w:val="32"/>
          <w:szCs w:val="32"/>
          <w:rtl/>
          <w:lang w:bidi="ar-DZ"/>
        </w:rPr>
        <w:t>والعفو هو من اختصاص رئيس الجمهورية</w:t>
      </w:r>
      <w:r w:rsidR="003A79A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3A79A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</w:p>
    <w:p w:rsidR="00830905" w:rsidRPr="007A5773" w:rsidRDefault="00830905" w:rsidP="00461514">
      <w:pPr>
        <w:pStyle w:val="Paragraphedeliste"/>
        <w:numPr>
          <w:ilvl w:val="0"/>
          <w:numId w:val="9"/>
        </w:numPr>
        <w:bidi/>
        <w:ind w:left="708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إلغاء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 الجنائي: إن القانون الجديد هو الذي ي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رى بأثر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وري ويل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ى سابقه ولا يعمل به وتنقضي به الدعوى العمومية</w:t>
      </w:r>
    </w:p>
    <w:p w:rsidR="00830905" w:rsidRPr="007A5773" w:rsidRDefault="00830905" w:rsidP="003A79AB">
      <w:pPr>
        <w:pStyle w:val="Paragraphedeliste"/>
        <w:bidi/>
        <w:ind w:left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أما في حالة صدور حكم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الدعوى العمومية فلا يجوز إلغائه لان الدعوى هنا انقضت بصفة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طبيعية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830905" w:rsidRPr="007A5773" w:rsidRDefault="00461514" w:rsidP="00461514">
      <w:pPr>
        <w:pStyle w:val="Paragraphedeliste"/>
        <w:bidi/>
        <w:ind w:left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ه- 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صدور حكم حائر لقوة الشيء المقضي فيه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إن </w:t>
      </w:r>
      <w:proofErr w:type="spellStart"/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ة</w:t>
      </w:r>
      <w:proofErr w:type="spellEnd"/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الحائ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زة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لقو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الشيء المقضي فيه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عنوان للحقيقة المعلنة في الحكم،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ان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ع وصلت إلى غايتها المنشودة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83090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830905" w:rsidRPr="007A5773" w:rsidRDefault="00830905" w:rsidP="007A577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شروطه:</w:t>
      </w:r>
    </w:p>
    <w:p w:rsidR="00DE20DF" w:rsidRPr="007A5773" w:rsidRDefault="00830905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يكون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الحكم </w:t>
      </w:r>
      <w:r w:rsidR="00DE20D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قضائيا، بات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DE20D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قطعيا صادرا من محكمة </w:t>
      </w:r>
      <w:proofErr w:type="gramStart"/>
      <w:r w:rsidR="00DE20DF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مختصة </w:t>
      </w:r>
      <w:r w:rsidR="004615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DE20DF" w:rsidRDefault="00DE20DF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59206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الأسباب</w:t>
      </w:r>
      <w:proofErr w:type="gramEnd"/>
      <w:r w:rsidRPr="0059206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الخاصة:</w:t>
      </w:r>
    </w:p>
    <w:p w:rsidR="007A0701" w:rsidRPr="007A0701" w:rsidRDefault="007A0701" w:rsidP="007A0701">
      <w:pPr>
        <w:pStyle w:val="Paragraphedeliste"/>
        <w:numPr>
          <w:ilvl w:val="0"/>
          <w:numId w:val="19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الصلح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القانوني</w:t>
      </w:r>
    </w:p>
    <w:p w:rsidR="00DE20DF" w:rsidRDefault="00DE20DF" w:rsidP="007A0701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كانت الدعوى العمومية متوقف تحري</w:t>
      </w:r>
      <w:r w:rsidR="005920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ها على طلب </w:t>
      </w:r>
      <w:r w:rsidR="005920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بعض الإدارات العامة، فإن القانون ي</w:t>
      </w:r>
      <w:r w:rsidR="005920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يز للإدارة صاحبة الحق أن 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تجري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صل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 المخالف ويكون لهذا الصلح أثر قانوني 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يتمثل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قضاء الدعوى، وأغلبية الصلح يكون في المخالفات (م 381 ق 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A07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7922E4" w:rsidRPr="007A5773" w:rsidRDefault="007922E4" w:rsidP="007922E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20DF" w:rsidRPr="007A0701" w:rsidRDefault="00DE20DF" w:rsidP="007A0701">
      <w:pPr>
        <w:pStyle w:val="Paragraphedeliste"/>
        <w:numPr>
          <w:ilvl w:val="0"/>
          <w:numId w:val="19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A070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سحب الشكوى</w:t>
      </w:r>
      <w:r w:rsidR="00A03585" w:rsidRPr="007A070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Pr="007A070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A03585" w:rsidRPr="007A5773" w:rsidRDefault="00DE20DF" w:rsidP="00B1065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بحسب نصوص القانون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بعض الجرائم قيد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تحريك الدعوى ع فيها بوجود شكوى، وذلك لمتابعة الإجراءات من طرف المشرع وأعطت لصاحب الشكوى انه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مرحلة كانت عليها </w:t>
      </w:r>
      <w:r w:rsidR="00A0358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الدعوى أن تسحب الشكوى 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يترتب عليها </w:t>
      </w:r>
      <w:r w:rsidR="00A0358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انقضاء الدعوى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</w:t>
      </w:r>
      <w:r w:rsidR="00A0358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المادة (369 ق ع، م 339 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الفقرة الاخيرة ق</w:t>
      </w:r>
      <w:r w:rsidR="00A0358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ع) </w:t>
      </w:r>
      <w:r w:rsidR="00B1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F4230F" w:rsidRPr="00B10656" w:rsidRDefault="00A03585" w:rsidP="00B10656">
      <w:pPr>
        <w:bidi/>
        <w:ind w:firstLine="567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 w:rsidRPr="00B1065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الدعو</w:t>
      </w:r>
      <w:r w:rsidR="00B10656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ى</w:t>
      </w:r>
      <w:proofErr w:type="gramEnd"/>
      <w:r w:rsidRPr="00B1065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المدنية التبعية</w:t>
      </w:r>
    </w:p>
    <w:p w:rsidR="006629CA" w:rsidRDefault="00A03585" w:rsidP="006629C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تعريفها: هي الدعوى التي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يقيمها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لحقه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ضرر من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الجريمة 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طلب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تعويض هذا الضرر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03585" w:rsidRPr="007A5773" w:rsidRDefault="00A03585" w:rsidP="006629C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والملاحظ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الغرض أو موضوع الدعوى المدنية هنا هو المطالبة بالتعويض لمن لحقه ضرر من الجريمة وهذا ما نصت عليه المادة 2 ق ا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 </w:t>
      </w:r>
      <w:proofErr w:type="spellStart"/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4C00B0" w:rsidRPr="006629CA" w:rsidRDefault="00A03585" w:rsidP="006629CA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6629C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قاعدة</w:t>
      </w:r>
      <w:proofErr w:type="gramEnd"/>
      <w:r w:rsidRPr="006629C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تبعية الدعوى المدنية للدعوى العمومية</w:t>
      </w:r>
      <w:r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تحكم مباشرة الدعوى المدنية أمام القضاء الجنائي قاعدة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رئيسية</w:t>
      </w:r>
      <w:r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هي تبعية الدعوى المدنية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>لعمومية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التبعية هي التي تبرر امتداد اختصاص القاضي الجنائي في الفصل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الدعوى المدنية، </w:t>
      </w:r>
      <w:r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كون هذه الأخيرة 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تحد مع الدعوى العمومية في منشئها </w:t>
      </w:r>
      <w:r w:rsidR="004C00B0" w:rsidRPr="006629CA">
        <w:rPr>
          <w:rFonts w:ascii="Simplified Arabic" w:hAnsi="Simplified Arabic" w:cs="Simplified Arabic"/>
          <w:sz w:val="32"/>
          <w:szCs w:val="32"/>
          <w:rtl/>
          <w:lang w:bidi="ar-DZ"/>
        </w:rPr>
        <w:t>وهو العمل المنشئ للجريمة والضار بأحد الأفراد</w:t>
      </w:r>
      <w:r w:rsidR="006629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C00B0" w:rsidRPr="007A5773" w:rsidRDefault="004C00B0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وت</w:t>
      </w:r>
      <w:r w:rsidR="00A053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رتب على قاعدة التبعية عدة نتائج هي: </w:t>
      </w:r>
    </w:p>
    <w:p w:rsidR="004C00B0" w:rsidRPr="007A5773" w:rsidRDefault="004C00B0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عدم انفصال الدعوى المدنية التبعية عن الدعوى العمومية</w:t>
      </w:r>
    </w:p>
    <w:p w:rsidR="004C00B0" w:rsidRPr="007A5773" w:rsidRDefault="004C00B0" w:rsidP="00A053F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تبعية الدعوى المدنية للدعوى العمومية في الإجراءات (م 239 ق ا </w:t>
      </w:r>
      <w:r w:rsidR="00A053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4C00B0" w:rsidRPr="007A5773" w:rsidRDefault="004C00B0" w:rsidP="00E379B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الفصل في </w:t>
      </w:r>
      <w:r w:rsidR="00A053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الدعويين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053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حكم واحد ( من حيث </w:t>
      </w:r>
      <w:r w:rsidR="00A053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مصيرها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A053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المادة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316/ 1 ق ا </w:t>
      </w:r>
      <w:r w:rsidR="00E379B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 </w:t>
      </w:r>
      <w:proofErr w:type="gramStart"/>
      <w:r w:rsidR="00E379B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A03585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379B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7540D7" w:rsidRPr="007A5773" w:rsidRDefault="004C00B0" w:rsidP="00376322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ومع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ذلك فهناك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خصوصيات تحكم الدعوى المدنية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التبعية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نظرا لطابعها الخاص والمستقل بحيث أن موضوعها هو المطالبة بالتعويض بالإضافة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التقادم يحكمه القانون المدني (م 10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5151CD" w:rsidRPr="007A5773" w:rsidRDefault="007540D7" w:rsidP="00376322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الطعن</w:t>
      </w:r>
      <w:proofErr w:type="gramEnd"/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الشق المدني للحكم دون </w:t>
      </w:r>
      <w:r w:rsidR="00376322" w:rsidRPr="003763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الطعن</w:t>
      </w:r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الحكم الجزائي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فهنا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ينظر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الدعوى المدنية</w:t>
      </w:r>
      <w:r w:rsidR="005151C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فقط دون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العمومية.</w:t>
      </w:r>
    </w:p>
    <w:p w:rsidR="005151CD" w:rsidRPr="00376322" w:rsidRDefault="005151CD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الحكم بالبراءة مع وجود وجه للتعويض </w:t>
      </w:r>
    </w:p>
    <w:p w:rsidR="005151CD" w:rsidRPr="007A5773" w:rsidRDefault="00376322" w:rsidP="00376322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r w:rsidR="005151C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العمومية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يمكن</w:t>
      </w:r>
      <w:r w:rsidR="005151C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يفصل فيها بالإدانة أو البراءة فإذا فصل فيها بالإدانة كان لها أن تقدر الضرر وتحكم بالتعويض اللازم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5151CD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592AB1" w:rsidRPr="007A5773" w:rsidRDefault="005151CD" w:rsidP="00376322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أما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إذا حكمت بالبراءة فليس بالضرورة أن تحكم بعدم الاختصاص بل يظل حقها قائما في الفصل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المدنية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لتعويض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لكن يتوقف ذلك على حدود هذا الحق الذي يرتبط بأسباب البراءة التي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بنت</w:t>
      </w:r>
      <w:r w:rsidR="00592AB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عليها المحكمة الجزائية الحكم بالشكل التالي: </w:t>
      </w:r>
    </w:p>
    <w:p w:rsidR="00592AB1" w:rsidRPr="00376322" w:rsidRDefault="00592AB1" w:rsidP="00474174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أسباب البراءة الم</w:t>
      </w:r>
      <w:r w:rsidR="00474174" w:rsidRPr="003763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وجبة</w:t>
      </w:r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للتعويض:</w:t>
      </w:r>
    </w:p>
    <w:p w:rsidR="00592AB1" w:rsidRPr="007A5773" w:rsidRDefault="00592AB1" w:rsidP="003A79AB">
      <w:pPr>
        <w:pStyle w:val="Paragraphedeliste"/>
        <w:numPr>
          <w:ilvl w:val="0"/>
          <w:numId w:val="2"/>
        </w:num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استندت البراءة على أن الواقعة موضوع الدعوى العمومية والمدنية لإعقاب عليها قانون فهذا لا يمنع أن تكون هذه الواقعة فعل فروع يوجب التعويض (م 124 ق م) </w:t>
      </w:r>
    </w:p>
    <w:p w:rsidR="00592AB1" w:rsidRPr="007A5773" w:rsidRDefault="00592AB1" w:rsidP="00376322">
      <w:pPr>
        <w:pStyle w:val="Paragraphedeliste"/>
        <w:numPr>
          <w:ilvl w:val="0"/>
          <w:numId w:val="2"/>
        </w:num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استندت البراءة على مانع من موانع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المسؤولية</w:t>
      </w:r>
      <w:r w:rsidR="003763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الجنائية كال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جنون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مثلا؟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فهذا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يحول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في الدعوى المدنية بالتعويض </w:t>
      </w:r>
    </w:p>
    <w:p w:rsidR="00592AB1" w:rsidRPr="00376322" w:rsidRDefault="00592AB1" w:rsidP="003A79AB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أسباب البراءة غير الموجبة </w:t>
      </w:r>
      <w:proofErr w:type="gramStart"/>
      <w:r w:rsidRPr="003763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للتعويض </w:t>
      </w:r>
      <w:r w:rsidR="007927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gramEnd"/>
      <w:r w:rsidR="007927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المادة 339 ق مدني جزائري</w:t>
      </w:r>
    </w:p>
    <w:p w:rsidR="00592AB1" w:rsidRPr="007A5773" w:rsidRDefault="00592AB1" w:rsidP="003A79AB">
      <w:pPr>
        <w:pStyle w:val="Paragraphedeliste"/>
        <w:numPr>
          <w:ilvl w:val="0"/>
          <w:numId w:val="2"/>
        </w:num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استندت البراءة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على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عدم حصول الواقعة أصلا </w:t>
      </w:r>
    </w:p>
    <w:p w:rsidR="00592AB1" w:rsidRPr="007A5773" w:rsidRDefault="00592AB1" w:rsidP="00376322">
      <w:pPr>
        <w:pStyle w:val="Paragraphedeliste"/>
        <w:numPr>
          <w:ilvl w:val="0"/>
          <w:numId w:val="2"/>
        </w:num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أذا استندت البراءة على عدم </w:t>
      </w:r>
      <w:r w:rsidR="003763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صحة اسنادها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للمتهم</w:t>
      </w:r>
    </w:p>
    <w:p w:rsidR="00592AB1" w:rsidRPr="007A5773" w:rsidRDefault="00592AB1" w:rsidP="00792799">
      <w:pPr>
        <w:pStyle w:val="Paragraphedeliste"/>
        <w:numPr>
          <w:ilvl w:val="0"/>
          <w:numId w:val="2"/>
        </w:num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استندت البراءة على عدم </w:t>
      </w:r>
      <w:r w:rsidR="007927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كفاية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927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الادلة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ثبوتها </w:t>
      </w:r>
    </w:p>
    <w:p w:rsidR="008F51C5" w:rsidRDefault="00336B93" w:rsidP="003A79AB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F51C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شروط انعقاد الاختصاص للقضاء في الفصل في الدعوى المدنية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336B93" w:rsidRDefault="00336B93" w:rsidP="008F51C5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F51C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مادام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اختصاص القضاء الجنائي في الفصل في الدعوى المدنية هو اختصاص استثنائي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أنه لا بد من توفر شروط معينة لامتداد هذا الاختصاص وهي:</w:t>
      </w:r>
    </w:p>
    <w:p w:rsidR="008F51C5" w:rsidRPr="008F51C5" w:rsidRDefault="008F51C5" w:rsidP="008F51C5">
      <w:pPr>
        <w:pStyle w:val="Paragraphedeliste"/>
        <w:numPr>
          <w:ilvl w:val="0"/>
          <w:numId w:val="21"/>
        </w:numPr>
        <w:tabs>
          <w:tab w:val="right" w:pos="1559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8F51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وجود</w:t>
      </w:r>
      <w:proofErr w:type="gramEnd"/>
      <w:r w:rsidRPr="008F51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ضرر مباشر ناشئ عن الجريمة</w:t>
      </w:r>
    </w:p>
    <w:p w:rsidR="007C6431" w:rsidRPr="007A5773" w:rsidRDefault="00336B93" w:rsidP="008F51C5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الضرر ركن عام في الدعوى المدنية والمسؤولية تفترض الضرر، ويعرف عموما على أنه « ما يصيب الشخص في حق من حقوقه أو في مصلحة مشروعة وهو مادي أو أد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ي، المادي هو ما يصيب المضرور في جسمه أو ماله،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والأد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ى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ما يصيبه في سمعته أو شرفه أو كرامته» أما الضرر الناشئ عن الجريمة فهو عنصر خاص في ركن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الضرر</w:t>
      </w:r>
      <w:r w:rsidR="007C64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الدعوى المدنية التي تخص القضاء الجنائي بنظرها وهذا ما أكدته المادة الثانية من ق ا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 </w:t>
      </w:r>
      <w:proofErr w:type="spellStart"/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C6431" w:rsidRPr="008F51C5" w:rsidRDefault="007C6431" w:rsidP="008F51C5">
      <w:pPr>
        <w:pStyle w:val="Paragraphedeliste"/>
        <w:numPr>
          <w:ilvl w:val="0"/>
          <w:numId w:val="21"/>
        </w:numPr>
        <w:tabs>
          <w:tab w:val="right" w:pos="1559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F51C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دخول الدعو</w:t>
      </w:r>
      <w:r w:rsidR="008F51C5" w:rsidRPr="008F51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ى</w:t>
      </w:r>
      <w:r w:rsidRPr="008F51C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العمومية في </w:t>
      </w:r>
      <w:r w:rsidR="008F51C5" w:rsidRPr="008F51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حوزة</w:t>
      </w:r>
      <w:r w:rsidRPr="008F51C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المحكمة الجزائية</w:t>
      </w:r>
    </w:p>
    <w:p w:rsidR="007C6431" w:rsidRPr="007A5773" w:rsidRDefault="007C6431" w:rsidP="008F51C5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لكي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نعقد اختصاص المحكمة الجزائية للفصل في الدعوى الم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نية يجب أن تكون الدعوى الناشئة عن الجريمة التي سببت الضرر قد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دخلت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منظورة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امام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المحكمة الجزائية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 تدخل الدعوى ع في حوزة المحكمة الجزائية تكون هذه الأخيرة غير مختصة في نظر الدعوى المدنية بسبب عدم اختصاصها </w:t>
      </w:r>
      <w:r w:rsidR="008F51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C6431" w:rsidRPr="005D27A5" w:rsidRDefault="007C6431" w:rsidP="005D27A5">
      <w:pPr>
        <w:pStyle w:val="Paragraphedeliste"/>
        <w:numPr>
          <w:ilvl w:val="0"/>
          <w:numId w:val="21"/>
        </w:numPr>
        <w:tabs>
          <w:tab w:val="right" w:pos="1559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D27A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ذاتية الدعوى المدنية (موضوعها) </w:t>
      </w:r>
    </w:p>
    <w:p w:rsidR="007652C4" w:rsidRPr="007A5773" w:rsidRDefault="005D27A5" w:rsidP="005D27A5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7C64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أصل أن موضوع الدعوى المدنية هو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7C64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مطالبة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باي</w:t>
      </w:r>
      <w:r w:rsidR="007C64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حق 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الحقوق</w:t>
      </w:r>
      <w:r w:rsidR="007C64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المدنية ومع ذلك فإن الدعوى المدنية التبعية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المنظورة</w:t>
      </w:r>
      <w:r w:rsidR="007C6431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أمام المحكمة الجزائية تختلف </w:t>
      </w:r>
      <w:r w:rsidR="007652C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باقي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الدعاوى</w:t>
      </w:r>
      <w:r w:rsidR="007652C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المدنية الأخرى والمختصة بها المحكمة المدنية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652C4" w:rsidRPr="007A5773" w:rsidRDefault="007652C4" w:rsidP="00CB6556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حيث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موضوع الدعوى</w:t>
      </w:r>
      <w:r w:rsidR="005D27A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المدنية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التبعية هو التعويض عن الضرر الذي لحق المدعي المدني من الجريمة (المواد 2، 3/ 2، 4، 239/ 2 ق ا </w:t>
      </w:r>
      <w:r w:rsidR="00CB65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7652C4" w:rsidRPr="007A5773" w:rsidRDefault="007652C4" w:rsidP="00CB6556">
      <w:pPr>
        <w:tabs>
          <w:tab w:val="right" w:pos="1559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والخلاصة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أن الفعل الذي </w:t>
      </w:r>
      <w:r w:rsidR="00CB65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يبيح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رفع الدعوى المدنية أمام القضاء الجنائي لا بد أن تتوفر فيه 3 شروط: </w:t>
      </w:r>
    </w:p>
    <w:p w:rsidR="007C6431" w:rsidRPr="007A5773" w:rsidRDefault="007652C4" w:rsidP="00CB6556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يعد الفعل جريمة </w:t>
      </w:r>
    </w:p>
    <w:p w:rsidR="007652C4" w:rsidRPr="007A5773" w:rsidRDefault="007652C4" w:rsidP="00CB6556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ينجم عنه ضرر </w:t>
      </w:r>
    </w:p>
    <w:p w:rsidR="007652C4" w:rsidRPr="007A5773" w:rsidRDefault="007652C4" w:rsidP="007A5773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يكون الضرر</w:t>
      </w:r>
      <w:r w:rsidR="00CB65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المباشر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تسبب عن الجريمة</w:t>
      </w:r>
    </w:p>
    <w:p w:rsidR="007652C4" w:rsidRPr="007B62EB" w:rsidRDefault="007B62EB" w:rsidP="007A577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B62E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صور</w:t>
      </w:r>
      <w:r w:rsidR="00B77C34" w:rsidRPr="007B62E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التعويض</w:t>
      </w:r>
    </w:p>
    <w:p w:rsidR="00927745" w:rsidRPr="007A5773" w:rsidRDefault="007652C4" w:rsidP="007B62EB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التعويض النقدي: المطالبة بقيمة الضرر الناشئ عن جريمة نقدا ويستوي أن يكون الضرر مادي أو معنويا أو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ادبي</w:t>
      </w:r>
    </w:p>
    <w:p w:rsidR="00927745" w:rsidRPr="007A5773" w:rsidRDefault="00927745" w:rsidP="007B62EB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الرد: إعادة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الحالة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ك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نت عليه قبل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وقوع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الجريمة (م132 ق م)</w:t>
      </w:r>
    </w:p>
    <w:p w:rsidR="00927745" w:rsidRPr="007A5773" w:rsidRDefault="00927745" w:rsidP="007B62EB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التعويض: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الأد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ى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نصت عليه المادة 3 ق ا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 </w:t>
      </w:r>
      <w:proofErr w:type="spellStart"/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الفقرة الأخ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يرة.</w:t>
      </w:r>
    </w:p>
    <w:p w:rsidR="00B77C34" w:rsidRPr="007A5773" w:rsidRDefault="00927745" w:rsidP="007B62EB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المصاريف: هو ما تكبده المدعي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المدني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مصاريف مستحقة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للخزانة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العامة وهي تدخل ضمن عناصر التعويض التي تحكم بها على </w:t>
      </w:r>
      <w:proofErr w:type="gramStart"/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المتهم</w:t>
      </w:r>
      <w:r w:rsidR="00B77C3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B6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927745" w:rsidRPr="007B62EB" w:rsidRDefault="00B77C34" w:rsidP="007B62E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B62E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حق المدعي في اختيار الطريق الجزائي أو </w:t>
      </w:r>
      <w:proofErr w:type="gramStart"/>
      <w:r w:rsidRPr="007B62E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المدني</w:t>
      </w:r>
      <w:proofErr w:type="gramEnd"/>
    </w:p>
    <w:p w:rsidR="00B77C34" w:rsidRPr="007A5773" w:rsidRDefault="00B77C34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922E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تمهيد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53733F" w:rsidRDefault="00B77C34" w:rsidP="0053733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هذا الحق الممنوح 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لمدعي المدني ليس مطلقا بل 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ترد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 بعض </w:t>
      </w:r>
      <w:r w:rsidR="00BF757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القيود منصوص عليه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 إلى جانب هذا الحق في المواد 3، 4، 5 ق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ا.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F7574" w:rsidRPr="007A5773" w:rsidRDefault="00B77C34" w:rsidP="0053733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فإذا كانت القاعدة العامة أن الدعوى المدنية من اختصاص القضاء المدني 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بحسب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الأصل، إلا أن الدعوى المدنية المطالبة بالتعويض والناتجة عن الجريمة لها طبيعة خاصة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تنشأ عنها حق رفع الدعوى أمام المحكمة الجزائية نظرا لإلمام القاضي الجزئي بظروف الجريمة 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باستطاعته تقدير التعويض المطالب به</w:t>
      </w:r>
      <w:r w:rsidR="005373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 جواز رفع هذه الدعوى أمام المحكمة </w:t>
      </w:r>
      <w:r w:rsidR="00BF757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المدنية بحسب الأصل</w:t>
      </w:r>
    </w:p>
    <w:p w:rsidR="00B77C34" w:rsidRPr="007A5773" w:rsidRDefault="00BF7574" w:rsidP="0054416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مع الإشارة إلى جانب 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ان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المدعي المدني عند سلوكه للطريق الجز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ئي 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ان الدعو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المدنية تتبع الدعو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العمومية ولا يفصل فيها إلا بالفصل في الدعوى ع   </w:t>
      </w:r>
      <w:r w:rsidR="00B77C3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</w:p>
    <w:p w:rsidR="007652C4" w:rsidRPr="007A5773" w:rsidRDefault="00BF7574" w:rsidP="00544164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أما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إذا سلك الطريق المد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فإن الحكم بالتعويض 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يرتكز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نتيجة الحكم الجز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ئي (الجنائي </w:t>
      </w:r>
      <w:r w:rsidR="005441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يوقف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المدني)</w:t>
      </w:r>
    </w:p>
    <w:p w:rsidR="00BF7574" w:rsidRPr="00F004FC" w:rsidRDefault="00BF7574" w:rsidP="00F004FC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F004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النتائج</w:t>
      </w:r>
      <w:proofErr w:type="gramEnd"/>
      <w:r w:rsidRPr="00F004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F004FC" w:rsidRPr="00F004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المترتبة</w:t>
      </w:r>
      <w:r w:rsidRPr="00F004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هذا الحق:</w:t>
      </w:r>
    </w:p>
    <w:p w:rsidR="00BF7574" w:rsidRPr="007A5773" w:rsidRDefault="00BF7574" w:rsidP="007A5773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باشر المدعي المدني دعواه أمام القضاء المدني وصدر حكم في تلك الدعوى فإنه لا يجوز له مبا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رتها أمام القضاء الجزائي </w:t>
      </w:r>
    </w:p>
    <w:p w:rsidR="00BF7574" w:rsidRPr="007A5773" w:rsidRDefault="00BF7574" w:rsidP="00051B76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يجوز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مباشرة الدعوى المدنية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العمومية في وقت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واحد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أمام الجهة القضائية الجزائية نفسها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F7574" w:rsidRPr="007A5773" w:rsidRDefault="00BF7574" w:rsidP="00051B76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كانت الدعوى المدنية قد رفعت أمام القضاء المدني، وقبل تحريك الدعوى العمومية وحركتها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النيابة العامة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بعد ذلك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فيجوز هنا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للمدعي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المدني أي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رفع الدعو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أمام المحكمة الجزائية بشرط أن لا تكون المحكمة المدنية قد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فصلت  في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حكم</w:t>
      </w:r>
      <w:r w:rsidR="00051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F7574" w:rsidRPr="0021496A" w:rsidRDefault="00BF7574" w:rsidP="00A84F3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21496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أسباب</w:t>
      </w:r>
      <w:proofErr w:type="gramEnd"/>
      <w:r w:rsidRPr="0021496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منح </w:t>
      </w:r>
      <w:r w:rsidR="00A84F32" w:rsidRPr="002149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الخيار</w:t>
      </w:r>
      <w:r w:rsidRPr="0021496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BF7574" w:rsidRPr="007A5773" w:rsidRDefault="00F75018" w:rsidP="007A57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الا</w:t>
      </w:r>
      <w:r w:rsidR="00BF757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ستفادة من سرعة الإجراءات أما القضاء الجزائي </w:t>
      </w:r>
    </w:p>
    <w:p w:rsidR="00BF7574" w:rsidRPr="007A5773" w:rsidRDefault="00F75018" w:rsidP="0021496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الجريمة الناش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ئ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الضرر قد اتخذت بها إجراءات 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تحري و تحقيق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بالتالي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يمكن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دعي المدني الاستفادة من هذه 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الاثباتات.</w:t>
      </w:r>
      <w:r w:rsidR="00BF7574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F75018" w:rsidRPr="007A5773" w:rsidRDefault="00F75018" w:rsidP="0021496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استفادة المدعي المدني من </w:t>
      </w:r>
      <w:r w:rsidR="0021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حرية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الإثبات في المواد الجزائية</w:t>
      </w:r>
    </w:p>
    <w:p w:rsidR="00F75018" w:rsidRPr="0021496A" w:rsidRDefault="00F75018" w:rsidP="0021496A">
      <w:pPr>
        <w:bidi/>
        <w:ind w:firstLine="567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  <w:proofErr w:type="gramStart"/>
      <w:r w:rsidRPr="0021496A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lastRenderedPageBreak/>
        <w:t>النيابة</w:t>
      </w:r>
      <w:proofErr w:type="gramEnd"/>
      <w:r w:rsidRPr="0021496A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 xml:space="preserve"> العامة</w:t>
      </w:r>
    </w:p>
    <w:p w:rsidR="00F75018" w:rsidRPr="007A5773" w:rsidRDefault="00F75018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الهيئة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المناط بها الدعوى العمومية في تحريكها ورفعها ومباشرتها أمام القضاء </w:t>
      </w:r>
    </w:p>
    <w:p w:rsidR="00F75018" w:rsidRPr="007A5773" w:rsidRDefault="00F75018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خلال التعريف يتضح لنا أن النيابة العامة هي هيئة قضائية لأنها مؤلفة من قضاة بحكم التنظيم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القضائي  ويتمتعون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بنفس الضمانات الممنوحة لقضاة الحكم </w:t>
      </w:r>
    </w:p>
    <w:p w:rsidR="00F75018" w:rsidRPr="007A5773" w:rsidRDefault="00F75018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إلا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الأعمال التي تقوم بها النيابة العامة هي مزاج من الأعمال القضائية والأعمال غير القضائية </w:t>
      </w:r>
    </w:p>
    <w:p w:rsidR="00F75018" w:rsidRPr="007A5773" w:rsidRDefault="00F75018" w:rsidP="00E4751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ومع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ذلك </w:t>
      </w:r>
      <w:r w:rsidR="00E4751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تبقى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الهيئة محافظة على طبيعتها القضائية والتي تهدف من خلال تحريك الدعو</w:t>
      </w:r>
      <w:r w:rsidR="00E4751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العمومية إلى تقرير حق </w:t>
      </w:r>
      <w:r w:rsidR="00E4751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الدولة في العقاب.</w:t>
      </w:r>
    </w:p>
    <w:p w:rsidR="00F75018" w:rsidRPr="00E4591F" w:rsidRDefault="00F75018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4591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تشكيل</w:t>
      </w:r>
      <w:r w:rsidR="00E4591F" w:rsidRPr="00E459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</w:t>
      </w:r>
      <w:r w:rsidRPr="00E4591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ها: </w:t>
      </w:r>
    </w:p>
    <w:p w:rsidR="00F75018" w:rsidRPr="007A5773" w:rsidRDefault="00F75018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يمثل النائب العام </w:t>
      </w:r>
      <w:r w:rsidR="00E459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نيابة العامة أمام</w:t>
      </w:r>
      <w:r w:rsidR="00E459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المجلس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القضائي </w:t>
      </w:r>
      <w:r w:rsidR="00E459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مجموعة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المحاكم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 يباشر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قضاة النيابة العامة عملهم تحت إشرافه (م 33ق ا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أما على مستوى المحكمة فإن وكيل الجمهورية هو الذي يمثل النائب العام بنفسه أو بواسطة أحد مساعديه ويباشر الدعو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ى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 في دائرة المحكمة التي بها مقر عمله (م35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ا ج 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</w:p>
    <w:p w:rsidR="00F75018" w:rsidRPr="00F21B83" w:rsidRDefault="00F75018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21B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خصائص النيابة العامة:</w:t>
      </w:r>
    </w:p>
    <w:p w:rsidR="009A4875" w:rsidRDefault="00F75018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تتميز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النيابة العامة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خصائص تميزها عن باقي أجهزة الدولة وهي خصائص تلازم طبيعتها</w:t>
      </w:r>
      <w:r w:rsidR="00C559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كجهة 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تهام مهم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 </w:t>
      </w:r>
      <w:r w:rsidR="00C559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مباشرة وتحريك الدعوى العمومية الناشئة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5595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عن الجريمة</w:t>
      </w:r>
      <w:r w:rsidR="009A4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A4875" w:rsidRDefault="009A4875" w:rsidP="009A4875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A4875" w:rsidRDefault="009A4875" w:rsidP="009A4875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55959" w:rsidRPr="007A5773" w:rsidRDefault="00C55959" w:rsidP="009A4875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F75018" w:rsidRPr="00F21B83" w:rsidRDefault="00C55959" w:rsidP="00F21B83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F21B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التبعية</w:t>
      </w:r>
      <w:proofErr w:type="gramEnd"/>
      <w:r w:rsidRPr="00F21B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التدرجية:</w:t>
      </w:r>
    </w:p>
    <w:p w:rsidR="00C55959" w:rsidRPr="007A5773" w:rsidRDefault="00C55959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على عكس ما هو معمول به في القضاء فإن النيابة العامة تخضع لنظام التبعية التدرجية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بحيث تضفي للرئيس على المرؤوس سلطة كافية من الإشراف والرقابة الإدارية التي تجعلها أشب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هذا النطاق بالهيئات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الادارية.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F21B83" w:rsidRDefault="00C55959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هذه التبعية التدرجية يترأسها وزير العدل حافظ الأختام وأن سلطته هذه ت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شكل من العنصرين الإداري وال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فني،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بحيث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مكن أن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يخطر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النائب العام بالجرائم المتعلقة بقانون العقوبات (م 30 ق ا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كما يسوغ له تكليفه كتابة بمباشرة متابعات (م 30 فقرة 2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 ا ج </w:t>
      </w:r>
      <w:proofErr w:type="gramStart"/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024A23" w:rsidRPr="007A5773" w:rsidRDefault="00C55959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والحكمة من هذه التبعية هو تسهيل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قضاة النيابة ع عندما تطرح عليهم مشاكل معقدة قد تحتاج إلى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إ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شارة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رؤسائهم فيها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وعليه فكل أعضاء النيابة على مستوى المجلس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القضائي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المحاكم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يستشيرون</w:t>
      </w:r>
      <w:r w:rsidR="00024A23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النائب العام لدى المجلس، وهذا الأخير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يستشير</w:t>
      </w:r>
      <w:r w:rsidR="00024A23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الوزير</w:t>
      </w:r>
    </w:p>
    <w:p w:rsidR="00024A23" w:rsidRPr="00F21B83" w:rsidRDefault="00024A23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F21B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عدم</w:t>
      </w:r>
      <w:proofErr w:type="gramEnd"/>
      <w:r w:rsidRPr="00F21B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القابلية للتجزئة:</w:t>
      </w:r>
    </w:p>
    <w:p w:rsidR="00024A23" w:rsidRPr="007A5773" w:rsidRDefault="00024A23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يعتبر أعضاء النيابة العامة وحدة واحدة لا تتجرأ فهم يكونون جسما واحدا لا يتجزأ لأن تصرفاتهم مردها في النهاية الوكالة من أصل واحد هو المجتمع، فهم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يمثلون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المجتمع للدفاع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ن حقوقه واستقراره</w:t>
      </w:r>
    </w:p>
    <w:p w:rsidR="00024A23" w:rsidRPr="007A5773" w:rsidRDefault="00024A23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ومقتضي عدم التجزئة أن لكل عضو من أعضاء النيابة أن</w:t>
      </w:r>
      <w:r w:rsidR="003702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محل الآخر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فيتمم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بدأه من إجراءات في نفس الدعوى</w:t>
      </w:r>
    </w:p>
    <w:p w:rsidR="00024A23" w:rsidRPr="007A5773" w:rsidRDefault="00024A23" w:rsidP="00F21B8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لكن هذه الخاصية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مقيدة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بقيد بديهي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منطقي و هو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عدم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مخالفة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قواعد الاختصاص </w:t>
      </w:r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النوعي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والمحلي</w:t>
      </w:r>
      <w:proofErr w:type="gramEnd"/>
      <w:r w:rsidR="00F21B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24A23" w:rsidRPr="007A5773" w:rsidRDefault="00024A23" w:rsidP="009E49B8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هذه الخاصية تختلف </w:t>
      </w:r>
      <w:r w:rsidR="009E49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تمام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الاختلاف عن قضاة الحكم فالقاعدة أن القاضي الذي يحكم في الدعوى لا بد أن يكون قد </w:t>
      </w:r>
      <w:r w:rsidR="009E49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باشر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جميع الإجراءات الخاصة بالمح</w:t>
      </w:r>
      <w:r w:rsidR="009E49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كمة</w:t>
      </w:r>
    </w:p>
    <w:p w:rsidR="00024A23" w:rsidRPr="00F92971" w:rsidRDefault="00024A23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F929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استقلال</w:t>
      </w:r>
      <w:proofErr w:type="gramEnd"/>
      <w:r w:rsidRPr="00F929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النيابة العامة</w:t>
      </w:r>
    </w:p>
    <w:p w:rsidR="00024A23" w:rsidRPr="007A5773" w:rsidRDefault="00024A23" w:rsidP="00935DD2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مادامت النيابة العامة موكلة من طرف المجتمع من أجل المحافظة على كيانه والسهر على تطبيق القانون</w:t>
      </w:r>
      <w:r w:rsidR="00F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أصبح لازما أن يكون لهذا الجهاز كامل </w:t>
      </w:r>
      <w:r w:rsidR="00F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الحرية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C5DF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والاستقلالية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ليقوم</w:t>
      </w:r>
      <w:r w:rsidR="00BC5DF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بواجبه</w:t>
      </w:r>
      <w:r w:rsidR="00BC5DF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أكمل وجه</w:t>
      </w:r>
      <w:r w:rsidR="00F92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BC5DF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فالنيابة العامة جهاز مستقل استقلالا تاما </w:t>
      </w:r>
      <w:r w:rsidR="00935D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 w:rsidR="00BC5DF6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قضاة الحكم لأن ت</w:t>
      </w:r>
      <w:r w:rsidR="00BF70F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حقيق العدالة الجز</w:t>
      </w:r>
      <w:r w:rsidR="00935D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BF70F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ئية يوج</w:t>
      </w:r>
      <w:r w:rsidR="00935D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BF70F9"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الفصل بين سلطة الاتهام وسلطة الحكم </w:t>
      </w:r>
    </w:p>
    <w:p w:rsidR="00BF70F9" w:rsidRPr="00400DB8" w:rsidRDefault="00400DB8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00D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عدم</w:t>
      </w:r>
      <w:r w:rsidR="00BF70F9" w:rsidRPr="00400D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مسؤولية النيابة العامة </w:t>
      </w:r>
    </w:p>
    <w:p w:rsidR="00F222EF" w:rsidRPr="007A5773" w:rsidRDefault="00BF70F9" w:rsidP="00400DB8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>النيابة العامة لا تسأل عن الأعمال التي يقوم بها ولا عن نتيجة دعواها فليس للمتهم الحق في مطالبة النيابة العامة بالتعويض حال براءته</w:t>
      </w:r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على أساس أن مباشرة النيابة العامة </w:t>
      </w:r>
      <w:proofErr w:type="spellStart"/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لاجراءات</w:t>
      </w:r>
      <w:proofErr w:type="spellEnd"/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التحري والتحقيق </w:t>
      </w:r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انما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استعمال </w:t>
      </w:r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سلطتها المخولة لها </w:t>
      </w:r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بمقتضى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 (</w:t>
      </w:r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سبب من اسباب الاباحة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</w:t>
      </w:r>
      <w:r w:rsidR="00400D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7A57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غير أن قاعدة عدم المسؤولية ليست مطلقة بل أوجب 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المشرع لكي تدخل أعمال النيابة ع دائرة 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>الاباحة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أن تكون 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>طبقا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لحدود المرسومة 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>لها و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 xml:space="preserve">لا 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تخرج عنها </w:t>
      </w:r>
    </w:p>
    <w:p w:rsidR="00F222EF" w:rsidRPr="007A5773" w:rsidRDefault="00F222EF" w:rsidP="00400DB8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ويسأل عضو النيابة وفق فواعد و 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>اجراءات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المخاصمة ( حالة تجاوز السلطة أو الخطأ المهني الجسيم</w:t>
      </w:r>
      <w:r w:rsidR="00400DB8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22EF" w:rsidRDefault="00F222EF" w:rsidP="009F5966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>مع ملاحظة أن أعضاء النيابة العامة غير قابلين للرد في المواد الجز</w:t>
      </w:r>
      <w:r w:rsidR="00CA2A4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ئية، كون النيابة </w:t>
      </w:r>
      <w:r w:rsidR="00CA2A42">
        <w:rPr>
          <w:rFonts w:ascii="Simplified Arabic" w:hAnsi="Simplified Arabic" w:cs="Simplified Arabic" w:hint="cs"/>
          <w:sz w:val="32"/>
          <w:szCs w:val="32"/>
          <w:rtl/>
        </w:rPr>
        <w:t>خصم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أصيل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في الدعوى، 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>الخصم لا يجوز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 xml:space="preserve"> رد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خصمه، في 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>حين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إذا كانت النيابة العامة 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>خصما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منظما 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>كما في الامور التجارية او الاحوال الشخصية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) ورأيهم استشاري 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 xml:space="preserve">فقط 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فيجوز هنا ردهم كي لا </w:t>
      </w:r>
      <w:r w:rsidR="009F5966">
        <w:rPr>
          <w:rFonts w:ascii="Simplified Arabic" w:hAnsi="Simplified Arabic" w:cs="Simplified Arabic" w:hint="cs"/>
          <w:sz w:val="32"/>
          <w:szCs w:val="32"/>
          <w:rtl/>
        </w:rPr>
        <w:t>ينحازوا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9F5966">
        <w:rPr>
          <w:rFonts w:ascii="Simplified Arabic" w:hAnsi="Simplified Arabic" w:cs="Simplified Arabic" w:hint="cs"/>
          <w:sz w:val="32"/>
          <w:szCs w:val="32"/>
          <w:rtl/>
        </w:rPr>
        <w:t>لاي</w:t>
      </w:r>
      <w:proofErr w:type="spellEnd"/>
      <w:r w:rsidR="009F5966">
        <w:rPr>
          <w:rFonts w:ascii="Simplified Arabic" w:hAnsi="Simplified Arabic" w:cs="Simplified Arabic" w:hint="cs"/>
          <w:sz w:val="32"/>
          <w:szCs w:val="32"/>
          <w:rtl/>
        </w:rPr>
        <w:t xml:space="preserve"> طرف.</w:t>
      </w:r>
    </w:p>
    <w:p w:rsidR="009A4875" w:rsidRPr="007A5773" w:rsidRDefault="009A4875" w:rsidP="009A4875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222EF" w:rsidRPr="009F5966" w:rsidRDefault="00F222EF" w:rsidP="009F5966">
      <w:pPr>
        <w:bidi/>
        <w:ind w:firstLine="567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9F5966">
        <w:rPr>
          <w:rFonts w:ascii="Simplified Arabic" w:hAnsi="Simplified Arabic" w:cs="Simplified Arabic"/>
          <w:b/>
          <w:bCs/>
          <w:sz w:val="40"/>
          <w:szCs w:val="40"/>
          <w:rtl/>
        </w:rPr>
        <w:lastRenderedPageBreak/>
        <w:t>وكيل الجمهورية</w:t>
      </w:r>
    </w:p>
    <w:p w:rsidR="00F222EF" w:rsidRPr="007A5773" w:rsidRDefault="00F222EF" w:rsidP="00BE24D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</w:rPr>
        <w:t>يعتبر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وكيل الجمهورية العضو الحساس والنشيط في النيابة العامة وهو الذي يمثل المجتمع أمام المحاكم نيابة عن النائب العام ومهمته المطالبة بتطبيق القانون ( م 35 ق ا </w:t>
      </w:r>
      <w:r w:rsidR="00BE24D3">
        <w:rPr>
          <w:rFonts w:ascii="Simplified Arabic" w:hAnsi="Simplified Arabic" w:cs="Simplified Arabic" w:hint="cs"/>
          <w:sz w:val="32"/>
          <w:szCs w:val="32"/>
          <w:rtl/>
        </w:rPr>
        <w:t>ج ج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) </w:t>
      </w:r>
    </w:p>
    <w:p w:rsidR="00F222EF" w:rsidRPr="007A5773" w:rsidRDefault="00F222EF" w:rsidP="000921F7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>أما الاختصاص الأصلي</w:t>
      </w:r>
      <w:r w:rsidR="000921F7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الوظيفي لوكيل الجمهورية فهو محدد بالمادتين 35،36 ق ا </w:t>
      </w:r>
      <w:r w:rsidR="000921F7">
        <w:rPr>
          <w:rFonts w:ascii="Simplified Arabic" w:hAnsi="Simplified Arabic" w:cs="Simplified Arabic" w:hint="cs"/>
          <w:sz w:val="32"/>
          <w:szCs w:val="32"/>
          <w:rtl/>
        </w:rPr>
        <w:t xml:space="preserve">ج </w:t>
      </w:r>
      <w:proofErr w:type="spellStart"/>
      <w:r w:rsidR="000921F7">
        <w:rPr>
          <w:rFonts w:ascii="Simplified Arabic" w:hAnsi="Simplified Arabic" w:cs="Simplified Arabic" w:hint="cs"/>
          <w:sz w:val="32"/>
          <w:szCs w:val="32"/>
          <w:rtl/>
        </w:rPr>
        <w:t>ج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وهي تلقي المحاضر الواردة من الضبطية القضائية أو الشكاوي أو البلاغات،</w:t>
      </w:r>
      <w:r w:rsidR="000921F7">
        <w:rPr>
          <w:rFonts w:ascii="Simplified Arabic" w:hAnsi="Simplified Arabic" w:cs="Simplified Arabic" w:hint="cs"/>
          <w:sz w:val="32"/>
          <w:szCs w:val="32"/>
          <w:rtl/>
        </w:rPr>
        <w:t xml:space="preserve"> و يتخذ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ما يراه مناسب</w:t>
      </w:r>
      <w:r w:rsidR="000921F7">
        <w:rPr>
          <w:rFonts w:ascii="Simplified Arabic" w:hAnsi="Simplified Arabic" w:cs="Simplified Arabic" w:hint="cs"/>
          <w:sz w:val="32"/>
          <w:szCs w:val="32"/>
          <w:rtl/>
        </w:rPr>
        <w:t>ا.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</w:p>
    <w:p w:rsidR="00F222EF" w:rsidRPr="007A5773" w:rsidRDefault="000921F7" w:rsidP="007A5773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يباشر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بنفسه أو يأمر باتخاذ جميع الإجراءات اللازمة للبحث والتحري عن الجرائم ويبلغ الهيئات القضائية المختصة  بالتحقيق والمحاكمة  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>لنظر فيها</w:t>
      </w:r>
    </w:p>
    <w:p w:rsidR="00F222EF" w:rsidRPr="007A5773" w:rsidRDefault="00F222EF" w:rsidP="000921F7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</w:rPr>
        <w:t>ويبقى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على اتصال بالدعوى </w:t>
      </w:r>
      <w:r w:rsidR="000921F7">
        <w:rPr>
          <w:rFonts w:ascii="Simplified Arabic" w:hAnsi="Simplified Arabic" w:cs="Simplified Arabic" w:hint="cs"/>
          <w:sz w:val="32"/>
          <w:szCs w:val="32"/>
          <w:rtl/>
        </w:rPr>
        <w:t>لحين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الفصل فيها ويبدي ما يراه مناسبا من طلبات فيها</w:t>
      </w:r>
    </w:p>
    <w:p w:rsidR="00F222EF" w:rsidRPr="000921F7" w:rsidRDefault="00F222EF" w:rsidP="000921F7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0921F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سلطات النيابة العامة في حفظ </w:t>
      </w:r>
      <w:r w:rsidR="000921F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الاوراق</w:t>
      </w:r>
    </w:p>
    <w:p w:rsidR="00F222EF" w:rsidRPr="000921F7" w:rsidRDefault="000921F7" w:rsidP="007A5773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المقصود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بامر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الحفظ</w:t>
      </w:r>
    </w:p>
    <w:p w:rsidR="00F222EF" w:rsidRPr="007A5773" w:rsidRDefault="00F222EF" w:rsidP="0025263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>إذا رات النيابة العامة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 xml:space="preserve"> كجهة اتهام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أنه لا محل للسير في الدعوى تأمر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بحفظ الاوراق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22EF" w:rsidRPr="007A5773" w:rsidRDefault="0025263B" w:rsidP="0025263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 جوهر امر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الحفظ هو </w:t>
      </w:r>
      <w:r w:rsidR="00F222EF" w:rsidRPr="0025263B">
        <w:rPr>
          <w:rFonts w:ascii="Simplified Arabic" w:hAnsi="Simplified Arabic" w:cs="Simplified Arabic"/>
          <w:b/>
          <w:bCs/>
          <w:sz w:val="32"/>
          <w:szCs w:val="32"/>
          <w:rtl/>
        </w:rPr>
        <w:t>صرف النظر مؤقتا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عن تحريك الدعوى ع </w:t>
      </w:r>
      <w:r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النيابة العامة هي وحدها التي تملك إصدار هذا </w:t>
      </w:r>
      <w:r>
        <w:rPr>
          <w:rFonts w:ascii="Simplified Arabic" w:hAnsi="Simplified Arabic" w:cs="Simplified Arabic" w:hint="cs"/>
          <w:sz w:val="32"/>
          <w:szCs w:val="32"/>
          <w:rtl/>
        </w:rPr>
        <w:t>الامر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بناء على محضر جمع الاستدلالات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22EF" w:rsidRPr="007A5773" w:rsidRDefault="00F222EF" w:rsidP="0025263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>حيث تقوم الضبطية القضائية بإجراءات الضبط القضائي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وتحرير محاضر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مجرد انتهاء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اعمالهم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والمبادرة بإ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خط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ار وكيل الجمهورية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و موافاته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بأصول ونسخ المحاضر التي يحررونها ليقرر ما يراه  مناسب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فيها.</w:t>
      </w:r>
    </w:p>
    <w:p w:rsidR="00F222EF" w:rsidRPr="007A5773" w:rsidRDefault="00F222EF" w:rsidP="0025263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فإذا وجد من خلال الدعوى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ملابساتها أنها غير مقبولة امام قضاء الحكم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جاز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أن يتصرف فيها بالحفظ</w:t>
      </w:r>
    </w:p>
    <w:p w:rsidR="00F222EF" w:rsidRPr="0025263B" w:rsidRDefault="0025263B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25263B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طبيعة</w:t>
      </w:r>
      <w:proofErr w:type="gramEnd"/>
      <w:r w:rsidR="00F222EF" w:rsidRPr="002526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أمر الحفظ</w:t>
      </w:r>
    </w:p>
    <w:p w:rsidR="0025263B" w:rsidRDefault="00F222EF" w:rsidP="003A79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أمر الحفظ إجراء إداري لا قضائي تصدره النيابة العامة بوصفها سلطة اتهام  وليست سلطة تحقيق والدليل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 xml:space="preserve">على 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ذلك هو أن هذا الأمر يتخذ قبل تحريك الدعوى العمومية بإجراء قضائي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222EF" w:rsidRPr="007A5773" w:rsidRDefault="00F222EF" w:rsidP="0025263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ويترتب على الطبيعة الإدارية لأمر الحفظ النتائج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التالية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gramEnd"/>
    </w:p>
    <w:p w:rsidR="00F222EF" w:rsidRPr="007A5773" w:rsidRDefault="00F222EF" w:rsidP="0025263B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أن الأمر الصادر من النيابة العامة بحفظ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الاوراق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 لا يكون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ملزما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لها 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فلنيابة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العامة الرجوع فيه بلا قيد أو شرط إذا لم تتقادم الدعوى</w:t>
      </w:r>
      <w:r w:rsidR="0025263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22EF" w:rsidRPr="007A5773" w:rsidRDefault="00F222EF" w:rsidP="00FF39ED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أمر الحفظ لا يجوز الطعن فيه لا تظلما ولا استئنافا وما على الضحية </w:t>
      </w:r>
      <w:r w:rsidR="00FF39ED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F39ED">
        <w:rPr>
          <w:rFonts w:ascii="Simplified Arabic" w:hAnsi="Simplified Arabic" w:cs="Simplified Arabic" w:hint="cs"/>
          <w:sz w:val="32"/>
          <w:szCs w:val="32"/>
          <w:rtl/>
        </w:rPr>
        <w:t>اللجوء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proofErr w:type="spellStart"/>
      <w:r w:rsidRPr="007A5773">
        <w:rPr>
          <w:rFonts w:ascii="Simplified Arabic" w:hAnsi="Simplified Arabic" w:cs="Simplified Arabic"/>
          <w:sz w:val="32"/>
          <w:szCs w:val="32"/>
          <w:rtl/>
        </w:rPr>
        <w:t>الإدعاء</w:t>
      </w:r>
      <w:proofErr w:type="spellEnd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المدني</w:t>
      </w:r>
      <w:r w:rsidR="00FF39E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222EF" w:rsidRPr="007A5773" w:rsidRDefault="00F222EF" w:rsidP="007A5773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</w:rPr>
        <w:t>أمر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الحفظ لا يقطع التقادم</w:t>
      </w:r>
      <w:r w:rsidR="00FF39E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22EF" w:rsidRPr="00C52F57" w:rsidRDefault="00C52F57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52F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اسباب</w:t>
      </w:r>
      <w:r w:rsidR="00F222EF" w:rsidRPr="00C52F5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أمر الحفظ</w:t>
      </w:r>
    </w:p>
    <w:p w:rsidR="00F222EF" w:rsidRPr="00C52F57" w:rsidRDefault="00F222EF" w:rsidP="003A79AB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52F57">
        <w:rPr>
          <w:rFonts w:ascii="Simplified Arabic" w:hAnsi="Simplified Arabic" w:cs="Simplified Arabic"/>
          <w:b/>
          <w:bCs/>
          <w:sz w:val="32"/>
          <w:szCs w:val="32"/>
          <w:rtl/>
        </w:rPr>
        <w:t>الأسباب القانونية</w:t>
      </w:r>
    </w:p>
    <w:p w:rsidR="00F222EF" w:rsidRPr="00C52F57" w:rsidRDefault="00F222EF" w:rsidP="00C52F57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عدم توافر </w:t>
      </w:r>
      <w:r w:rsidR="00C52F57">
        <w:rPr>
          <w:rFonts w:ascii="Simplified Arabic" w:hAnsi="Simplified Arabic" w:cs="Simplified Arabic" w:hint="cs"/>
          <w:sz w:val="32"/>
          <w:szCs w:val="32"/>
          <w:rtl/>
        </w:rPr>
        <w:t xml:space="preserve">الجريمة: </w:t>
      </w:r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 بمعنى أن </w:t>
      </w:r>
      <w:proofErr w:type="gramStart"/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يتبين  </w:t>
      </w:r>
      <w:r w:rsidR="00C52F57">
        <w:rPr>
          <w:rFonts w:ascii="Simplified Arabic" w:hAnsi="Simplified Arabic" w:cs="Simplified Arabic" w:hint="cs"/>
          <w:sz w:val="32"/>
          <w:szCs w:val="32"/>
          <w:rtl/>
        </w:rPr>
        <w:t>لل</w:t>
      </w:r>
      <w:r w:rsidRPr="00C52F57">
        <w:rPr>
          <w:rFonts w:ascii="Simplified Arabic" w:hAnsi="Simplified Arabic" w:cs="Simplified Arabic"/>
          <w:sz w:val="32"/>
          <w:szCs w:val="32"/>
          <w:rtl/>
        </w:rPr>
        <w:t>نيابة</w:t>
      </w:r>
      <w:proofErr w:type="gramEnd"/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 العامة أن الواقعة المرتكبة لا </w:t>
      </w:r>
      <w:r w:rsidR="00C52F57">
        <w:rPr>
          <w:rFonts w:ascii="Simplified Arabic" w:hAnsi="Simplified Arabic" w:cs="Simplified Arabic" w:hint="cs"/>
          <w:sz w:val="32"/>
          <w:szCs w:val="32"/>
          <w:rtl/>
        </w:rPr>
        <w:t>تشمل</w:t>
      </w:r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 عناصر أو أركان الجريمة أو أن القانون لا يعتبرها( جريمة) أو امتناع العقاب فيها</w:t>
      </w:r>
    </w:p>
    <w:p w:rsidR="00F222EF" w:rsidRDefault="00F222EF" w:rsidP="00C52F57">
      <w:pPr>
        <w:pStyle w:val="Paragraphedeliste"/>
        <w:numPr>
          <w:ilvl w:val="0"/>
          <w:numId w:val="22"/>
        </w:numPr>
        <w:bidi/>
        <w:ind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C52F57">
        <w:rPr>
          <w:rFonts w:ascii="Simplified Arabic" w:hAnsi="Simplified Arabic" w:cs="Simplified Arabic"/>
          <w:sz w:val="32"/>
          <w:szCs w:val="32"/>
          <w:rtl/>
        </w:rPr>
        <w:t>انقضاء الدعوى العمومية</w:t>
      </w:r>
      <w:r w:rsidR="00C52F57" w:rsidRPr="00C52F5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الحفظ لانقضاء الدعوى ع من النظام العام، فإذا انقضت وفق المادة ح 6 ق ا ح تامر النيابة </w:t>
      </w:r>
      <w:r w:rsidR="00C52F57">
        <w:rPr>
          <w:rFonts w:ascii="Simplified Arabic" w:hAnsi="Simplified Arabic" w:cs="Simplified Arabic" w:hint="cs"/>
          <w:sz w:val="32"/>
          <w:szCs w:val="32"/>
          <w:rtl/>
        </w:rPr>
        <w:t>بحفظ الاوراق.</w:t>
      </w:r>
      <w:r w:rsidRPr="00C52F5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753D73" w:rsidRDefault="00753D73" w:rsidP="00753D73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753D73">
        <w:rPr>
          <w:rFonts w:ascii="Simplified Arabic" w:hAnsi="Simplified Arabic" w:cs="Simplified Arabic"/>
          <w:sz w:val="32"/>
          <w:szCs w:val="32"/>
          <w:rtl/>
        </w:rPr>
        <w:t>الحفظ لعدم إمكان تحريك الدعو</w:t>
      </w:r>
      <w:r w:rsidRPr="00753D73">
        <w:rPr>
          <w:rFonts w:ascii="Simplified Arabic" w:hAnsi="Simplified Arabic" w:cs="Simplified Arabic" w:hint="cs"/>
          <w:sz w:val="32"/>
          <w:szCs w:val="32"/>
          <w:rtl/>
        </w:rPr>
        <w:t xml:space="preserve">ى: </w:t>
      </w:r>
      <w:r w:rsidRPr="00753D73">
        <w:rPr>
          <w:rFonts w:ascii="Simplified Arabic" w:hAnsi="Simplified Arabic" w:cs="Simplified Arabic"/>
          <w:sz w:val="32"/>
          <w:szCs w:val="32"/>
          <w:rtl/>
        </w:rPr>
        <w:t xml:space="preserve">والمقصود هنا توفر شروط أو قيود لتحريك الدعوى العمومية فهنا إذا لم يزول القيد </w:t>
      </w:r>
      <w:r>
        <w:rPr>
          <w:rFonts w:ascii="Simplified Arabic" w:hAnsi="Simplified Arabic" w:cs="Simplified Arabic" w:hint="cs"/>
          <w:sz w:val="32"/>
          <w:szCs w:val="32"/>
          <w:rtl/>
        </w:rPr>
        <w:t>او الشرط تامر</w:t>
      </w:r>
      <w:r w:rsidRPr="00753D73">
        <w:rPr>
          <w:rFonts w:ascii="Simplified Arabic" w:hAnsi="Simplified Arabic" w:cs="Simplified Arabic"/>
          <w:sz w:val="32"/>
          <w:szCs w:val="32"/>
          <w:rtl/>
        </w:rPr>
        <w:t xml:space="preserve"> النيابة العامة </w:t>
      </w:r>
      <w:r>
        <w:rPr>
          <w:rFonts w:ascii="Simplified Arabic" w:hAnsi="Simplified Arabic" w:cs="Simplified Arabic" w:hint="cs"/>
          <w:sz w:val="32"/>
          <w:szCs w:val="32"/>
          <w:rtl/>
        </w:rPr>
        <w:t>بحفظ الاوراق.</w:t>
      </w:r>
      <w:r w:rsidRPr="00753D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A4875" w:rsidRPr="009A4875" w:rsidRDefault="009A4875" w:rsidP="009A487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753D73" w:rsidRPr="00753D73" w:rsidRDefault="00753D73" w:rsidP="00753D73">
      <w:pPr>
        <w:pStyle w:val="Paragraphedeliste"/>
        <w:bidi/>
        <w:ind w:left="92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53D73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الأسباب الموض</w:t>
      </w:r>
      <w:r w:rsidRPr="00753D7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Pr="00753D73">
        <w:rPr>
          <w:rFonts w:ascii="Simplified Arabic" w:hAnsi="Simplified Arabic" w:cs="Simplified Arabic"/>
          <w:b/>
          <w:bCs/>
          <w:sz w:val="32"/>
          <w:szCs w:val="32"/>
          <w:rtl/>
        </w:rPr>
        <w:t>عية</w:t>
      </w:r>
    </w:p>
    <w:p w:rsidR="00753D73" w:rsidRPr="00753D73" w:rsidRDefault="00753D73" w:rsidP="00753D73">
      <w:pPr>
        <w:pStyle w:val="Paragraphedeliste"/>
        <w:bidi/>
        <w:ind w:left="927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753D73">
        <w:rPr>
          <w:rFonts w:ascii="Simplified Arabic" w:hAnsi="Simplified Arabic" w:cs="Simplified Arabic"/>
          <w:sz w:val="32"/>
          <w:szCs w:val="32"/>
          <w:rtl/>
        </w:rPr>
        <w:t>تكون</w:t>
      </w:r>
      <w:proofErr w:type="gramEnd"/>
      <w:r w:rsidRPr="00753D73">
        <w:rPr>
          <w:rFonts w:ascii="Simplified Arabic" w:hAnsi="Simplified Arabic" w:cs="Simplified Arabic"/>
          <w:sz w:val="32"/>
          <w:szCs w:val="32"/>
          <w:rtl/>
        </w:rPr>
        <w:t xml:space="preserve"> هذه الأحوال إذا تبين للنيابة العامة من أوراق الدعوى عدم كفاية الاستدلالات أو عدم معرفة الفاعل أو عدم الصحة أو عدم الأهمية أو الاكتفاء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بالجزاء</w:t>
      </w:r>
      <w:r w:rsidRPr="00753D73">
        <w:rPr>
          <w:rFonts w:ascii="Simplified Arabic" w:hAnsi="Simplified Arabic" w:cs="Simplified Arabic"/>
          <w:sz w:val="32"/>
          <w:szCs w:val="32"/>
          <w:rtl/>
        </w:rPr>
        <w:t xml:space="preserve"> الإداري</w:t>
      </w:r>
    </w:p>
    <w:p w:rsidR="00753D73" w:rsidRPr="00753D73" w:rsidRDefault="00415494" w:rsidP="0041549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الحفظ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لعدم معرفة الفاعل:  و هي</w:t>
      </w:r>
      <w:r w:rsidR="00753D73" w:rsidRPr="00753D73">
        <w:rPr>
          <w:rFonts w:ascii="Simplified Arabic" w:hAnsi="Simplified Arabic" w:cs="Simplified Arabic"/>
          <w:sz w:val="32"/>
          <w:szCs w:val="32"/>
          <w:rtl/>
        </w:rPr>
        <w:t xml:space="preserve"> حالة رفع شكوى ضد 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53D73" w:rsidRPr="00753D73">
        <w:rPr>
          <w:rFonts w:ascii="Simplified Arabic" w:hAnsi="Simplified Arabic" w:cs="Simplified Arabic"/>
          <w:sz w:val="32"/>
          <w:szCs w:val="32"/>
          <w:rtl/>
        </w:rPr>
        <w:t xml:space="preserve">جهول حيث يبلغ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المجني</w:t>
      </w:r>
      <w:r w:rsidR="00753D73" w:rsidRPr="00753D73">
        <w:rPr>
          <w:rFonts w:ascii="Simplified Arabic" w:hAnsi="Simplified Arabic" w:cs="Simplified Arabic"/>
          <w:sz w:val="32"/>
          <w:szCs w:val="32"/>
          <w:rtl/>
        </w:rPr>
        <w:t xml:space="preserve"> عليه عن جريمة سرقة مثلا النيابة العامة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53D73" w:rsidRPr="00753D73">
        <w:rPr>
          <w:rFonts w:ascii="Simplified Arabic" w:hAnsi="Simplified Arabic" w:cs="Simplified Arabic"/>
          <w:sz w:val="32"/>
          <w:szCs w:val="32"/>
          <w:rtl/>
        </w:rPr>
        <w:t xml:space="preserve"> ولكن بعد البحث والتحري لا </w:t>
      </w:r>
      <w:r>
        <w:rPr>
          <w:rFonts w:ascii="Simplified Arabic" w:hAnsi="Simplified Arabic" w:cs="Simplified Arabic" w:hint="cs"/>
          <w:sz w:val="32"/>
          <w:szCs w:val="32"/>
          <w:rtl/>
        </w:rPr>
        <w:t>تسفر</w:t>
      </w:r>
      <w:r w:rsidR="00753D73" w:rsidRPr="00753D73">
        <w:rPr>
          <w:rFonts w:ascii="Simplified Arabic" w:hAnsi="Simplified Arabic" w:cs="Simplified Arabic"/>
          <w:sz w:val="32"/>
          <w:szCs w:val="32"/>
          <w:rtl/>
        </w:rPr>
        <w:t xml:space="preserve"> هذه الأخيرة عن اتهام أحد </w:t>
      </w:r>
      <w:r>
        <w:rPr>
          <w:rFonts w:ascii="Simplified Arabic" w:hAnsi="Simplified Arabic" w:cs="Simplified Arabic" w:hint="cs"/>
          <w:sz w:val="32"/>
          <w:szCs w:val="32"/>
          <w:rtl/>
        </w:rPr>
        <w:t>فيصدر</w:t>
      </w:r>
      <w:r w:rsidR="00753D73" w:rsidRPr="00753D73">
        <w:rPr>
          <w:rFonts w:ascii="Simplified Arabic" w:hAnsi="Simplified Arabic" w:cs="Simplified Arabic"/>
          <w:sz w:val="32"/>
          <w:szCs w:val="32"/>
          <w:rtl/>
        </w:rPr>
        <w:t xml:space="preserve"> أمر الحفظ لعدم معرفة الجاني </w:t>
      </w:r>
    </w:p>
    <w:p w:rsidR="00753D73" w:rsidRPr="00415494" w:rsidRDefault="00753D73" w:rsidP="0041549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494">
        <w:rPr>
          <w:rFonts w:ascii="Simplified Arabic" w:hAnsi="Simplified Arabic" w:cs="Simplified Arabic"/>
          <w:sz w:val="32"/>
          <w:szCs w:val="32"/>
          <w:rtl/>
        </w:rPr>
        <w:t>الحفظ لعدم الصحة</w:t>
      </w:r>
      <w:r w:rsidR="00415494" w:rsidRPr="0041549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415494">
        <w:rPr>
          <w:rFonts w:ascii="Simplified Arabic" w:hAnsi="Simplified Arabic" w:cs="Simplified Arabic"/>
          <w:sz w:val="32"/>
          <w:szCs w:val="32"/>
          <w:rtl/>
        </w:rPr>
        <w:t>المقصود</w:t>
      </w:r>
      <w:r w:rsidR="00415494">
        <w:rPr>
          <w:rFonts w:ascii="Simplified Arabic" w:hAnsi="Simplified Arabic" w:cs="Simplified Arabic" w:hint="cs"/>
          <w:sz w:val="32"/>
          <w:szCs w:val="32"/>
          <w:rtl/>
        </w:rPr>
        <w:t xml:space="preserve"> هنا</w:t>
      </w:r>
      <w:r w:rsidRPr="00415494">
        <w:rPr>
          <w:rFonts w:ascii="Simplified Arabic" w:hAnsi="Simplified Arabic" w:cs="Simplified Arabic"/>
          <w:sz w:val="32"/>
          <w:szCs w:val="32"/>
          <w:rtl/>
        </w:rPr>
        <w:t xml:space="preserve"> هي الدعاوى الكيدية أي أن الجريمة المنسوبة للمتهم غير صحيحة بعد البحث والتحري </w:t>
      </w:r>
      <w:r w:rsidR="00415494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415494">
        <w:rPr>
          <w:rFonts w:ascii="Simplified Arabic" w:hAnsi="Simplified Arabic" w:cs="Simplified Arabic"/>
          <w:sz w:val="32"/>
          <w:szCs w:val="32"/>
          <w:rtl/>
        </w:rPr>
        <w:t xml:space="preserve"> لم تستطع النيابة</w:t>
      </w:r>
      <w:r w:rsidR="00415494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Pr="00415494">
        <w:rPr>
          <w:rFonts w:ascii="Simplified Arabic" w:hAnsi="Simplified Arabic" w:cs="Simplified Arabic"/>
          <w:sz w:val="32"/>
          <w:szCs w:val="32"/>
          <w:rtl/>
        </w:rPr>
        <w:t xml:space="preserve"> إثبات الجريمة فتصدر أمر الحفظ لعدم الصحة</w:t>
      </w:r>
      <w:r w:rsidR="004154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53D73" w:rsidRPr="000C55A3" w:rsidRDefault="00753D73" w:rsidP="000C55A3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C55A3">
        <w:rPr>
          <w:rFonts w:ascii="Simplified Arabic" w:hAnsi="Simplified Arabic" w:cs="Simplified Arabic"/>
          <w:sz w:val="32"/>
          <w:szCs w:val="32"/>
          <w:rtl/>
        </w:rPr>
        <w:t>الحفظ لعدم توافر الأدلة:</w:t>
      </w:r>
      <w:r w:rsidR="000C55A3" w:rsidRPr="000C55A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C55A3">
        <w:rPr>
          <w:rFonts w:ascii="Simplified Arabic" w:hAnsi="Simplified Arabic" w:cs="Simplified Arabic"/>
          <w:sz w:val="32"/>
          <w:szCs w:val="32"/>
          <w:rtl/>
        </w:rPr>
        <w:t>ه</w:t>
      </w:r>
      <w:r w:rsidR="000C55A3">
        <w:rPr>
          <w:rFonts w:ascii="Simplified Arabic" w:hAnsi="Simplified Arabic" w:cs="Simplified Arabic" w:hint="cs"/>
          <w:sz w:val="32"/>
          <w:szCs w:val="32"/>
          <w:rtl/>
        </w:rPr>
        <w:t>نا</w:t>
      </w:r>
      <w:r w:rsidRPr="000C55A3">
        <w:rPr>
          <w:rFonts w:ascii="Simplified Arabic" w:hAnsi="Simplified Arabic" w:cs="Simplified Arabic"/>
          <w:sz w:val="32"/>
          <w:szCs w:val="32"/>
          <w:rtl/>
        </w:rPr>
        <w:t xml:space="preserve"> يكون الفاعل معروفا </w:t>
      </w:r>
      <w:r w:rsidR="000C55A3">
        <w:rPr>
          <w:rFonts w:ascii="Simplified Arabic" w:hAnsi="Simplified Arabic" w:cs="Simplified Arabic" w:hint="cs"/>
          <w:sz w:val="32"/>
          <w:szCs w:val="32"/>
          <w:rtl/>
        </w:rPr>
        <w:t>لكن</w:t>
      </w:r>
      <w:r w:rsidRPr="000C55A3">
        <w:rPr>
          <w:rFonts w:ascii="Simplified Arabic" w:hAnsi="Simplified Arabic" w:cs="Simplified Arabic"/>
          <w:sz w:val="32"/>
          <w:szCs w:val="32"/>
          <w:rtl/>
        </w:rPr>
        <w:t xml:space="preserve"> لا وجود </w:t>
      </w:r>
      <w:r w:rsidR="000C55A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0C55A3">
        <w:rPr>
          <w:rFonts w:ascii="Simplified Arabic" w:hAnsi="Simplified Arabic" w:cs="Simplified Arabic"/>
          <w:sz w:val="32"/>
          <w:szCs w:val="32"/>
          <w:rtl/>
        </w:rPr>
        <w:t xml:space="preserve">دليل ضده أو أنها أدلة غير كافية لإدانته </w:t>
      </w:r>
      <w:r w:rsidR="000C55A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0C55A3">
        <w:rPr>
          <w:rFonts w:ascii="Simplified Arabic" w:hAnsi="Simplified Arabic" w:cs="Simplified Arabic"/>
          <w:sz w:val="32"/>
          <w:szCs w:val="32"/>
          <w:rtl/>
        </w:rPr>
        <w:t xml:space="preserve">يجوز هنا إصدار أمر </w:t>
      </w:r>
      <w:proofErr w:type="gramStart"/>
      <w:r w:rsidRPr="000C55A3">
        <w:rPr>
          <w:rFonts w:ascii="Simplified Arabic" w:hAnsi="Simplified Arabic" w:cs="Simplified Arabic"/>
          <w:sz w:val="32"/>
          <w:szCs w:val="32"/>
          <w:rtl/>
        </w:rPr>
        <w:t xml:space="preserve">بالحفظ </w:t>
      </w:r>
      <w:r w:rsidR="000C55A3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</w:p>
    <w:p w:rsidR="00753D73" w:rsidRPr="00151685" w:rsidRDefault="00753D73" w:rsidP="00151685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151685">
        <w:rPr>
          <w:rFonts w:ascii="Simplified Arabic" w:hAnsi="Simplified Arabic" w:cs="Simplified Arabic"/>
          <w:sz w:val="32"/>
          <w:szCs w:val="32"/>
          <w:rtl/>
        </w:rPr>
        <w:t>الحفظ</w:t>
      </w:r>
      <w:proofErr w:type="gramEnd"/>
      <w:r w:rsidRPr="00151685">
        <w:rPr>
          <w:rFonts w:ascii="Simplified Arabic" w:hAnsi="Simplified Arabic" w:cs="Simplified Arabic"/>
          <w:sz w:val="32"/>
          <w:szCs w:val="32"/>
          <w:rtl/>
        </w:rPr>
        <w:t xml:space="preserve"> لعدم الأهمية:</w:t>
      </w:r>
      <w:r w:rsidR="00151685" w:rsidRPr="001516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1685">
        <w:rPr>
          <w:rFonts w:ascii="Simplified Arabic" w:hAnsi="Simplified Arabic" w:cs="Simplified Arabic"/>
          <w:sz w:val="32"/>
          <w:szCs w:val="32"/>
          <w:rtl/>
        </w:rPr>
        <w:t xml:space="preserve">للنيابة العامة وحدها إصدار أمر الحفظ لعدم الأهمية حيث </w:t>
      </w:r>
      <w:r w:rsidR="0015168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151685">
        <w:rPr>
          <w:rFonts w:ascii="Simplified Arabic" w:hAnsi="Simplified Arabic" w:cs="Simplified Arabic"/>
          <w:sz w:val="32"/>
          <w:szCs w:val="32"/>
          <w:rtl/>
        </w:rPr>
        <w:t>رى أنه لا فائدة من الاستمرار في الدعوى كأن بكون الضرر بسيط أو تافها أو تصالح الخصوم</w:t>
      </w:r>
      <w:r w:rsidR="0015168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53D73" w:rsidRDefault="00753D73" w:rsidP="00151685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4223F" w:rsidRPr="00C52F57" w:rsidRDefault="00F4223F" w:rsidP="00F4223F">
      <w:pPr>
        <w:pStyle w:val="Paragraphedeliste"/>
        <w:bidi/>
        <w:ind w:left="149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222EF" w:rsidRPr="00B76ECA" w:rsidRDefault="00F222EF" w:rsidP="00B76ECA">
      <w:pPr>
        <w:bidi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76ECA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الاختصاص المحلي لوكيل الجمهورية</w:t>
      </w:r>
    </w:p>
    <w:p w:rsidR="00F222EF" w:rsidRPr="007A5773" w:rsidRDefault="00F222EF" w:rsidP="00B76EC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حددت المادة 37 ق ا </w:t>
      </w:r>
      <w:r w:rsidR="00B76ECA">
        <w:rPr>
          <w:rFonts w:ascii="Simplified Arabic" w:hAnsi="Simplified Arabic" w:cs="Simplified Arabic" w:hint="cs"/>
          <w:sz w:val="32"/>
          <w:szCs w:val="32"/>
          <w:rtl/>
        </w:rPr>
        <w:t xml:space="preserve">ج </w:t>
      </w:r>
      <w:proofErr w:type="spellStart"/>
      <w:r w:rsidR="00B76ECA">
        <w:rPr>
          <w:rFonts w:ascii="Simplified Arabic" w:hAnsi="Simplified Arabic" w:cs="Simplified Arabic" w:hint="cs"/>
          <w:sz w:val="32"/>
          <w:szCs w:val="32"/>
          <w:rtl/>
        </w:rPr>
        <w:t>ج</w:t>
      </w:r>
      <w:proofErr w:type="spellEnd"/>
      <w:r w:rsidR="00B76EC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الاختصاص المحلي لوكيل الجمهورية بصفة واضحة وعرفته بأنه تلك الدائرة القضائية التي يستطيع وكيل الجمهورية مباشرة وظيفته طبقا لقانون الإجراءات الجزائية</w:t>
      </w:r>
    </w:p>
    <w:p w:rsidR="00F222EF" w:rsidRPr="00B76ECA" w:rsidRDefault="00F222EF" w:rsidP="00806E98">
      <w:pPr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76E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الاختصاص المحلي </w:t>
      </w:r>
      <w:r w:rsidR="00806E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</w:t>
      </w:r>
      <w:bookmarkStart w:id="0" w:name="_GoBack"/>
      <w:bookmarkEnd w:id="0"/>
      <w:r w:rsidRPr="00B76E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النظام العام</w:t>
      </w:r>
    </w:p>
    <w:p w:rsidR="00B76ECA" w:rsidRDefault="00B76ECA" w:rsidP="00B76EC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واعد الاختصاص المحلي لوكيل الجمهورية </w:t>
      </w:r>
      <w:r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النظام العام بمعنى </w:t>
      </w:r>
      <w:r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إثارتها في </w:t>
      </w:r>
      <w:r>
        <w:rPr>
          <w:rFonts w:ascii="Simplified Arabic" w:hAnsi="Simplified Arabic" w:cs="Simplified Arabic" w:hint="cs"/>
          <w:sz w:val="32"/>
          <w:szCs w:val="32"/>
          <w:rtl/>
        </w:rPr>
        <w:t>أي وقت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أمام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اية 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درجة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درجات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التقاضي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أمام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محكمة أو امام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المجلس القضائي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أو أمام المحكمة العليا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 xml:space="preserve"> وعليه يجب على قاضي الموضوع إ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222EF" w:rsidRPr="007A5773">
        <w:rPr>
          <w:rFonts w:ascii="Simplified Arabic" w:hAnsi="Simplified Arabic" w:cs="Simplified Arabic"/>
          <w:sz w:val="32"/>
          <w:szCs w:val="32"/>
          <w:rtl/>
        </w:rPr>
        <w:t>ارتها من تلقاء نفسه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222EF" w:rsidRPr="007A5773" w:rsidRDefault="00F222EF" w:rsidP="00B76ECA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ويحدد اختصاص وكيل </w:t>
      </w:r>
      <w:proofErr w:type="gramStart"/>
      <w:r w:rsidRPr="007A5773">
        <w:rPr>
          <w:rFonts w:ascii="Simplified Arabic" w:hAnsi="Simplified Arabic" w:cs="Simplified Arabic"/>
          <w:sz w:val="32"/>
          <w:szCs w:val="32"/>
          <w:rtl/>
        </w:rPr>
        <w:t>الجمهورية  حسب</w:t>
      </w:r>
      <w:proofErr w:type="gramEnd"/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الحالات التالية:</w:t>
      </w:r>
    </w:p>
    <w:p w:rsidR="00F222EF" w:rsidRPr="007A5773" w:rsidRDefault="00F222EF" w:rsidP="00885D05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مكان وقوع الجريمة : أي يجب أن تقع الجريمة ضمن حدود دائرته القضائية حتى يكون </w:t>
      </w:r>
      <w:r w:rsidR="00C26BE9">
        <w:rPr>
          <w:rFonts w:ascii="Simplified Arabic" w:hAnsi="Simplified Arabic" w:cs="Simplified Arabic" w:hint="cs"/>
          <w:sz w:val="32"/>
          <w:szCs w:val="32"/>
          <w:rtl/>
        </w:rPr>
        <w:t xml:space="preserve">مختصا بها و 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حتى </w:t>
      </w:r>
      <w:r w:rsidR="00C26BE9">
        <w:rPr>
          <w:rFonts w:ascii="Simplified Arabic" w:hAnsi="Simplified Arabic" w:cs="Simplified Arabic" w:hint="cs"/>
          <w:sz w:val="32"/>
          <w:szCs w:val="32"/>
          <w:rtl/>
        </w:rPr>
        <w:t>يتسنى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له اتخاذ الإجراءات اللازمة قانون</w:t>
      </w:r>
      <w:r w:rsidR="00885D05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85D05">
        <w:rPr>
          <w:rFonts w:ascii="Simplified Arabic" w:hAnsi="Simplified Arabic" w:cs="Simplified Arabic" w:hint="cs"/>
          <w:sz w:val="32"/>
          <w:szCs w:val="32"/>
          <w:rtl/>
        </w:rPr>
        <w:t>كالانتقال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85D05">
        <w:rPr>
          <w:rFonts w:ascii="Simplified Arabic" w:hAnsi="Simplified Arabic" w:cs="Simplified Arabic" w:hint="cs"/>
          <w:sz w:val="32"/>
          <w:szCs w:val="32"/>
          <w:rtl/>
        </w:rPr>
        <w:t>لل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>معاينة بعين المكان</w:t>
      </w:r>
      <w:r w:rsidR="00885D0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22EF" w:rsidRPr="007A5773" w:rsidRDefault="00F222EF" w:rsidP="00473653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7A5773">
        <w:rPr>
          <w:rFonts w:ascii="Simplified Arabic" w:hAnsi="Simplified Arabic" w:cs="Simplified Arabic"/>
          <w:sz w:val="32"/>
          <w:szCs w:val="32"/>
          <w:rtl/>
        </w:rPr>
        <w:t>محل إقامة أحد الأشخاص المشتبه في مساهمتهم في الجريمة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المقصود هنا محل الإقامة الموطن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الفعلي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الذي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يتخذه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المتهم مسكنا له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حين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وقوع الجريمة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وإذا كان له أكثر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من محل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إقامة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فيعتبر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كل وكيل جمهورية يقع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في دائرة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 اختصاص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7365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مح</w:t>
      </w:r>
      <w:r w:rsidRPr="007A5773">
        <w:rPr>
          <w:rFonts w:ascii="Simplified Arabic" w:hAnsi="Simplified Arabic" w:cs="Simplified Arabic"/>
          <w:sz w:val="32"/>
          <w:szCs w:val="32"/>
          <w:rtl/>
        </w:rPr>
        <w:t xml:space="preserve">ل إقامة المتهم </w:t>
      </w:r>
      <w:r w:rsidR="00473653">
        <w:rPr>
          <w:rFonts w:ascii="Simplified Arabic" w:hAnsi="Simplified Arabic" w:cs="Simplified Arabic" w:hint="cs"/>
          <w:sz w:val="32"/>
          <w:szCs w:val="32"/>
          <w:rtl/>
        </w:rPr>
        <w:t>مختصا.</w:t>
      </w:r>
    </w:p>
    <w:p w:rsidR="00F222EF" w:rsidRPr="0004140E" w:rsidRDefault="00F222EF" w:rsidP="0004140E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04140E">
        <w:rPr>
          <w:rFonts w:ascii="Simplified Arabic" w:hAnsi="Simplified Arabic" w:cs="Simplified Arabic"/>
          <w:sz w:val="32"/>
          <w:szCs w:val="32"/>
          <w:rtl/>
        </w:rPr>
        <w:t>مكان</w:t>
      </w:r>
      <w:proofErr w:type="gramEnd"/>
      <w:r w:rsidRPr="0004140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4140E" w:rsidRPr="0004140E">
        <w:rPr>
          <w:rFonts w:ascii="Simplified Arabic" w:hAnsi="Simplified Arabic" w:cs="Simplified Arabic" w:hint="cs"/>
          <w:sz w:val="32"/>
          <w:szCs w:val="32"/>
          <w:rtl/>
        </w:rPr>
        <w:t>توقيف</w:t>
      </w:r>
      <w:r w:rsidRPr="0004140E">
        <w:rPr>
          <w:rFonts w:ascii="Simplified Arabic" w:hAnsi="Simplified Arabic" w:cs="Simplified Arabic"/>
          <w:sz w:val="32"/>
          <w:szCs w:val="32"/>
          <w:rtl/>
        </w:rPr>
        <w:t xml:space="preserve"> المتهم</w:t>
      </w:r>
      <w:r w:rsidR="0004140E" w:rsidRPr="0004140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04140E">
        <w:rPr>
          <w:rFonts w:ascii="Simplified Arabic" w:hAnsi="Simplified Arabic" w:cs="Simplified Arabic"/>
          <w:sz w:val="32"/>
          <w:szCs w:val="32"/>
          <w:rtl/>
        </w:rPr>
        <w:t xml:space="preserve">هو المكان الذي تم فيه القبض على المتهم والمشتبه فيه بارتكاب الجريمة حتى لو كان هذا القبض قد </w:t>
      </w:r>
      <w:r w:rsidR="0004140E">
        <w:rPr>
          <w:rFonts w:ascii="Simplified Arabic" w:hAnsi="Simplified Arabic" w:cs="Simplified Arabic" w:hint="cs"/>
          <w:sz w:val="32"/>
          <w:szCs w:val="32"/>
          <w:rtl/>
        </w:rPr>
        <w:t>حصل</w:t>
      </w:r>
      <w:r w:rsidRPr="0004140E">
        <w:rPr>
          <w:rFonts w:ascii="Simplified Arabic" w:hAnsi="Simplified Arabic" w:cs="Simplified Arabic"/>
          <w:sz w:val="32"/>
          <w:szCs w:val="32"/>
          <w:rtl/>
        </w:rPr>
        <w:t xml:space="preserve"> لسبب آخر</w:t>
      </w:r>
      <w:r w:rsidR="0004140E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F222EF" w:rsidRPr="0004140E" w:rsidSect="00E80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BF" w:rsidRDefault="00FE46BF" w:rsidP="00EC1FC2">
      <w:pPr>
        <w:spacing w:after="0" w:line="240" w:lineRule="auto"/>
      </w:pPr>
      <w:r>
        <w:separator/>
      </w:r>
    </w:p>
  </w:endnote>
  <w:endnote w:type="continuationSeparator" w:id="0">
    <w:p w:rsidR="00FE46BF" w:rsidRDefault="00FE46BF" w:rsidP="00EC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98346"/>
      <w:docPartObj>
        <w:docPartGallery w:val="Page Numbers (Bottom of Page)"/>
        <w:docPartUnique/>
      </w:docPartObj>
    </w:sdtPr>
    <w:sdtEndPr/>
    <w:sdtContent>
      <w:p w:rsidR="00EC1FC2" w:rsidRDefault="00EC1F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98">
          <w:rPr>
            <w:noProof/>
          </w:rPr>
          <w:t>24</w:t>
        </w:r>
        <w:r>
          <w:fldChar w:fldCharType="end"/>
        </w:r>
      </w:p>
    </w:sdtContent>
  </w:sdt>
  <w:p w:rsidR="00EC1FC2" w:rsidRDefault="00EC1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BF" w:rsidRDefault="00FE46BF" w:rsidP="00EC1FC2">
      <w:pPr>
        <w:spacing w:after="0" w:line="240" w:lineRule="auto"/>
      </w:pPr>
      <w:r>
        <w:separator/>
      </w:r>
    </w:p>
  </w:footnote>
  <w:footnote w:type="continuationSeparator" w:id="0">
    <w:p w:rsidR="00FE46BF" w:rsidRDefault="00FE46BF" w:rsidP="00EC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38"/>
    <w:multiLevelType w:val="hybridMultilevel"/>
    <w:tmpl w:val="14B0F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0CB"/>
    <w:multiLevelType w:val="hybridMultilevel"/>
    <w:tmpl w:val="CED41602"/>
    <w:lvl w:ilvl="0" w:tplc="AB4400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7D5B"/>
    <w:multiLevelType w:val="hybridMultilevel"/>
    <w:tmpl w:val="A04E7C66"/>
    <w:lvl w:ilvl="0" w:tplc="3BD60506">
      <w:start w:val="1"/>
      <w:numFmt w:val="arabicAbjad"/>
      <w:lvlText w:val="%1.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159C42F4"/>
    <w:multiLevelType w:val="hybridMultilevel"/>
    <w:tmpl w:val="D6CA7D56"/>
    <w:lvl w:ilvl="0" w:tplc="5D588542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846D2"/>
    <w:multiLevelType w:val="hybridMultilevel"/>
    <w:tmpl w:val="37B2F7D2"/>
    <w:lvl w:ilvl="0" w:tplc="AB44008C">
      <w:start w:val="1"/>
      <w:numFmt w:val="decimal"/>
      <w:lvlText w:val="%1."/>
      <w:lvlJc w:val="left"/>
      <w:pPr>
        <w:ind w:left="1334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054" w:hanging="360"/>
      </w:pPr>
    </w:lvl>
    <w:lvl w:ilvl="2" w:tplc="040C001B" w:tentative="1">
      <w:start w:val="1"/>
      <w:numFmt w:val="lowerRoman"/>
      <w:lvlText w:val="%3."/>
      <w:lvlJc w:val="right"/>
      <w:pPr>
        <w:ind w:left="2774" w:hanging="180"/>
      </w:pPr>
    </w:lvl>
    <w:lvl w:ilvl="3" w:tplc="040C000F" w:tentative="1">
      <w:start w:val="1"/>
      <w:numFmt w:val="decimal"/>
      <w:lvlText w:val="%4."/>
      <w:lvlJc w:val="left"/>
      <w:pPr>
        <w:ind w:left="3494" w:hanging="360"/>
      </w:pPr>
    </w:lvl>
    <w:lvl w:ilvl="4" w:tplc="040C0019" w:tentative="1">
      <w:start w:val="1"/>
      <w:numFmt w:val="lowerLetter"/>
      <w:lvlText w:val="%5."/>
      <w:lvlJc w:val="left"/>
      <w:pPr>
        <w:ind w:left="4214" w:hanging="360"/>
      </w:pPr>
    </w:lvl>
    <w:lvl w:ilvl="5" w:tplc="040C001B" w:tentative="1">
      <w:start w:val="1"/>
      <w:numFmt w:val="lowerRoman"/>
      <w:lvlText w:val="%6."/>
      <w:lvlJc w:val="right"/>
      <w:pPr>
        <w:ind w:left="4934" w:hanging="180"/>
      </w:pPr>
    </w:lvl>
    <w:lvl w:ilvl="6" w:tplc="040C000F" w:tentative="1">
      <w:start w:val="1"/>
      <w:numFmt w:val="decimal"/>
      <w:lvlText w:val="%7."/>
      <w:lvlJc w:val="left"/>
      <w:pPr>
        <w:ind w:left="5654" w:hanging="360"/>
      </w:pPr>
    </w:lvl>
    <w:lvl w:ilvl="7" w:tplc="040C0019" w:tentative="1">
      <w:start w:val="1"/>
      <w:numFmt w:val="lowerLetter"/>
      <w:lvlText w:val="%8."/>
      <w:lvlJc w:val="left"/>
      <w:pPr>
        <w:ind w:left="6374" w:hanging="360"/>
      </w:pPr>
    </w:lvl>
    <w:lvl w:ilvl="8" w:tplc="040C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5">
    <w:nsid w:val="1D2A0610"/>
    <w:multiLevelType w:val="hybridMultilevel"/>
    <w:tmpl w:val="9CD06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DAB"/>
    <w:multiLevelType w:val="hybridMultilevel"/>
    <w:tmpl w:val="C5F01D28"/>
    <w:lvl w:ilvl="0" w:tplc="339AE74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20F9"/>
    <w:multiLevelType w:val="hybridMultilevel"/>
    <w:tmpl w:val="10E0DAC4"/>
    <w:lvl w:ilvl="0" w:tplc="DF462EB4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B67A7B"/>
    <w:multiLevelType w:val="hybridMultilevel"/>
    <w:tmpl w:val="2F36837A"/>
    <w:lvl w:ilvl="0" w:tplc="3BD60506">
      <w:start w:val="1"/>
      <w:numFmt w:val="arabicAbjad"/>
      <w:lvlText w:val="%1."/>
      <w:lvlJc w:val="left"/>
      <w:pPr>
        <w:ind w:left="12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3" w:hanging="360"/>
      </w:pPr>
    </w:lvl>
    <w:lvl w:ilvl="2" w:tplc="040C001B" w:tentative="1">
      <w:start w:val="1"/>
      <w:numFmt w:val="lowerRoman"/>
      <w:lvlText w:val="%3."/>
      <w:lvlJc w:val="right"/>
      <w:pPr>
        <w:ind w:left="2663" w:hanging="180"/>
      </w:pPr>
    </w:lvl>
    <w:lvl w:ilvl="3" w:tplc="040C000F" w:tentative="1">
      <w:start w:val="1"/>
      <w:numFmt w:val="decimal"/>
      <w:lvlText w:val="%4."/>
      <w:lvlJc w:val="left"/>
      <w:pPr>
        <w:ind w:left="3383" w:hanging="360"/>
      </w:pPr>
    </w:lvl>
    <w:lvl w:ilvl="4" w:tplc="040C0019" w:tentative="1">
      <w:start w:val="1"/>
      <w:numFmt w:val="lowerLetter"/>
      <w:lvlText w:val="%5."/>
      <w:lvlJc w:val="left"/>
      <w:pPr>
        <w:ind w:left="4103" w:hanging="360"/>
      </w:pPr>
    </w:lvl>
    <w:lvl w:ilvl="5" w:tplc="040C001B" w:tentative="1">
      <w:start w:val="1"/>
      <w:numFmt w:val="lowerRoman"/>
      <w:lvlText w:val="%6."/>
      <w:lvlJc w:val="right"/>
      <w:pPr>
        <w:ind w:left="4823" w:hanging="180"/>
      </w:pPr>
    </w:lvl>
    <w:lvl w:ilvl="6" w:tplc="040C000F" w:tentative="1">
      <w:start w:val="1"/>
      <w:numFmt w:val="decimal"/>
      <w:lvlText w:val="%7."/>
      <w:lvlJc w:val="left"/>
      <w:pPr>
        <w:ind w:left="5543" w:hanging="360"/>
      </w:pPr>
    </w:lvl>
    <w:lvl w:ilvl="7" w:tplc="040C0019" w:tentative="1">
      <w:start w:val="1"/>
      <w:numFmt w:val="lowerLetter"/>
      <w:lvlText w:val="%8."/>
      <w:lvlJc w:val="left"/>
      <w:pPr>
        <w:ind w:left="6263" w:hanging="360"/>
      </w:pPr>
    </w:lvl>
    <w:lvl w:ilvl="8" w:tplc="040C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9">
    <w:nsid w:val="395955FA"/>
    <w:multiLevelType w:val="hybridMultilevel"/>
    <w:tmpl w:val="8DFC8B9A"/>
    <w:lvl w:ilvl="0" w:tplc="3458A2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B41EB"/>
    <w:multiLevelType w:val="hybridMultilevel"/>
    <w:tmpl w:val="FF4A6558"/>
    <w:lvl w:ilvl="0" w:tplc="7D582B4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86DDB"/>
    <w:multiLevelType w:val="hybridMultilevel"/>
    <w:tmpl w:val="2A08C7CE"/>
    <w:lvl w:ilvl="0" w:tplc="5DCE31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F553D6"/>
    <w:multiLevelType w:val="hybridMultilevel"/>
    <w:tmpl w:val="00BA4FBC"/>
    <w:lvl w:ilvl="0" w:tplc="AB44008C">
      <w:start w:val="1"/>
      <w:numFmt w:val="decimal"/>
      <w:lvlText w:val="%1."/>
      <w:lvlJc w:val="left"/>
      <w:pPr>
        <w:ind w:left="825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DD704E3"/>
    <w:multiLevelType w:val="hybridMultilevel"/>
    <w:tmpl w:val="3D4054F0"/>
    <w:lvl w:ilvl="0" w:tplc="3BD6050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D5971"/>
    <w:multiLevelType w:val="hybridMultilevel"/>
    <w:tmpl w:val="EE34FAD8"/>
    <w:lvl w:ilvl="0" w:tplc="EF74F1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B6642D"/>
    <w:multiLevelType w:val="hybridMultilevel"/>
    <w:tmpl w:val="B372CD84"/>
    <w:lvl w:ilvl="0" w:tplc="339AE748">
      <w:start w:val="1"/>
      <w:numFmt w:val="arabicAbjad"/>
      <w:lvlText w:val="%1)"/>
      <w:lvlJc w:val="left"/>
      <w:pPr>
        <w:ind w:left="8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580C055F"/>
    <w:multiLevelType w:val="hybridMultilevel"/>
    <w:tmpl w:val="8DAC8478"/>
    <w:lvl w:ilvl="0" w:tplc="040C000F">
      <w:start w:val="1"/>
      <w:numFmt w:val="decimal"/>
      <w:lvlText w:val="%1."/>
      <w:lvlJc w:val="left"/>
      <w:pPr>
        <w:ind w:left="1935" w:hanging="360"/>
      </w:pPr>
    </w:lvl>
    <w:lvl w:ilvl="1" w:tplc="040C0019" w:tentative="1">
      <w:start w:val="1"/>
      <w:numFmt w:val="lowerLetter"/>
      <w:lvlText w:val="%2."/>
      <w:lvlJc w:val="left"/>
      <w:pPr>
        <w:ind w:left="2655" w:hanging="360"/>
      </w:pPr>
    </w:lvl>
    <w:lvl w:ilvl="2" w:tplc="040C001B" w:tentative="1">
      <w:start w:val="1"/>
      <w:numFmt w:val="lowerRoman"/>
      <w:lvlText w:val="%3."/>
      <w:lvlJc w:val="right"/>
      <w:pPr>
        <w:ind w:left="3375" w:hanging="180"/>
      </w:pPr>
    </w:lvl>
    <w:lvl w:ilvl="3" w:tplc="040C000F" w:tentative="1">
      <w:start w:val="1"/>
      <w:numFmt w:val="decimal"/>
      <w:lvlText w:val="%4."/>
      <w:lvlJc w:val="left"/>
      <w:pPr>
        <w:ind w:left="4095" w:hanging="360"/>
      </w:pPr>
    </w:lvl>
    <w:lvl w:ilvl="4" w:tplc="040C0019" w:tentative="1">
      <w:start w:val="1"/>
      <w:numFmt w:val="lowerLetter"/>
      <w:lvlText w:val="%5."/>
      <w:lvlJc w:val="left"/>
      <w:pPr>
        <w:ind w:left="4815" w:hanging="360"/>
      </w:pPr>
    </w:lvl>
    <w:lvl w:ilvl="5" w:tplc="040C001B" w:tentative="1">
      <w:start w:val="1"/>
      <w:numFmt w:val="lowerRoman"/>
      <w:lvlText w:val="%6."/>
      <w:lvlJc w:val="right"/>
      <w:pPr>
        <w:ind w:left="5535" w:hanging="180"/>
      </w:pPr>
    </w:lvl>
    <w:lvl w:ilvl="6" w:tplc="040C000F" w:tentative="1">
      <w:start w:val="1"/>
      <w:numFmt w:val="decimal"/>
      <w:lvlText w:val="%7."/>
      <w:lvlJc w:val="left"/>
      <w:pPr>
        <w:ind w:left="6255" w:hanging="360"/>
      </w:pPr>
    </w:lvl>
    <w:lvl w:ilvl="7" w:tplc="040C0019" w:tentative="1">
      <w:start w:val="1"/>
      <w:numFmt w:val="lowerLetter"/>
      <w:lvlText w:val="%8."/>
      <w:lvlJc w:val="left"/>
      <w:pPr>
        <w:ind w:left="6975" w:hanging="360"/>
      </w:pPr>
    </w:lvl>
    <w:lvl w:ilvl="8" w:tplc="040C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5C8065BF"/>
    <w:multiLevelType w:val="hybridMultilevel"/>
    <w:tmpl w:val="359033E2"/>
    <w:lvl w:ilvl="0" w:tplc="AB44008C">
      <w:start w:val="1"/>
      <w:numFmt w:val="decimal"/>
      <w:lvlText w:val="%1."/>
      <w:lvlJc w:val="left"/>
      <w:pPr>
        <w:ind w:left="1128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61B8194F"/>
    <w:multiLevelType w:val="hybridMultilevel"/>
    <w:tmpl w:val="4AB8EE62"/>
    <w:lvl w:ilvl="0" w:tplc="040C000F">
      <w:start w:val="1"/>
      <w:numFmt w:val="decimal"/>
      <w:lvlText w:val="%1."/>
      <w:lvlJc w:val="left"/>
      <w:pPr>
        <w:ind w:left="1019" w:hanging="360"/>
      </w:p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9">
    <w:nsid w:val="71DD6A94"/>
    <w:multiLevelType w:val="hybridMultilevel"/>
    <w:tmpl w:val="18F27EB8"/>
    <w:lvl w:ilvl="0" w:tplc="AB4400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D0695"/>
    <w:multiLevelType w:val="hybridMultilevel"/>
    <w:tmpl w:val="808C020E"/>
    <w:lvl w:ilvl="0" w:tplc="AB44008C">
      <w:start w:val="1"/>
      <w:numFmt w:val="decimal"/>
      <w:lvlText w:val="%1."/>
      <w:lvlJc w:val="left"/>
      <w:pPr>
        <w:ind w:left="1019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1">
    <w:nsid w:val="7E9E4B2C"/>
    <w:multiLevelType w:val="hybridMultilevel"/>
    <w:tmpl w:val="442490C0"/>
    <w:lvl w:ilvl="0" w:tplc="AB4400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21"/>
  </w:num>
  <w:num w:numId="13">
    <w:abstractNumId w:val="1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3"/>
  </w:num>
  <w:num w:numId="20">
    <w:abstractNumId w:val="14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76"/>
    <w:rsid w:val="00024A23"/>
    <w:rsid w:val="000310B4"/>
    <w:rsid w:val="0004140E"/>
    <w:rsid w:val="0004516C"/>
    <w:rsid w:val="00051B76"/>
    <w:rsid w:val="00054B90"/>
    <w:rsid w:val="00084E76"/>
    <w:rsid w:val="000921F7"/>
    <w:rsid w:val="000C55A3"/>
    <w:rsid w:val="000F18E8"/>
    <w:rsid w:val="000F6E71"/>
    <w:rsid w:val="00100031"/>
    <w:rsid w:val="0012145C"/>
    <w:rsid w:val="001370B0"/>
    <w:rsid w:val="00145900"/>
    <w:rsid w:val="00151685"/>
    <w:rsid w:val="001C529C"/>
    <w:rsid w:val="001D3324"/>
    <w:rsid w:val="0021496A"/>
    <w:rsid w:val="0025263B"/>
    <w:rsid w:val="00266320"/>
    <w:rsid w:val="0027080A"/>
    <w:rsid w:val="0027573E"/>
    <w:rsid w:val="00291F34"/>
    <w:rsid w:val="002F3A7A"/>
    <w:rsid w:val="00336B93"/>
    <w:rsid w:val="00337BB4"/>
    <w:rsid w:val="00351FB7"/>
    <w:rsid w:val="003702CE"/>
    <w:rsid w:val="00376322"/>
    <w:rsid w:val="003928E6"/>
    <w:rsid w:val="003A79AB"/>
    <w:rsid w:val="003B33FB"/>
    <w:rsid w:val="00400DB8"/>
    <w:rsid w:val="00415494"/>
    <w:rsid w:val="00461514"/>
    <w:rsid w:val="00473653"/>
    <w:rsid w:val="00474174"/>
    <w:rsid w:val="004C00B0"/>
    <w:rsid w:val="0050046B"/>
    <w:rsid w:val="005151CD"/>
    <w:rsid w:val="00524B0D"/>
    <w:rsid w:val="0053733F"/>
    <w:rsid w:val="00544164"/>
    <w:rsid w:val="00560FD5"/>
    <w:rsid w:val="00566C12"/>
    <w:rsid w:val="00572382"/>
    <w:rsid w:val="00581950"/>
    <w:rsid w:val="00592060"/>
    <w:rsid w:val="00592AB1"/>
    <w:rsid w:val="005B0BF1"/>
    <w:rsid w:val="005D27A5"/>
    <w:rsid w:val="00613BF8"/>
    <w:rsid w:val="00634C0C"/>
    <w:rsid w:val="006629CA"/>
    <w:rsid w:val="00693BBC"/>
    <w:rsid w:val="006E5AB6"/>
    <w:rsid w:val="00753D73"/>
    <w:rsid w:val="007540D7"/>
    <w:rsid w:val="007652C4"/>
    <w:rsid w:val="00791329"/>
    <w:rsid w:val="007921A7"/>
    <w:rsid w:val="007922E4"/>
    <w:rsid w:val="00792799"/>
    <w:rsid w:val="007A0701"/>
    <w:rsid w:val="007A5773"/>
    <w:rsid w:val="007B62EB"/>
    <w:rsid w:val="007C6431"/>
    <w:rsid w:val="007D74CF"/>
    <w:rsid w:val="00806E98"/>
    <w:rsid w:val="00830905"/>
    <w:rsid w:val="00840F4F"/>
    <w:rsid w:val="008774F4"/>
    <w:rsid w:val="00885D05"/>
    <w:rsid w:val="00887B01"/>
    <w:rsid w:val="008A2BC1"/>
    <w:rsid w:val="008D02AD"/>
    <w:rsid w:val="008D1626"/>
    <w:rsid w:val="008E1470"/>
    <w:rsid w:val="008F51C5"/>
    <w:rsid w:val="00911437"/>
    <w:rsid w:val="00927745"/>
    <w:rsid w:val="00935DD2"/>
    <w:rsid w:val="00981532"/>
    <w:rsid w:val="009925CA"/>
    <w:rsid w:val="00992971"/>
    <w:rsid w:val="009A4875"/>
    <w:rsid w:val="009E49B8"/>
    <w:rsid w:val="009E6975"/>
    <w:rsid w:val="009F5966"/>
    <w:rsid w:val="00A03585"/>
    <w:rsid w:val="00A053F4"/>
    <w:rsid w:val="00A056EE"/>
    <w:rsid w:val="00A15421"/>
    <w:rsid w:val="00A40859"/>
    <w:rsid w:val="00A77654"/>
    <w:rsid w:val="00A84F32"/>
    <w:rsid w:val="00A92659"/>
    <w:rsid w:val="00A95B80"/>
    <w:rsid w:val="00A9752A"/>
    <w:rsid w:val="00AC2176"/>
    <w:rsid w:val="00AE5AA6"/>
    <w:rsid w:val="00B10656"/>
    <w:rsid w:val="00B17A4A"/>
    <w:rsid w:val="00B33B8D"/>
    <w:rsid w:val="00B365A8"/>
    <w:rsid w:val="00B76ECA"/>
    <w:rsid w:val="00B77C34"/>
    <w:rsid w:val="00BA7E0E"/>
    <w:rsid w:val="00BC0B04"/>
    <w:rsid w:val="00BC5DF6"/>
    <w:rsid w:val="00BE24D3"/>
    <w:rsid w:val="00BF70F9"/>
    <w:rsid w:val="00BF7574"/>
    <w:rsid w:val="00C26BE9"/>
    <w:rsid w:val="00C3576C"/>
    <w:rsid w:val="00C52F57"/>
    <w:rsid w:val="00C55959"/>
    <w:rsid w:val="00CA2A42"/>
    <w:rsid w:val="00CB4FC2"/>
    <w:rsid w:val="00CB5EB6"/>
    <w:rsid w:val="00CB6556"/>
    <w:rsid w:val="00CD7FEF"/>
    <w:rsid w:val="00CE7E47"/>
    <w:rsid w:val="00CF3982"/>
    <w:rsid w:val="00D94068"/>
    <w:rsid w:val="00DE20DF"/>
    <w:rsid w:val="00E1501B"/>
    <w:rsid w:val="00E31FD5"/>
    <w:rsid w:val="00E334EC"/>
    <w:rsid w:val="00E379BE"/>
    <w:rsid w:val="00E4591F"/>
    <w:rsid w:val="00E4751A"/>
    <w:rsid w:val="00E60EBB"/>
    <w:rsid w:val="00E80E79"/>
    <w:rsid w:val="00EA4A9C"/>
    <w:rsid w:val="00EC1FC2"/>
    <w:rsid w:val="00EC2B81"/>
    <w:rsid w:val="00EE2194"/>
    <w:rsid w:val="00F004FC"/>
    <w:rsid w:val="00F21B83"/>
    <w:rsid w:val="00F222EF"/>
    <w:rsid w:val="00F322D6"/>
    <w:rsid w:val="00F4223F"/>
    <w:rsid w:val="00F4230F"/>
    <w:rsid w:val="00F75018"/>
    <w:rsid w:val="00F92971"/>
    <w:rsid w:val="00FE46BF"/>
    <w:rsid w:val="00FF39E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F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FC2"/>
  </w:style>
  <w:style w:type="paragraph" w:styleId="Pieddepage">
    <w:name w:val="footer"/>
    <w:basedOn w:val="Normal"/>
    <w:link w:val="PieddepageCar"/>
    <w:uiPriority w:val="99"/>
    <w:unhideWhenUsed/>
    <w:rsid w:val="00EC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F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FC2"/>
  </w:style>
  <w:style w:type="paragraph" w:styleId="Pieddepage">
    <w:name w:val="footer"/>
    <w:basedOn w:val="Normal"/>
    <w:link w:val="PieddepageCar"/>
    <w:uiPriority w:val="99"/>
    <w:unhideWhenUsed/>
    <w:rsid w:val="00EC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C779-B658-45C2-87B4-7AB25064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SUMSUNG</dc:creator>
  <cp:lastModifiedBy>HP</cp:lastModifiedBy>
  <cp:revision>117</cp:revision>
  <dcterms:created xsi:type="dcterms:W3CDTF">2021-04-06T18:54:00Z</dcterms:created>
  <dcterms:modified xsi:type="dcterms:W3CDTF">2021-04-24T11:41:00Z</dcterms:modified>
</cp:coreProperties>
</file>