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5C" w:rsidRPr="00BA1C5C" w:rsidRDefault="00D3032F" w:rsidP="00BA1C5C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pict>
          <v:roundrect id="AutoShape 2" o:spid="_x0000_s1026" style="position:absolute;left:0;text-align:left;margin-left:-19.85pt;margin-top:-27.35pt;width:496.5pt;height:121.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" fillcolor="white [3201]" strokecolor="#c2d69b [1942]" strokeweight="1pt">
            <v:fill color2="#d6e3bc [1302]" focus="100%" type="gradient"/>
            <v:shadow on="t" color="#4e6128 [1606]" opacity=".5" offset="1pt"/>
          </v:roundrect>
        </w:pict>
      </w:r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كلية العلوم الاقتصادية </w:t>
      </w:r>
      <w:proofErr w:type="gramStart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>والتسيير</w:t>
      </w:r>
      <w:proofErr w:type="gramEnd"/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 xml:space="preserve"> والعلوم التجارية</w:t>
      </w:r>
    </w:p>
    <w:p w:rsidR="00E46F95" w:rsidRPr="00BA1C5C" w:rsidRDefault="000E496A" w:rsidP="00BA1C5C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BA1C5C"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E46F95" w:rsidRPr="00E46F95" w:rsidRDefault="00E46F95" w:rsidP="002D0D6A">
      <w:pPr>
        <w:bidi/>
        <w:spacing w:line="360" w:lineRule="auto"/>
        <w:rPr>
          <w:sz w:val="32"/>
          <w:szCs w:val="32"/>
          <w:rtl/>
          <w:lang w:bidi="ar-DZ"/>
        </w:rPr>
      </w:pPr>
      <w:r w:rsidRPr="00E46F95">
        <w:rPr>
          <w:rFonts w:hint="cs"/>
          <w:b/>
          <w:bCs/>
          <w:sz w:val="36"/>
          <w:szCs w:val="36"/>
          <w:rtl/>
          <w:lang w:bidi="ar-DZ"/>
        </w:rPr>
        <w:t>الشعبة</w:t>
      </w:r>
      <w:r w:rsidR="002D0D6A" w:rsidRPr="002D0D6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محاسبة وتدقيق         </w:t>
      </w:r>
      <w:r w:rsidRPr="00E46F95">
        <w:rPr>
          <w:rFonts w:hint="cs"/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>
        <w:rPr>
          <w:rFonts w:hint="cs"/>
          <w:b/>
          <w:bCs/>
          <w:sz w:val="40"/>
          <w:szCs w:val="40"/>
          <w:rtl/>
          <w:lang w:bidi="ar-DZ"/>
        </w:rPr>
        <w:tab/>
      </w:r>
      <w:r w:rsidRPr="00E46F95">
        <w:rPr>
          <w:rFonts w:hint="cs"/>
          <w:b/>
          <w:bCs/>
          <w:sz w:val="36"/>
          <w:szCs w:val="36"/>
          <w:rtl/>
          <w:lang w:bidi="ar-DZ"/>
        </w:rPr>
        <w:t xml:space="preserve">التخصص: </w:t>
      </w:r>
      <w:proofErr w:type="gramStart"/>
      <w:r w:rsidR="002D0D6A">
        <w:rPr>
          <w:rFonts w:hint="cs"/>
          <w:b/>
          <w:bCs/>
          <w:sz w:val="32"/>
          <w:szCs w:val="32"/>
          <w:rtl/>
          <w:lang w:bidi="ar-DZ"/>
        </w:rPr>
        <w:t>محاسبة</w:t>
      </w:r>
      <w:proofErr w:type="gramEnd"/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 وتدقيق         </w:t>
      </w:r>
    </w:p>
    <w:p w:rsidR="00C77C87" w:rsidRDefault="00224E76" w:rsidP="002D0D6A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 xml:space="preserve">الأستاذ:  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مبروك </w:t>
      </w:r>
      <w:proofErr w:type="spellStart"/>
      <w:r w:rsidR="002D0D6A">
        <w:rPr>
          <w:rFonts w:hint="cs"/>
          <w:b/>
          <w:bCs/>
          <w:sz w:val="32"/>
          <w:szCs w:val="32"/>
          <w:rtl/>
          <w:lang w:bidi="ar-DZ"/>
        </w:rPr>
        <w:t>رايس</w:t>
      </w:r>
      <w:proofErr w:type="spellEnd"/>
      <w:r>
        <w:rPr>
          <w:b/>
          <w:bCs/>
          <w:sz w:val="32"/>
          <w:szCs w:val="32"/>
          <w:rtl/>
          <w:lang w:bidi="ar-DZ"/>
        </w:rPr>
        <w:t xml:space="preserve">                        </w:t>
      </w:r>
      <w:r w:rsidR="00703C06">
        <w:rPr>
          <w:b/>
          <w:bCs/>
          <w:sz w:val="32"/>
          <w:szCs w:val="32"/>
          <w:rtl/>
          <w:lang w:bidi="ar-DZ"/>
        </w:rPr>
        <w:t xml:space="preserve">المقياس: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>محاسبة عمومية</w:t>
      </w:r>
    </w:p>
    <w:p w:rsidR="00FD1A52" w:rsidRDefault="00C77C87" w:rsidP="002D0D6A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703C06">
        <w:rPr>
          <w:b/>
          <w:bCs/>
          <w:sz w:val="32"/>
          <w:szCs w:val="32"/>
          <w:rtl/>
          <w:lang w:bidi="ar-DZ"/>
        </w:rPr>
        <w:t>لسنة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03C06">
        <w:rPr>
          <w:b/>
          <w:bCs/>
          <w:sz w:val="32"/>
          <w:szCs w:val="32"/>
          <w:rtl/>
          <w:lang w:bidi="ar-DZ"/>
        </w:rPr>
        <w:t xml:space="preserve">: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ثانية </w:t>
      </w:r>
      <w:proofErr w:type="spellStart"/>
      <w:r w:rsidR="002D0D6A">
        <w:rPr>
          <w:rFonts w:hint="cs"/>
          <w:b/>
          <w:bCs/>
          <w:sz w:val="32"/>
          <w:szCs w:val="32"/>
          <w:rtl/>
          <w:lang w:bidi="ar-DZ"/>
        </w:rPr>
        <w:t>ماستر</w:t>
      </w:r>
      <w:proofErr w:type="spellEnd"/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 محاسبة وتدقيق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="00FF307D">
        <w:rPr>
          <w:rFonts w:hint="cs"/>
          <w:b/>
          <w:bCs/>
          <w:sz w:val="32"/>
          <w:szCs w:val="32"/>
          <w:rtl/>
          <w:lang w:bidi="ar-DZ"/>
        </w:rPr>
        <w:t>ا</w:t>
      </w:r>
      <w:r w:rsidR="00224E76">
        <w:rPr>
          <w:b/>
          <w:bCs/>
          <w:sz w:val="32"/>
          <w:szCs w:val="32"/>
          <w:rtl/>
          <w:lang w:bidi="ar-DZ"/>
        </w:rPr>
        <w:t>لسداسي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2D0D6A">
        <w:rPr>
          <w:rFonts w:hint="cs"/>
          <w:b/>
          <w:bCs/>
          <w:sz w:val="32"/>
          <w:szCs w:val="32"/>
          <w:rtl/>
          <w:lang w:bidi="ar-DZ"/>
        </w:rPr>
        <w:t>الثالث</w:t>
      </w:r>
    </w:p>
    <w:tbl>
      <w:tblPr>
        <w:tblStyle w:val="Grilledutableau"/>
        <w:bidiVisual/>
        <w:tblW w:w="11482" w:type="dxa"/>
        <w:tblInd w:w="-885" w:type="dxa"/>
        <w:tblLayout w:type="fixed"/>
        <w:tblLook w:val="04A0"/>
      </w:tblPr>
      <w:tblGrid>
        <w:gridCol w:w="1701"/>
        <w:gridCol w:w="3686"/>
        <w:gridCol w:w="6095"/>
      </w:tblGrid>
      <w:tr w:rsidR="00162924" w:rsidTr="004C08D3">
        <w:tc>
          <w:tcPr>
            <w:tcW w:w="114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4C08D3">
        <w:trPr>
          <w:trHeight w:val="6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24E76" w:rsidRPr="00FC08CA" w:rsidRDefault="00224E76" w:rsidP="00BF326B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الأسابيع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Default="00FC08CA" w:rsidP="00BF32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</w:t>
            </w:r>
          </w:p>
          <w:p w:rsidR="00FC08CA" w:rsidRPr="00FC08CA" w:rsidRDefault="00AA12CE" w:rsidP="00BF32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proofErr w:type="gramStart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</w:t>
            </w:r>
            <w:proofErr w:type="gramEnd"/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Pr="00FC08CA" w:rsidRDefault="00224E76" w:rsidP="00BF326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للبرنامج</w:t>
            </w:r>
          </w:p>
          <w:p w:rsidR="00FC08CA" w:rsidRPr="00615D2E" w:rsidRDefault="00FC08CA" w:rsidP="00BF326B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4C08D3">
        <w:trPr>
          <w:trHeight w:val="118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76" w:rsidRPr="001D5FBC" w:rsidRDefault="00346C48" w:rsidP="001D5F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من </w:t>
            </w:r>
            <w:r w:rsidR="00224E76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224E76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D5FBC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03</w:t>
            </w:r>
            <w:r w:rsidR="00AE5396"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224E76" w:rsidRPr="00346C48" w:rsidRDefault="00224E76" w:rsidP="00CA0A51">
            <w:pPr>
              <w:bidi/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D5FBC" w:rsidRPr="00197A0C" w:rsidRDefault="001D5FBC" w:rsidP="00346C4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224E76" w:rsidRPr="00197A0C" w:rsidRDefault="00AE5396" w:rsidP="001D5F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proofErr w:type="gramStart"/>
            <w:r w:rsidRPr="00197A0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>المحاسبة</w:t>
            </w:r>
            <w:proofErr w:type="gramEnd"/>
            <w:r w:rsidRPr="00197A0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 xml:space="preserve"> العمومية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E76" w:rsidRPr="00AA716F" w:rsidRDefault="00AE5396" w:rsidP="001D5FBC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مفاهيم 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حول المحاسبة العمومية</w:t>
            </w:r>
          </w:p>
          <w:p w:rsidR="00AE5396" w:rsidRPr="00AA716F" w:rsidRDefault="00AE5396" w:rsidP="009524FF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أوجه الشبه والاختلاف بين المحاسبة العمومية والمحاسبة المالية</w:t>
            </w:r>
          </w:p>
          <w:p w:rsidR="009524FF" w:rsidRPr="00AA716F" w:rsidRDefault="00AE5396" w:rsidP="00AE5396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الميزانيات العامة</w:t>
            </w:r>
          </w:p>
          <w:p w:rsidR="00AE5396" w:rsidRPr="00AA716F" w:rsidRDefault="00AE5396" w:rsidP="00AE539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:</w:t>
            </w: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الخزينة</w:t>
            </w:r>
            <w:proofErr w:type="gramEnd"/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العمومية</w:t>
            </w:r>
          </w:p>
        </w:tc>
      </w:tr>
      <w:tr w:rsidR="00162924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1D5FBC" w:rsidRDefault="00346C48" w:rsidP="001D5F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05 </w:t>
            </w:r>
          </w:p>
          <w:p w:rsidR="00162924" w:rsidRPr="001D5FBC" w:rsidRDefault="00162924" w:rsidP="00224E7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BC" w:rsidRPr="00197A0C" w:rsidRDefault="001D5FBC" w:rsidP="00745F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162924" w:rsidRPr="00197A0C" w:rsidRDefault="00AA716F" w:rsidP="001D5F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197A0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 xml:space="preserve">الهيئات الخاضعة للمحاسبة </w:t>
            </w:r>
            <w:proofErr w:type="spellStart"/>
            <w:r w:rsidRPr="00197A0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>العومية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6F" w:rsidRPr="00AA716F" w:rsidRDefault="00AA716F" w:rsidP="00162924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تعريف</w:t>
            </w:r>
            <w:proofErr w:type="gramEnd"/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وخصائص الوحدات الحكومية</w:t>
            </w:r>
          </w:p>
          <w:p w:rsidR="00AA716F" w:rsidRPr="00AA716F" w:rsidRDefault="00AA716F" w:rsidP="00AA716F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.</w:t>
            </w: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أنواع الوحدات الحكومية</w:t>
            </w:r>
          </w:p>
          <w:p w:rsidR="00AA716F" w:rsidRPr="00AA716F" w:rsidRDefault="00AA716F" w:rsidP="00AA716F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النشاط الحكومي و خصائصه</w:t>
            </w:r>
          </w:p>
          <w:p w:rsidR="00AA716F" w:rsidRPr="00AA716F" w:rsidRDefault="00AA716F" w:rsidP="00AA716F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الخدمات الحكومية ووسائل تمويلها</w:t>
            </w:r>
          </w:p>
          <w:p w:rsidR="00162924" w:rsidRPr="00AA716F" w:rsidRDefault="00AA716F" w:rsidP="00AA716F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AA7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النظرية الملائمة لتفسير المحاسبة في الوحدات الحكومية</w:t>
            </w:r>
          </w:p>
        </w:tc>
      </w:tr>
      <w:tr w:rsidR="00346C48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1D5FBC" w:rsidRDefault="001D5FBC" w:rsidP="001D5FB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06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26B" w:rsidRDefault="00BF326B" w:rsidP="00745F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346C48" w:rsidRPr="00197A0C" w:rsidRDefault="001D5FBC" w:rsidP="00BF32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197A0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المبادئ التي تحكم المحاسبة العمومية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B1" w:rsidRPr="00561CB1" w:rsidRDefault="00561CB1" w:rsidP="00561CB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المبدأ</w:t>
            </w:r>
            <w:proofErr w:type="gramEnd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الإداري: مبدأ الفصل بين الآمر بالصرف و المحاسب العمومي</w:t>
            </w:r>
          </w:p>
          <w:p w:rsidR="00561CB1" w:rsidRPr="00561CB1" w:rsidRDefault="00561CB1" w:rsidP="00561CB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المبدأ</w:t>
            </w:r>
            <w:proofErr w:type="gramEnd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القانوني: مبدأ التمييز بين الشرعية و </w:t>
            </w:r>
            <w:proofErr w:type="spellStart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الملاءمة</w:t>
            </w:r>
            <w:proofErr w:type="spellEnd"/>
          </w:p>
          <w:p w:rsidR="00561CB1" w:rsidRPr="00561CB1" w:rsidRDefault="00561CB1" w:rsidP="00561CB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المبدأ</w:t>
            </w:r>
            <w:proofErr w:type="gramEnd"/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المحاسبي أو التقني: عدم تخصيص الإيرادات للنفقات</w:t>
            </w:r>
          </w:p>
          <w:p w:rsidR="00346C48" w:rsidRPr="00561CB1" w:rsidRDefault="00561CB1" w:rsidP="00561CB1">
            <w:pPr>
              <w:pStyle w:val="Paragraphedeliste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 xml:space="preserve">2-4 </w:t>
            </w:r>
            <w:r w:rsidRPr="00561CB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مبدأ تخصيص النفقات</w:t>
            </w:r>
          </w:p>
        </w:tc>
      </w:tr>
      <w:tr w:rsidR="00346C48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1D5FBC" w:rsidRDefault="00346C48" w:rsidP="000D01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07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0D013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26B" w:rsidRDefault="00BF326B" w:rsidP="00745F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346C48" w:rsidRPr="00197A0C" w:rsidRDefault="00C223F1" w:rsidP="00BF32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197A0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الأعوان</w:t>
            </w:r>
            <w:r w:rsidR="001D5FBC" w:rsidRPr="00197A0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المكلفون بانجاز العمليات المالية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1A" w:rsidRPr="00197A0C" w:rsidRDefault="0088231A" w:rsidP="00162924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الآمرون</w:t>
            </w:r>
            <w:proofErr w:type="gramEnd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بالصرف</w:t>
            </w:r>
          </w:p>
          <w:p w:rsidR="0088231A" w:rsidRPr="00197A0C" w:rsidRDefault="0088231A" w:rsidP="0088231A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:</w:t>
            </w:r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المحاسبون</w:t>
            </w:r>
            <w:proofErr w:type="gramEnd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العموميون</w:t>
            </w:r>
          </w:p>
          <w:p w:rsidR="00C223F1" w:rsidRPr="00197A0C" w:rsidRDefault="00C223F1" w:rsidP="00C223F1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مراحل تنفيذ النفقات العمومية</w:t>
            </w:r>
            <w:r w:rsidR="00BA0B71"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.</w:t>
            </w:r>
          </w:p>
          <w:p w:rsidR="00346C48" w:rsidRPr="00197A0C" w:rsidRDefault="00BA0B71" w:rsidP="00BA0B71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مسؤولية </w:t>
            </w:r>
            <w:proofErr w:type="spellStart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المسبون</w:t>
            </w:r>
            <w:proofErr w:type="spellEnd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العموميون </w:t>
            </w:r>
            <w:proofErr w:type="spellStart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والامروم</w:t>
            </w:r>
            <w:proofErr w:type="spellEnd"/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بالصرف.</w:t>
            </w:r>
          </w:p>
        </w:tc>
      </w:tr>
      <w:tr w:rsidR="00197A0C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0C" w:rsidRPr="001D5FBC" w:rsidRDefault="00197A0C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10  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إلى 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04B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26B" w:rsidRDefault="00BF326B" w:rsidP="00745F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197A0C" w:rsidRPr="00197A0C" w:rsidRDefault="00197A0C" w:rsidP="00BF32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197A0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العمليات المشمولة بالمحاسبة العمومية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0C" w:rsidRDefault="00197A0C" w:rsidP="00035697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197A0C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عموميات حول العمليات المشمولة بالمحاسبة العمومية</w:t>
            </w:r>
          </w:p>
          <w:p w:rsidR="00035697" w:rsidRPr="00197A0C" w:rsidRDefault="00035697" w:rsidP="00035697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0356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إعداد</w:t>
            </w:r>
            <w:proofErr w:type="gramEnd"/>
            <w:r w:rsidRPr="000356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الميزانيات العامة</w:t>
            </w:r>
          </w:p>
          <w:p w:rsidR="00035697" w:rsidRPr="00035697" w:rsidRDefault="00035697" w:rsidP="00035697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0356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تنفيذ</w:t>
            </w:r>
            <w:proofErr w:type="gramEnd"/>
            <w:r w:rsidRPr="000356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الميزانيات العامة</w:t>
            </w:r>
          </w:p>
          <w:p w:rsidR="00035697" w:rsidRPr="00197A0C" w:rsidRDefault="00035697" w:rsidP="00035697">
            <w:pPr>
              <w:pStyle w:val="Paragraphedeliste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0356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الرقابة على تنفيذ الميزانيات العامة</w:t>
            </w:r>
          </w:p>
        </w:tc>
      </w:tr>
      <w:tr w:rsidR="00C958CA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CA" w:rsidRPr="001D5FBC" w:rsidRDefault="00C958CA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804B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E144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04B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8CA" w:rsidRPr="00197A0C" w:rsidRDefault="00C958CA" w:rsidP="00A8358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197A0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تقنيات وضوابط القيد المحاسبي العمومي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8CA" w:rsidRPr="00197A0C" w:rsidRDefault="00C958CA" w:rsidP="00A83580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C958CA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تقنيات وضوابط القيد المحاسبي العمومي</w:t>
            </w:r>
          </w:p>
        </w:tc>
      </w:tr>
      <w:tr w:rsidR="00C958CA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8CA" w:rsidRPr="001D5FBC" w:rsidRDefault="00C958CA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 w:rsidR="00804B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13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E144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04B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A3" w:rsidRDefault="00804BA3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</w:p>
          <w:p w:rsidR="00C958CA" w:rsidRPr="00197A0C" w:rsidRDefault="00804BA3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 xml:space="preserve">الصفقات العمومية (المناقصات الحكومية)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8CA" w:rsidRPr="00804BA3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مفهوم الصفقات العمومية</w:t>
            </w:r>
          </w:p>
          <w:p w:rsidR="00804BA3" w:rsidRPr="00804BA3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شروط</w:t>
            </w:r>
            <w:proofErr w:type="gramEnd"/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وأساليب والرقابة على الصفقات العمومية</w:t>
            </w:r>
          </w:p>
          <w:p w:rsidR="00804BA3" w:rsidRPr="00C958CA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مثال تطبيقي حول كيفية تقييم العروض التقنية والمالية</w:t>
            </w:r>
          </w:p>
        </w:tc>
      </w:tr>
      <w:tr w:rsidR="00804BA3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BA3" w:rsidRDefault="00804BA3" w:rsidP="007A2F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A2F6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15</w:t>
            </w:r>
          </w:p>
          <w:p w:rsidR="00804BA3" w:rsidRPr="001D5FBC" w:rsidRDefault="00804BA3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A3" w:rsidRPr="00804BA3" w:rsidRDefault="00804BA3" w:rsidP="00804BA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>معايير المحاسبة الدولية في القطاع العام</w:t>
            </w:r>
            <w:r w:rsidRPr="00804BA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  <w:t xml:space="preserve"> </w:t>
            </w:r>
            <w:r w:rsidRPr="00FA281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IPSAS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A3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</w:t>
            </w:r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محة</w:t>
            </w:r>
            <w:proofErr w:type="gramEnd"/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عن المعايير الدولية للمحاسبة</w:t>
            </w:r>
          </w:p>
          <w:p w:rsidR="00804BA3" w:rsidRPr="00804BA3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مشكلات النظام المحاسبي الحكومي في ظل موازنة البنود التقليدية</w:t>
            </w:r>
          </w:p>
          <w:p w:rsidR="00804BA3" w:rsidRPr="00804BA3" w:rsidRDefault="00804BA3" w:rsidP="00804BA3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804BA3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ماهية معايير المحاسبة الدولية للقطاع العام </w:t>
            </w:r>
            <w:r w:rsidRPr="00804BA3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7A2F6A" w:rsidTr="004C08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F6A" w:rsidRDefault="007A2F6A" w:rsidP="007A2F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من  </w:t>
            </w:r>
            <w:r w:rsidRPr="001D5F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16</w:t>
            </w:r>
            <w:r w:rsidRPr="001D5F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إلى الأسبوع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16</w:t>
            </w:r>
          </w:p>
          <w:p w:rsidR="007A2F6A" w:rsidRPr="001D5FBC" w:rsidRDefault="007A2F6A" w:rsidP="004172B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F6A" w:rsidRPr="00804BA3" w:rsidRDefault="007A2F6A" w:rsidP="007A2F6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7A2F6A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 xml:space="preserve">مشروع </w:t>
            </w:r>
            <w:proofErr w:type="spellStart"/>
            <w:r w:rsidRPr="007A2F6A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>عصرنة</w:t>
            </w:r>
            <w:proofErr w:type="spellEnd"/>
            <w:r w:rsidRPr="007A2F6A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  <w:t xml:space="preserve"> أنظمة الميزانية في الجزائر</w:t>
            </w:r>
            <w:r w:rsidRPr="007A2F6A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  <w:t xml:space="preserve"> </w:t>
            </w:r>
            <w:r w:rsidRPr="00FA2811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>MSB</w:t>
            </w:r>
            <w:r w:rsidRPr="007A2F6A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DZ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F6A" w:rsidRPr="007A2F6A" w:rsidRDefault="007A2F6A" w:rsidP="00FA2811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عيوب نظام الميزانية في الجزائر قبل مشروع </w:t>
            </w:r>
            <w:proofErr w:type="spellStart"/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العصرنة</w:t>
            </w:r>
            <w:proofErr w:type="spellEnd"/>
          </w:p>
          <w:p w:rsidR="007A2F6A" w:rsidRPr="007A2F6A" w:rsidRDefault="007A2F6A" w:rsidP="00FA2811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أهداف مشروع </w:t>
            </w:r>
            <w:proofErr w:type="spellStart"/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العصرنة</w:t>
            </w:r>
            <w:proofErr w:type="spellEnd"/>
            <w:r w:rsidR="00FA281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 xml:space="preserve"> MSB</w:t>
            </w:r>
            <w:r w:rsidR="00FA281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A2F6A" w:rsidRDefault="007A2F6A" w:rsidP="00FA2811">
            <w:pPr>
              <w:pStyle w:val="Paragraphedeliste"/>
              <w:numPr>
                <w:ilvl w:val="0"/>
                <w:numId w:val="5"/>
              </w:num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أهم عناصر الإصلاح في ظل </w:t>
            </w:r>
            <w:r w:rsidR="00FA2811"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مشروع </w:t>
            </w:r>
            <w:proofErr w:type="spellStart"/>
            <w:r w:rsidR="00FA2811"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العصرنة</w:t>
            </w:r>
            <w:proofErr w:type="spellEnd"/>
            <w:r w:rsidR="00FA281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A2811" w:rsidRPr="00FA2811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 xml:space="preserve"> MSB</w:t>
            </w:r>
          </w:p>
        </w:tc>
      </w:tr>
    </w:tbl>
    <w:p w:rsidR="00561CB1" w:rsidRDefault="00561CB1" w:rsidP="00162924">
      <w:pPr>
        <w:bidi/>
        <w:rPr>
          <w:b/>
          <w:bCs/>
          <w:sz w:val="32"/>
          <w:szCs w:val="32"/>
          <w:rtl/>
        </w:rPr>
      </w:pPr>
    </w:p>
    <w:p w:rsidR="00162924" w:rsidRPr="00561CB1" w:rsidRDefault="00162924" w:rsidP="00561CB1">
      <w:pPr>
        <w:bidi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proofErr w:type="gramStart"/>
      <w:r w:rsidRPr="00561CB1">
        <w:rPr>
          <w:rFonts w:ascii="Traditional Arabic" w:hAnsi="Traditional Arabic" w:cs="Traditional Arabic"/>
          <w:b/>
          <w:bCs/>
          <w:sz w:val="44"/>
          <w:szCs w:val="44"/>
          <w:rtl/>
        </w:rPr>
        <w:t>ملاحظات</w:t>
      </w:r>
      <w:r w:rsidR="00561CB1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</w:t>
      </w:r>
      <w:r w:rsidRPr="00561CB1">
        <w:rPr>
          <w:rFonts w:ascii="Traditional Arabic" w:hAnsi="Traditional Arabic" w:cs="Traditional Arabic"/>
          <w:b/>
          <w:bCs/>
          <w:sz w:val="44"/>
          <w:szCs w:val="44"/>
          <w:rtl/>
        </w:rPr>
        <w:t>:</w:t>
      </w:r>
      <w:proofErr w:type="gramEnd"/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4C08D3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031C"/>
    <w:multiLevelType w:val="hybridMultilevel"/>
    <w:tmpl w:val="F7F64C1C"/>
    <w:lvl w:ilvl="0" w:tplc="3BF47C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242F0"/>
    <w:multiLevelType w:val="hybridMultilevel"/>
    <w:tmpl w:val="54909F62"/>
    <w:lvl w:ilvl="0" w:tplc="367EE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C49"/>
    <w:multiLevelType w:val="hybridMultilevel"/>
    <w:tmpl w:val="F0023C94"/>
    <w:lvl w:ilvl="0" w:tplc="8BA842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31536"/>
    <w:multiLevelType w:val="hybridMultilevel"/>
    <w:tmpl w:val="292CFF48"/>
    <w:lvl w:ilvl="0" w:tplc="195E83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EB54EB"/>
    <w:multiLevelType w:val="hybridMultilevel"/>
    <w:tmpl w:val="B25AD29A"/>
    <w:lvl w:ilvl="0" w:tplc="44DCF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96D76"/>
    <w:multiLevelType w:val="hybridMultilevel"/>
    <w:tmpl w:val="57D4E432"/>
    <w:lvl w:ilvl="0" w:tplc="CC464B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8"/>
  </w:num>
  <w:num w:numId="14">
    <w:abstractNumId w:val="3"/>
  </w:num>
  <w:num w:numId="15">
    <w:abstractNumId w:val="13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E76"/>
    <w:rsid w:val="00035697"/>
    <w:rsid w:val="000D0132"/>
    <w:rsid w:val="000E496A"/>
    <w:rsid w:val="00162924"/>
    <w:rsid w:val="00197A0C"/>
    <w:rsid w:val="001D5FBC"/>
    <w:rsid w:val="00224E76"/>
    <w:rsid w:val="002D0D6A"/>
    <w:rsid w:val="003468EE"/>
    <w:rsid w:val="00346C48"/>
    <w:rsid w:val="004172BA"/>
    <w:rsid w:val="004566DF"/>
    <w:rsid w:val="004C08D3"/>
    <w:rsid w:val="00533525"/>
    <w:rsid w:val="00561CB1"/>
    <w:rsid w:val="005F0D2D"/>
    <w:rsid w:val="00615D2E"/>
    <w:rsid w:val="0064089D"/>
    <w:rsid w:val="006D439E"/>
    <w:rsid w:val="00703C06"/>
    <w:rsid w:val="0077347A"/>
    <w:rsid w:val="007A2F6A"/>
    <w:rsid w:val="00804BA3"/>
    <w:rsid w:val="0088231A"/>
    <w:rsid w:val="009524FF"/>
    <w:rsid w:val="00A257CC"/>
    <w:rsid w:val="00A67EC8"/>
    <w:rsid w:val="00A81E29"/>
    <w:rsid w:val="00AA12CE"/>
    <w:rsid w:val="00AA716F"/>
    <w:rsid w:val="00AE5396"/>
    <w:rsid w:val="00AE63A3"/>
    <w:rsid w:val="00B00922"/>
    <w:rsid w:val="00B1576D"/>
    <w:rsid w:val="00B24DDB"/>
    <w:rsid w:val="00BA0B71"/>
    <w:rsid w:val="00BA1C5C"/>
    <w:rsid w:val="00BF326B"/>
    <w:rsid w:val="00C223F1"/>
    <w:rsid w:val="00C77C87"/>
    <w:rsid w:val="00C87AC5"/>
    <w:rsid w:val="00C958CA"/>
    <w:rsid w:val="00CB2207"/>
    <w:rsid w:val="00D3032F"/>
    <w:rsid w:val="00DC1C86"/>
    <w:rsid w:val="00DD63DC"/>
    <w:rsid w:val="00E14469"/>
    <w:rsid w:val="00E46F95"/>
    <w:rsid w:val="00EB59E2"/>
    <w:rsid w:val="00F3613D"/>
    <w:rsid w:val="00F91E81"/>
    <w:rsid w:val="00FA2811"/>
    <w:rsid w:val="00FC08CA"/>
    <w:rsid w:val="00FC7DEE"/>
    <w:rsid w:val="00FD1A52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oussama</cp:lastModifiedBy>
  <cp:revision>2</cp:revision>
  <dcterms:created xsi:type="dcterms:W3CDTF">2020-06-07T20:31:00Z</dcterms:created>
  <dcterms:modified xsi:type="dcterms:W3CDTF">2020-06-07T20:31:00Z</dcterms:modified>
</cp:coreProperties>
</file>