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86" w:rsidRDefault="00B74A86" w:rsidP="00B74A86">
      <w:pPr>
        <w:tabs>
          <w:tab w:val="left" w:pos="1780"/>
        </w:tabs>
        <w:jc w:val="center"/>
        <w:rPr>
          <w:rFonts w:asciiTheme="majorBidi" w:hAnsiTheme="majorBidi" w:cstheme="majorBidi"/>
          <w:b/>
          <w:bCs/>
          <w:sz w:val="28"/>
          <w:szCs w:val="28"/>
          <w:lang w:val="fr-FR"/>
        </w:rPr>
      </w:pPr>
      <w:r w:rsidRPr="00825D78">
        <w:rPr>
          <w:rFonts w:asciiTheme="majorBidi" w:hAnsiTheme="majorBidi" w:cstheme="majorBidi"/>
          <w:b/>
          <w:bCs/>
          <w:sz w:val="28"/>
          <w:szCs w:val="28"/>
          <w:lang w:val="fr-FR"/>
        </w:rPr>
        <w:t>CHAP.VII   Les roches métamorphiques</w:t>
      </w:r>
    </w:p>
    <w:p w:rsidR="0035067A" w:rsidRPr="00825D78" w:rsidRDefault="0035067A" w:rsidP="00B74A86">
      <w:pPr>
        <w:tabs>
          <w:tab w:val="left" w:pos="1780"/>
        </w:tabs>
        <w:jc w:val="center"/>
        <w:rPr>
          <w:rFonts w:asciiTheme="majorBidi" w:hAnsiTheme="majorBidi" w:cstheme="majorBidi" w:hint="cs"/>
          <w:b/>
          <w:bCs/>
          <w:sz w:val="28"/>
          <w:szCs w:val="28"/>
          <w:rtl/>
          <w:lang w:val="fr-FR" w:bidi="ar-DZ"/>
        </w:rPr>
      </w:pPr>
      <w:proofErr w:type="gramStart"/>
      <w:r>
        <w:rPr>
          <w:rFonts w:asciiTheme="majorBidi" w:hAnsiTheme="majorBidi" w:cstheme="majorBidi" w:hint="cs"/>
          <w:b/>
          <w:bCs/>
          <w:sz w:val="28"/>
          <w:szCs w:val="28"/>
          <w:rtl/>
          <w:lang w:val="fr-FR" w:bidi="ar-DZ"/>
        </w:rPr>
        <w:t>الصخور</w:t>
      </w:r>
      <w:proofErr w:type="gramEnd"/>
      <w:r>
        <w:rPr>
          <w:rFonts w:asciiTheme="majorBidi" w:hAnsiTheme="majorBidi" w:cstheme="majorBidi" w:hint="cs"/>
          <w:b/>
          <w:bCs/>
          <w:sz w:val="28"/>
          <w:szCs w:val="28"/>
          <w:rtl/>
          <w:lang w:val="fr-FR" w:bidi="ar-DZ"/>
        </w:rPr>
        <w:t xml:space="preserve"> المتحولة</w:t>
      </w:r>
    </w:p>
    <w:p w:rsidR="00B74A86" w:rsidRPr="00825D78" w:rsidRDefault="00B74A86" w:rsidP="00B74A86">
      <w:pPr>
        <w:pStyle w:val="Paragraphedeliste"/>
        <w:tabs>
          <w:tab w:val="left" w:pos="1780"/>
        </w:tabs>
        <w:rPr>
          <w:rFonts w:asciiTheme="majorBidi" w:hAnsiTheme="majorBidi" w:cstheme="majorBidi"/>
          <w:sz w:val="24"/>
          <w:szCs w:val="24"/>
          <w:lang w:val="fr-FR"/>
        </w:rPr>
      </w:pPr>
      <w:r w:rsidRPr="00825D78">
        <w:rPr>
          <w:rFonts w:asciiTheme="majorBidi" w:hAnsiTheme="majorBidi" w:cstheme="majorBidi"/>
          <w:b/>
          <w:bCs/>
          <w:sz w:val="24"/>
          <w:szCs w:val="24"/>
          <w:lang w:val="fr-FR"/>
        </w:rPr>
        <w:t>Définition</w:t>
      </w:r>
      <w:r w:rsidRPr="00825D78">
        <w:rPr>
          <w:rFonts w:asciiTheme="majorBidi" w:hAnsiTheme="majorBidi" w:cstheme="majorBidi"/>
          <w:sz w:val="24"/>
          <w:szCs w:val="24"/>
          <w:lang w:val="fr-FR"/>
        </w:rPr>
        <w:t> : le métamorphisme est l’ensemble des modifications intervenant à l’état solide dans la composition minérale et dans la structure d’une roche soumise à des conditions de température et de pression différentes à celle où elle s’est formée.</w:t>
      </w:r>
    </w:p>
    <w:p w:rsidR="00B74A86" w:rsidRPr="00825D78" w:rsidRDefault="00B74A86" w:rsidP="00B74A86">
      <w:pPr>
        <w:pStyle w:val="Paragraphedeliste"/>
        <w:numPr>
          <w:ilvl w:val="0"/>
          <w:numId w:val="5"/>
        </w:numPr>
        <w:tabs>
          <w:tab w:val="left" w:pos="1780"/>
        </w:tabs>
        <w:rPr>
          <w:rFonts w:asciiTheme="majorBidi" w:hAnsiTheme="majorBidi" w:cstheme="majorBidi"/>
          <w:b/>
          <w:bCs/>
          <w:sz w:val="24"/>
          <w:szCs w:val="24"/>
          <w:lang w:val="fr-FR"/>
        </w:rPr>
      </w:pPr>
      <w:r w:rsidRPr="00825D78">
        <w:rPr>
          <w:rFonts w:asciiTheme="majorBidi" w:hAnsiTheme="majorBidi" w:cstheme="majorBidi"/>
          <w:b/>
          <w:bCs/>
          <w:sz w:val="24"/>
          <w:szCs w:val="24"/>
          <w:lang w:val="fr-FR"/>
        </w:rPr>
        <w:t xml:space="preserve"> Les facteurs du métamorphisme</w:t>
      </w:r>
      <w:r w:rsidR="0035067A">
        <w:rPr>
          <w:rFonts w:asciiTheme="majorBidi" w:hAnsiTheme="majorBidi" w:cstheme="majorBidi" w:hint="cs"/>
          <w:b/>
          <w:bCs/>
          <w:sz w:val="24"/>
          <w:szCs w:val="24"/>
          <w:rtl/>
          <w:lang w:val="fr-FR"/>
        </w:rPr>
        <w:t xml:space="preserve"> عوامل التحول  </w:t>
      </w:r>
    </w:p>
    <w:p w:rsidR="00B74A86" w:rsidRPr="00825D78" w:rsidRDefault="00B74A86" w:rsidP="00B74A86">
      <w:pPr>
        <w:pStyle w:val="Paragraphedeliste"/>
        <w:numPr>
          <w:ilvl w:val="0"/>
          <w:numId w:val="1"/>
        </w:numPr>
        <w:tabs>
          <w:tab w:val="left" w:pos="1780"/>
        </w:tabs>
        <w:rPr>
          <w:rFonts w:asciiTheme="majorBidi" w:hAnsiTheme="majorBidi" w:cstheme="majorBidi"/>
          <w:sz w:val="24"/>
          <w:szCs w:val="24"/>
          <w:lang w:val="fr-FR"/>
        </w:rPr>
      </w:pPr>
      <w:r w:rsidRPr="00825D78">
        <w:rPr>
          <w:rFonts w:asciiTheme="majorBidi" w:hAnsiTheme="majorBidi" w:cstheme="majorBidi"/>
          <w:b/>
          <w:bCs/>
          <w:sz w:val="24"/>
          <w:szCs w:val="24"/>
          <w:lang w:val="fr-FR"/>
        </w:rPr>
        <w:t>La température</w:t>
      </w:r>
      <w:r w:rsidRPr="00825D78">
        <w:rPr>
          <w:rFonts w:asciiTheme="majorBidi" w:hAnsiTheme="majorBidi" w:cstheme="majorBidi"/>
          <w:sz w:val="24"/>
          <w:szCs w:val="24"/>
          <w:lang w:val="fr-FR"/>
        </w:rPr>
        <w:t> </w:t>
      </w:r>
      <w:r w:rsidR="0035067A" w:rsidRPr="0035067A">
        <w:rPr>
          <w:rFonts w:asciiTheme="majorBidi" w:hAnsiTheme="majorBidi" w:cstheme="majorBidi" w:hint="cs"/>
          <w:b/>
          <w:bCs/>
          <w:sz w:val="24"/>
          <w:szCs w:val="24"/>
          <w:rtl/>
          <w:lang w:val="fr-FR"/>
        </w:rPr>
        <w:t>ألحرارة</w:t>
      </w:r>
      <w:r w:rsidR="0035067A">
        <w:rPr>
          <w:rFonts w:asciiTheme="majorBidi" w:hAnsiTheme="majorBidi" w:cstheme="majorBidi" w:hint="cs"/>
          <w:sz w:val="24"/>
          <w:szCs w:val="24"/>
          <w:rtl/>
          <w:lang w:val="fr-FR"/>
        </w:rPr>
        <w:t xml:space="preserve"> </w:t>
      </w:r>
      <w:r w:rsidRPr="00825D78">
        <w:rPr>
          <w:rFonts w:asciiTheme="majorBidi" w:hAnsiTheme="majorBidi" w:cstheme="majorBidi"/>
          <w:sz w:val="24"/>
          <w:szCs w:val="24"/>
          <w:lang w:val="fr-FR"/>
        </w:rPr>
        <w:t>: qui est le facteur principal, et qui augmente avec</w:t>
      </w:r>
    </w:p>
    <w:p w:rsidR="00B74A86" w:rsidRPr="00825D78" w:rsidRDefault="00B74A86" w:rsidP="00B74A86">
      <w:pPr>
        <w:pStyle w:val="Paragraphedeliste"/>
        <w:numPr>
          <w:ilvl w:val="0"/>
          <w:numId w:val="2"/>
        </w:numPr>
        <w:tabs>
          <w:tab w:val="left" w:pos="1780"/>
        </w:tabs>
        <w:rPr>
          <w:rFonts w:asciiTheme="majorBidi" w:hAnsiTheme="majorBidi" w:cstheme="majorBidi"/>
          <w:sz w:val="24"/>
          <w:szCs w:val="24"/>
          <w:lang w:val="fr-FR"/>
        </w:rPr>
      </w:pPr>
      <w:r w:rsidRPr="00825D78">
        <w:rPr>
          <w:rFonts w:asciiTheme="majorBidi" w:hAnsiTheme="majorBidi" w:cstheme="majorBidi"/>
          <w:sz w:val="24"/>
          <w:szCs w:val="24"/>
          <w:lang w:val="fr-FR"/>
        </w:rPr>
        <w:t>La profondeur (gradient géothermique), variable selon les régions, il est en moyenne de 30°c/km.</w:t>
      </w:r>
    </w:p>
    <w:p w:rsidR="00B74A86" w:rsidRPr="00825D78" w:rsidRDefault="00B74A86" w:rsidP="00B74A86">
      <w:pPr>
        <w:pStyle w:val="Paragraphedeliste"/>
        <w:numPr>
          <w:ilvl w:val="0"/>
          <w:numId w:val="2"/>
        </w:numPr>
        <w:tabs>
          <w:tab w:val="left" w:pos="1780"/>
        </w:tabs>
        <w:rPr>
          <w:rFonts w:asciiTheme="majorBidi" w:hAnsiTheme="majorBidi" w:cstheme="majorBidi"/>
          <w:sz w:val="24"/>
          <w:szCs w:val="24"/>
          <w:lang w:val="fr-FR"/>
        </w:rPr>
      </w:pPr>
      <w:r w:rsidRPr="00825D78">
        <w:rPr>
          <w:rFonts w:asciiTheme="majorBidi" w:hAnsiTheme="majorBidi" w:cstheme="majorBidi"/>
          <w:sz w:val="24"/>
          <w:szCs w:val="24"/>
          <w:lang w:val="fr-FR"/>
        </w:rPr>
        <w:t>La mise en place de roches magmatiques plutoniques ou volcaniques.</w:t>
      </w:r>
    </w:p>
    <w:p w:rsidR="00B74A86" w:rsidRPr="00825D78" w:rsidRDefault="00B74A86" w:rsidP="00B74A86">
      <w:pPr>
        <w:pStyle w:val="Paragraphedeliste"/>
        <w:numPr>
          <w:ilvl w:val="0"/>
          <w:numId w:val="2"/>
        </w:numPr>
        <w:tabs>
          <w:tab w:val="left" w:pos="1780"/>
        </w:tabs>
        <w:rPr>
          <w:rFonts w:asciiTheme="majorBidi" w:hAnsiTheme="majorBidi" w:cstheme="majorBidi"/>
          <w:sz w:val="24"/>
          <w:szCs w:val="24"/>
          <w:lang w:val="fr-FR"/>
        </w:rPr>
      </w:pPr>
      <w:r w:rsidRPr="00825D78">
        <w:rPr>
          <w:rFonts w:asciiTheme="majorBidi" w:hAnsiTheme="majorBidi" w:cstheme="majorBidi"/>
          <w:sz w:val="24"/>
          <w:szCs w:val="24"/>
          <w:lang w:val="fr-FR"/>
        </w:rPr>
        <w:t>La tectonique (frottements de grandes masses par décrochements ou chevauchements).</w:t>
      </w:r>
    </w:p>
    <w:p w:rsidR="00B74A86" w:rsidRPr="00825D78" w:rsidRDefault="00B74A86" w:rsidP="00B74A86">
      <w:pPr>
        <w:tabs>
          <w:tab w:val="left" w:pos="1780"/>
        </w:tabs>
        <w:rPr>
          <w:rFonts w:asciiTheme="majorBidi" w:hAnsiTheme="majorBidi" w:cstheme="majorBidi"/>
          <w:sz w:val="24"/>
          <w:szCs w:val="24"/>
          <w:lang w:val="fr-FR"/>
        </w:rPr>
      </w:pPr>
      <w:r w:rsidRPr="00825D78">
        <w:rPr>
          <w:rFonts w:asciiTheme="majorBidi" w:hAnsiTheme="majorBidi" w:cstheme="majorBidi"/>
          <w:sz w:val="24"/>
          <w:szCs w:val="24"/>
          <w:lang w:val="fr-FR"/>
        </w:rPr>
        <w:t>L’élévation de la température facilite les réactions chimiques endothermiques et diminue la viscosité des fluides.</w:t>
      </w:r>
    </w:p>
    <w:p w:rsidR="00B74A86" w:rsidRPr="00825D78" w:rsidRDefault="00B74A86" w:rsidP="009549C9">
      <w:pPr>
        <w:pStyle w:val="Paragraphedeliste"/>
        <w:numPr>
          <w:ilvl w:val="0"/>
          <w:numId w:val="1"/>
        </w:numPr>
        <w:tabs>
          <w:tab w:val="left" w:pos="1780"/>
        </w:tabs>
        <w:ind w:left="1077" w:hanging="357"/>
        <w:rPr>
          <w:rFonts w:asciiTheme="majorBidi" w:hAnsiTheme="majorBidi" w:cstheme="majorBidi"/>
          <w:sz w:val="24"/>
          <w:szCs w:val="24"/>
          <w:lang w:val="fr-FR"/>
        </w:rPr>
      </w:pPr>
      <w:r w:rsidRPr="00825D78">
        <w:rPr>
          <w:rFonts w:asciiTheme="majorBidi" w:hAnsiTheme="majorBidi" w:cstheme="majorBidi"/>
          <w:b/>
          <w:bCs/>
          <w:sz w:val="24"/>
          <w:szCs w:val="24"/>
          <w:lang w:val="fr-FR"/>
        </w:rPr>
        <w:t>La pression</w:t>
      </w:r>
      <w:r w:rsidRPr="00825D78">
        <w:rPr>
          <w:rFonts w:asciiTheme="majorBidi" w:hAnsiTheme="majorBidi" w:cstheme="majorBidi"/>
          <w:sz w:val="24"/>
          <w:szCs w:val="24"/>
          <w:lang w:val="fr-FR"/>
        </w:rPr>
        <w:t> </w:t>
      </w:r>
      <w:r w:rsidR="0035067A" w:rsidRPr="0035067A">
        <w:rPr>
          <w:rFonts w:asciiTheme="majorBidi" w:hAnsiTheme="majorBidi" w:cstheme="majorBidi" w:hint="cs"/>
          <w:b/>
          <w:bCs/>
          <w:sz w:val="24"/>
          <w:szCs w:val="24"/>
          <w:rtl/>
          <w:lang w:val="fr-FR"/>
        </w:rPr>
        <w:t>الضغط</w:t>
      </w:r>
      <w:r w:rsidR="0035067A">
        <w:rPr>
          <w:rFonts w:asciiTheme="majorBidi" w:hAnsiTheme="majorBidi" w:cstheme="majorBidi" w:hint="cs"/>
          <w:sz w:val="24"/>
          <w:szCs w:val="24"/>
          <w:rtl/>
          <w:lang w:val="fr-FR"/>
        </w:rPr>
        <w:t xml:space="preserve"> </w:t>
      </w:r>
      <w:r w:rsidRPr="00825D78">
        <w:rPr>
          <w:rFonts w:asciiTheme="majorBidi" w:hAnsiTheme="majorBidi" w:cstheme="majorBidi"/>
          <w:sz w:val="24"/>
          <w:szCs w:val="24"/>
          <w:lang w:val="fr-FR"/>
        </w:rPr>
        <w:t xml:space="preserve">: qui, elle aussi, augmente avec la profondeur (pression </w:t>
      </w:r>
      <w:proofErr w:type="spellStart"/>
      <w:r w:rsidRPr="00825D78">
        <w:rPr>
          <w:rFonts w:asciiTheme="majorBidi" w:hAnsiTheme="majorBidi" w:cstheme="majorBidi"/>
          <w:sz w:val="24"/>
          <w:szCs w:val="24"/>
          <w:lang w:val="fr-FR"/>
        </w:rPr>
        <w:t>lithostatique</w:t>
      </w:r>
      <w:proofErr w:type="spellEnd"/>
      <w:r w:rsidR="009549C9">
        <w:rPr>
          <w:rFonts w:asciiTheme="majorBidi" w:hAnsiTheme="majorBidi" w:cstheme="majorBidi" w:hint="cs"/>
          <w:sz w:val="24"/>
          <w:szCs w:val="24"/>
          <w:rtl/>
          <w:lang w:val="fr-FR"/>
        </w:rPr>
        <w:t xml:space="preserve"> الضغط </w:t>
      </w:r>
      <w:proofErr w:type="gramStart"/>
      <w:r w:rsidR="009549C9">
        <w:rPr>
          <w:rFonts w:asciiTheme="majorBidi" w:hAnsiTheme="majorBidi" w:cstheme="majorBidi" w:hint="cs"/>
          <w:sz w:val="24"/>
          <w:szCs w:val="24"/>
          <w:rtl/>
          <w:lang w:val="fr-FR"/>
        </w:rPr>
        <w:t xml:space="preserve">المحصور </w:t>
      </w:r>
      <w:r w:rsidRPr="00825D78">
        <w:rPr>
          <w:rFonts w:asciiTheme="majorBidi" w:hAnsiTheme="majorBidi" w:cstheme="majorBidi"/>
          <w:sz w:val="24"/>
          <w:szCs w:val="24"/>
          <w:lang w:val="fr-FR"/>
        </w:rPr>
        <w:t>)</w:t>
      </w:r>
      <w:proofErr w:type="gramEnd"/>
      <w:r w:rsidRPr="00825D78">
        <w:rPr>
          <w:rFonts w:asciiTheme="majorBidi" w:hAnsiTheme="majorBidi" w:cstheme="majorBidi"/>
          <w:sz w:val="24"/>
          <w:szCs w:val="24"/>
          <w:lang w:val="fr-FR"/>
        </w:rPr>
        <w:t xml:space="preserve"> dues au poids de roches</w:t>
      </w:r>
      <w:r w:rsidR="009549C9">
        <w:rPr>
          <w:rFonts w:asciiTheme="majorBidi" w:hAnsiTheme="majorBidi" w:cstheme="majorBidi"/>
          <w:sz w:val="24"/>
          <w:szCs w:val="24"/>
          <w:lang w:val="fr-FR"/>
        </w:rPr>
        <w:t xml:space="preserve"> qui influe sur les propriétés minéralogiques</w:t>
      </w:r>
      <w:r w:rsidRPr="00825D78">
        <w:rPr>
          <w:rFonts w:asciiTheme="majorBidi" w:hAnsiTheme="majorBidi" w:cstheme="majorBidi"/>
          <w:sz w:val="24"/>
          <w:szCs w:val="24"/>
          <w:lang w:val="fr-FR"/>
        </w:rPr>
        <w:t xml:space="preserve"> et aussi du fait des contraintes</w:t>
      </w:r>
      <w:r w:rsidR="009549C9">
        <w:rPr>
          <w:rFonts w:asciiTheme="majorBidi" w:hAnsiTheme="majorBidi" w:cstheme="majorBidi" w:hint="cs"/>
          <w:sz w:val="24"/>
          <w:szCs w:val="24"/>
          <w:rtl/>
          <w:lang w:val="fr-FR"/>
        </w:rPr>
        <w:t xml:space="preserve"> </w:t>
      </w:r>
      <w:r w:rsidR="009549C9">
        <w:rPr>
          <w:rFonts w:asciiTheme="majorBidi" w:hAnsiTheme="majorBidi" w:cstheme="majorBidi"/>
          <w:sz w:val="24"/>
          <w:szCs w:val="24"/>
          <w:lang w:val="fr-FR"/>
        </w:rPr>
        <w:t xml:space="preserve">(pression orientée </w:t>
      </w:r>
      <w:r w:rsidR="009549C9">
        <w:rPr>
          <w:rFonts w:asciiTheme="majorBidi" w:hAnsiTheme="majorBidi" w:cstheme="majorBidi" w:hint="cs"/>
          <w:sz w:val="24"/>
          <w:szCs w:val="24"/>
          <w:rtl/>
          <w:lang w:val="fr-FR" w:bidi="ar-DZ"/>
        </w:rPr>
        <w:t>ضغط موجه</w:t>
      </w:r>
      <w:r w:rsidRPr="00825D78">
        <w:rPr>
          <w:rFonts w:asciiTheme="majorBidi" w:hAnsiTheme="majorBidi" w:cstheme="majorBidi"/>
          <w:sz w:val="24"/>
          <w:szCs w:val="24"/>
          <w:lang w:val="fr-FR"/>
        </w:rPr>
        <w:t>qui jouent un rôle vis-à-vis des structures (morphologie, orientation des minéraux).</w:t>
      </w:r>
    </w:p>
    <w:p w:rsidR="00B74A86" w:rsidRPr="00825D78" w:rsidRDefault="00B74A86" w:rsidP="00B74A86">
      <w:pPr>
        <w:pStyle w:val="Paragraphedeliste"/>
        <w:numPr>
          <w:ilvl w:val="0"/>
          <w:numId w:val="1"/>
        </w:numPr>
        <w:tabs>
          <w:tab w:val="left" w:pos="1780"/>
        </w:tabs>
        <w:rPr>
          <w:rFonts w:asciiTheme="majorBidi" w:hAnsiTheme="majorBidi" w:cstheme="majorBidi"/>
          <w:sz w:val="24"/>
          <w:szCs w:val="24"/>
          <w:lang w:val="fr-FR"/>
        </w:rPr>
      </w:pPr>
      <w:r w:rsidRPr="00825D78">
        <w:rPr>
          <w:rFonts w:asciiTheme="majorBidi" w:hAnsiTheme="majorBidi" w:cstheme="majorBidi"/>
          <w:b/>
          <w:bCs/>
          <w:sz w:val="24"/>
          <w:szCs w:val="24"/>
          <w:lang w:val="fr-FR"/>
        </w:rPr>
        <w:t>Le temps</w:t>
      </w:r>
      <w:r w:rsidRPr="00825D78">
        <w:rPr>
          <w:rFonts w:asciiTheme="majorBidi" w:hAnsiTheme="majorBidi" w:cstheme="majorBidi"/>
          <w:sz w:val="24"/>
          <w:szCs w:val="24"/>
          <w:lang w:val="fr-FR"/>
        </w:rPr>
        <w:t> </w:t>
      </w:r>
      <w:r w:rsidR="00B04147" w:rsidRPr="00B04147">
        <w:rPr>
          <w:rFonts w:asciiTheme="majorBidi" w:hAnsiTheme="majorBidi" w:cstheme="majorBidi" w:hint="cs"/>
          <w:b/>
          <w:bCs/>
          <w:sz w:val="24"/>
          <w:szCs w:val="24"/>
          <w:rtl/>
          <w:lang w:val="fr-FR"/>
        </w:rPr>
        <w:t xml:space="preserve"> الزمن</w:t>
      </w:r>
      <w:r w:rsidR="00B04147">
        <w:rPr>
          <w:rFonts w:asciiTheme="majorBidi" w:hAnsiTheme="majorBidi" w:cstheme="majorBidi" w:hint="cs"/>
          <w:sz w:val="24"/>
          <w:szCs w:val="24"/>
          <w:rtl/>
          <w:lang w:val="fr-FR"/>
        </w:rPr>
        <w:t xml:space="preserve"> </w:t>
      </w:r>
      <w:r w:rsidRPr="00825D78">
        <w:rPr>
          <w:rFonts w:asciiTheme="majorBidi" w:hAnsiTheme="majorBidi" w:cstheme="majorBidi"/>
          <w:sz w:val="24"/>
          <w:szCs w:val="24"/>
          <w:lang w:val="fr-FR"/>
        </w:rPr>
        <w:t>: la durée à une importance en géologie.</w:t>
      </w:r>
    </w:p>
    <w:p w:rsidR="00B74A86" w:rsidRPr="00825D78" w:rsidRDefault="00B74A86" w:rsidP="00B74A86">
      <w:pPr>
        <w:pStyle w:val="Paragraphedeliste"/>
        <w:numPr>
          <w:ilvl w:val="0"/>
          <w:numId w:val="1"/>
        </w:numPr>
        <w:tabs>
          <w:tab w:val="left" w:pos="1780"/>
        </w:tabs>
        <w:rPr>
          <w:rFonts w:asciiTheme="majorBidi" w:hAnsiTheme="majorBidi" w:cstheme="majorBidi"/>
          <w:b/>
          <w:bCs/>
          <w:sz w:val="24"/>
          <w:szCs w:val="24"/>
          <w:lang w:val="fr-FR"/>
        </w:rPr>
      </w:pPr>
      <w:r w:rsidRPr="00825D78">
        <w:rPr>
          <w:rFonts w:asciiTheme="majorBidi" w:hAnsiTheme="majorBidi" w:cstheme="majorBidi"/>
          <w:b/>
          <w:bCs/>
          <w:sz w:val="24"/>
          <w:szCs w:val="24"/>
          <w:lang w:val="fr-FR"/>
        </w:rPr>
        <w:t>Les apports et les départs</w:t>
      </w:r>
      <w:r w:rsidR="00B04147">
        <w:rPr>
          <w:rFonts w:asciiTheme="majorBidi" w:hAnsiTheme="majorBidi" w:cstheme="majorBidi" w:hint="cs"/>
          <w:b/>
          <w:bCs/>
          <w:sz w:val="24"/>
          <w:szCs w:val="24"/>
          <w:rtl/>
          <w:lang w:val="fr-FR"/>
        </w:rPr>
        <w:t xml:space="preserve"> عملية التبادل بواسطة المحاليل الحارة </w:t>
      </w:r>
    </w:p>
    <w:p w:rsidR="00B74A86" w:rsidRPr="00825D78" w:rsidRDefault="00B74A86" w:rsidP="00B74A86">
      <w:pPr>
        <w:pStyle w:val="Paragraphedeliste"/>
        <w:numPr>
          <w:ilvl w:val="0"/>
          <w:numId w:val="5"/>
        </w:numPr>
        <w:tabs>
          <w:tab w:val="left" w:pos="1780"/>
        </w:tabs>
        <w:spacing w:after="0"/>
        <w:rPr>
          <w:rFonts w:asciiTheme="majorBidi" w:hAnsiTheme="majorBidi" w:cstheme="majorBidi"/>
          <w:b/>
          <w:bCs/>
          <w:sz w:val="24"/>
          <w:szCs w:val="24"/>
          <w:lang w:val="fr-FR"/>
        </w:rPr>
      </w:pPr>
      <w:r w:rsidRPr="00825D78">
        <w:rPr>
          <w:rFonts w:asciiTheme="majorBidi" w:hAnsiTheme="majorBidi" w:cstheme="majorBidi"/>
          <w:b/>
          <w:bCs/>
          <w:sz w:val="24"/>
          <w:szCs w:val="24"/>
          <w:lang w:val="fr-FR"/>
        </w:rPr>
        <w:t>travaux expérimentaux</w:t>
      </w:r>
    </w:p>
    <w:p w:rsidR="00B74A86" w:rsidRPr="00825D78" w:rsidRDefault="00B74A86" w:rsidP="00B74A86">
      <w:pPr>
        <w:rPr>
          <w:rFonts w:asciiTheme="majorBidi" w:hAnsiTheme="majorBidi" w:cstheme="majorBidi"/>
          <w:sz w:val="24"/>
          <w:szCs w:val="24"/>
        </w:rPr>
      </w:pPr>
      <w:r w:rsidRPr="00825D78">
        <w:rPr>
          <w:rFonts w:asciiTheme="majorBidi" w:hAnsiTheme="majorBidi" w:cstheme="majorBidi"/>
          <w:sz w:val="24"/>
          <w:szCs w:val="24"/>
          <w:lang w:val="fr-FR"/>
        </w:rPr>
        <w:t>Les conditions de stabilité des minéraux du métamorphisme ont été déterminés expérimentalement, la connaissance de ces minéraux dans les roches métamorphiques permet d’évaluer les conditions de pression et de température auxquelles elles été soumises c’est pour cette raison qu’on les appelle minéraux indicateurs ou baromètres du métamorphisme.</w:t>
      </w:r>
    </w:p>
    <w:p w:rsidR="00B74A86" w:rsidRPr="00825D78" w:rsidRDefault="00B74A86" w:rsidP="00B74A86">
      <w:pPr>
        <w:tabs>
          <w:tab w:val="left" w:pos="1780"/>
        </w:tabs>
        <w:rPr>
          <w:rFonts w:asciiTheme="majorBidi" w:hAnsiTheme="majorBidi" w:cstheme="majorBidi"/>
          <w:sz w:val="24"/>
          <w:szCs w:val="24"/>
          <w:lang w:val="fr-FR"/>
        </w:rPr>
      </w:pPr>
      <w:r w:rsidRPr="00825D78">
        <w:rPr>
          <w:rFonts w:asciiTheme="majorBidi" w:hAnsiTheme="majorBidi" w:cstheme="majorBidi"/>
          <w:sz w:val="24"/>
          <w:szCs w:val="24"/>
          <w:lang w:val="fr-FR"/>
        </w:rPr>
        <w:t xml:space="preserve"> </w:t>
      </w:r>
    </w:p>
    <w:p w:rsidR="00B74A86" w:rsidRDefault="00B74A86" w:rsidP="00B74A86">
      <w:pPr>
        <w:tabs>
          <w:tab w:val="left" w:pos="1780"/>
        </w:tabs>
        <w:rPr>
          <w:rFonts w:asciiTheme="majorBidi" w:hAnsiTheme="majorBidi" w:cstheme="majorBidi"/>
          <w:sz w:val="24"/>
          <w:szCs w:val="24"/>
          <w:lang w:val="fr-FR"/>
        </w:rPr>
      </w:pPr>
      <w:r w:rsidRPr="00825D78">
        <w:rPr>
          <w:rFonts w:asciiTheme="majorBidi" w:hAnsiTheme="majorBidi" w:cstheme="majorBidi"/>
          <w:sz w:val="24"/>
          <w:szCs w:val="24"/>
          <w:lang w:val="fr-FR"/>
        </w:rPr>
        <w:t xml:space="preserve"> </w:t>
      </w:r>
      <w:r w:rsidRPr="00825D78">
        <w:rPr>
          <w:rFonts w:asciiTheme="majorBidi" w:hAnsiTheme="majorBidi" w:cstheme="majorBidi"/>
          <w:noProof/>
          <w:sz w:val="24"/>
          <w:szCs w:val="24"/>
          <w:lang w:val="fr-FR" w:eastAsia="fr-FR"/>
        </w:rPr>
        <w:drawing>
          <wp:inline distT="0" distB="0" distL="0" distR="0">
            <wp:extent cx="3251893" cy="1932317"/>
            <wp:effectExtent l="19050" t="0" r="5657"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53318" cy="1933164"/>
                    </a:xfrm>
                    <a:prstGeom prst="rect">
                      <a:avLst/>
                    </a:prstGeom>
                    <a:noFill/>
                    <a:ln w="9525">
                      <a:noFill/>
                      <a:miter lim="800000"/>
                      <a:headEnd/>
                      <a:tailEnd/>
                    </a:ln>
                  </pic:spPr>
                </pic:pic>
              </a:graphicData>
            </a:graphic>
          </wp:inline>
        </w:drawing>
      </w:r>
    </w:p>
    <w:p w:rsidR="00B74A86" w:rsidRPr="00825D78" w:rsidRDefault="00B74A86" w:rsidP="00B74A86">
      <w:pPr>
        <w:pStyle w:val="Paragraphedeliste"/>
        <w:numPr>
          <w:ilvl w:val="0"/>
          <w:numId w:val="5"/>
        </w:numPr>
        <w:tabs>
          <w:tab w:val="left" w:pos="1780"/>
        </w:tabs>
        <w:rPr>
          <w:rFonts w:asciiTheme="majorBidi" w:hAnsiTheme="majorBidi" w:cstheme="majorBidi"/>
          <w:sz w:val="24"/>
          <w:szCs w:val="24"/>
          <w:lang w:val="fr-FR"/>
        </w:rPr>
      </w:pPr>
      <w:r w:rsidRPr="00825D78">
        <w:rPr>
          <w:rFonts w:asciiTheme="majorBidi" w:hAnsiTheme="majorBidi" w:cstheme="majorBidi"/>
          <w:b/>
          <w:bCs/>
          <w:sz w:val="24"/>
          <w:szCs w:val="24"/>
          <w:lang w:val="fr-FR"/>
        </w:rPr>
        <w:t>Les différents types du métamorphisme</w:t>
      </w:r>
      <w:r w:rsidR="00B04147">
        <w:rPr>
          <w:rFonts w:asciiTheme="majorBidi" w:hAnsiTheme="majorBidi" w:cstheme="majorBidi" w:hint="cs"/>
          <w:b/>
          <w:bCs/>
          <w:sz w:val="24"/>
          <w:szCs w:val="24"/>
          <w:rtl/>
          <w:lang w:val="fr-FR"/>
        </w:rPr>
        <w:t xml:space="preserve"> أنواع التحول  </w:t>
      </w:r>
    </w:p>
    <w:p w:rsidR="00B74A86" w:rsidRPr="00825D78" w:rsidRDefault="00B74A86" w:rsidP="00B74A86">
      <w:pPr>
        <w:rPr>
          <w:rFonts w:asciiTheme="majorBidi" w:hAnsiTheme="majorBidi" w:cstheme="majorBidi"/>
          <w:sz w:val="24"/>
          <w:szCs w:val="24"/>
          <w:lang w:val="fr-FR"/>
        </w:rPr>
      </w:pPr>
      <w:r w:rsidRPr="00825D78">
        <w:rPr>
          <w:rFonts w:asciiTheme="majorBidi" w:hAnsiTheme="majorBidi" w:cstheme="majorBidi"/>
          <w:sz w:val="24"/>
          <w:szCs w:val="24"/>
          <w:lang w:val="fr-FR"/>
        </w:rPr>
        <w:t>On a fondamentalement deux types de métamorphisme :</w:t>
      </w:r>
    </w:p>
    <w:p w:rsidR="00B74A86" w:rsidRPr="00825D78" w:rsidRDefault="00B74A86" w:rsidP="00B74A86">
      <w:pPr>
        <w:pStyle w:val="Paragraphedeliste"/>
        <w:numPr>
          <w:ilvl w:val="0"/>
          <w:numId w:val="3"/>
        </w:numPr>
        <w:rPr>
          <w:rFonts w:asciiTheme="majorBidi" w:hAnsiTheme="majorBidi" w:cstheme="majorBidi"/>
          <w:sz w:val="24"/>
          <w:szCs w:val="24"/>
          <w:lang w:val="fr-FR"/>
        </w:rPr>
      </w:pPr>
      <w:r w:rsidRPr="00825D78">
        <w:rPr>
          <w:rFonts w:asciiTheme="majorBidi" w:hAnsiTheme="majorBidi" w:cstheme="majorBidi"/>
          <w:b/>
          <w:bCs/>
          <w:sz w:val="24"/>
          <w:szCs w:val="24"/>
          <w:lang w:val="fr-FR"/>
        </w:rPr>
        <w:t>Le métamorphisme général (ou régional)</w:t>
      </w:r>
      <w:r w:rsidR="00B04147">
        <w:rPr>
          <w:rFonts w:asciiTheme="majorBidi" w:hAnsiTheme="majorBidi" w:cstheme="majorBidi" w:hint="cs"/>
          <w:b/>
          <w:bCs/>
          <w:sz w:val="24"/>
          <w:szCs w:val="24"/>
          <w:rtl/>
          <w:lang w:val="fr-FR"/>
        </w:rPr>
        <w:t xml:space="preserve"> التحول العام </w:t>
      </w:r>
      <w:proofErr w:type="gramStart"/>
      <w:r w:rsidR="00B04147">
        <w:rPr>
          <w:rFonts w:asciiTheme="majorBidi" w:hAnsiTheme="majorBidi" w:cstheme="majorBidi" w:hint="cs"/>
          <w:b/>
          <w:bCs/>
          <w:sz w:val="24"/>
          <w:szCs w:val="24"/>
          <w:rtl/>
          <w:lang w:val="fr-FR"/>
        </w:rPr>
        <w:t>( أو</w:t>
      </w:r>
      <w:proofErr w:type="gramEnd"/>
      <w:r w:rsidR="00B04147">
        <w:rPr>
          <w:rFonts w:asciiTheme="majorBidi" w:hAnsiTheme="majorBidi" w:cstheme="majorBidi" w:hint="cs"/>
          <w:b/>
          <w:bCs/>
          <w:sz w:val="24"/>
          <w:szCs w:val="24"/>
          <w:rtl/>
          <w:lang w:val="fr-FR"/>
        </w:rPr>
        <w:t xml:space="preserve"> الإقليمي) </w:t>
      </w:r>
      <w:r w:rsidRPr="00825D78">
        <w:rPr>
          <w:rFonts w:asciiTheme="majorBidi" w:hAnsiTheme="majorBidi" w:cstheme="majorBidi"/>
          <w:b/>
          <w:bCs/>
          <w:sz w:val="24"/>
          <w:szCs w:val="24"/>
          <w:lang w:val="fr-FR"/>
        </w:rPr>
        <w:t> </w:t>
      </w:r>
      <w:r w:rsidRPr="00825D78">
        <w:rPr>
          <w:rFonts w:asciiTheme="majorBidi" w:hAnsiTheme="majorBidi" w:cstheme="majorBidi"/>
          <w:sz w:val="24"/>
          <w:szCs w:val="24"/>
          <w:lang w:val="fr-FR"/>
        </w:rPr>
        <w:t>: il affecte l’ensemble des roches sur des épaisseurs et des surfaces importantes. Ainsi dans les domaines non plissés, la base des séries sédimentaires épaisses de plusieurs kilomètres subit un métamorphisme dit statique ou d’enfouissement, peu marqué et sans déformations. Dans les grandes chaines de montagnes, le métamorphisme est responsable de la formation des schistes, de m</w:t>
      </w:r>
      <w:r w:rsidR="00AE40A5">
        <w:rPr>
          <w:rFonts w:asciiTheme="majorBidi" w:hAnsiTheme="majorBidi" w:cstheme="majorBidi"/>
          <w:sz w:val="24"/>
          <w:szCs w:val="24"/>
          <w:lang w:val="fr-FR"/>
        </w:rPr>
        <w:t xml:space="preserve">icaschistes et de gneiss </w:t>
      </w:r>
      <w:proofErr w:type="gramStart"/>
      <w:r w:rsidR="00AE40A5">
        <w:rPr>
          <w:rFonts w:asciiTheme="majorBidi" w:hAnsiTheme="majorBidi" w:cstheme="majorBidi"/>
          <w:sz w:val="24"/>
          <w:szCs w:val="24"/>
          <w:lang w:val="fr-FR"/>
        </w:rPr>
        <w:t>(</w:t>
      </w:r>
      <w:r w:rsidRPr="00825D78">
        <w:rPr>
          <w:rFonts w:asciiTheme="majorBidi" w:hAnsiTheme="majorBidi" w:cstheme="majorBidi"/>
          <w:sz w:val="24"/>
          <w:szCs w:val="24"/>
          <w:lang w:val="fr-FR"/>
        </w:rPr>
        <w:t xml:space="preserve"> cristallophylliennes</w:t>
      </w:r>
      <w:r w:rsidR="00AE40A5">
        <w:rPr>
          <w:rFonts w:asciiTheme="majorBidi" w:hAnsiTheme="majorBidi" w:cstheme="majorBidi" w:hint="cs"/>
          <w:sz w:val="24"/>
          <w:szCs w:val="24"/>
          <w:rtl/>
          <w:lang w:val="fr-FR"/>
        </w:rPr>
        <w:t>بنية</w:t>
      </w:r>
      <w:proofErr w:type="gramEnd"/>
      <w:r w:rsidR="00AE40A5">
        <w:rPr>
          <w:rFonts w:asciiTheme="majorBidi" w:hAnsiTheme="majorBidi" w:cstheme="majorBidi" w:hint="cs"/>
          <w:sz w:val="24"/>
          <w:szCs w:val="24"/>
          <w:rtl/>
          <w:lang w:val="fr-FR"/>
        </w:rPr>
        <w:t xml:space="preserve"> </w:t>
      </w:r>
      <w:proofErr w:type="spellStart"/>
      <w:r w:rsidR="00AE40A5">
        <w:rPr>
          <w:rFonts w:asciiTheme="majorBidi" w:hAnsiTheme="majorBidi" w:cstheme="majorBidi" w:hint="cs"/>
          <w:sz w:val="24"/>
          <w:szCs w:val="24"/>
          <w:rtl/>
          <w:lang w:val="fr-FR"/>
        </w:rPr>
        <w:t>تورقية</w:t>
      </w:r>
      <w:proofErr w:type="spellEnd"/>
      <w:r w:rsidR="00AE40A5">
        <w:rPr>
          <w:rFonts w:asciiTheme="majorBidi" w:hAnsiTheme="majorBidi" w:cstheme="majorBidi" w:hint="cs"/>
          <w:sz w:val="24"/>
          <w:szCs w:val="24"/>
          <w:rtl/>
          <w:lang w:val="fr-FR"/>
        </w:rPr>
        <w:t xml:space="preserve"> </w:t>
      </w:r>
      <w:r w:rsidRPr="00825D78">
        <w:rPr>
          <w:rFonts w:asciiTheme="majorBidi" w:hAnsiTheme="majorBidi" w:cstheme="majorBidi"/>
          <w:sz w:val="24"/>
          <w:szCs w:val="24"/>
          <w:lang w:val="fr-FR"/>
        </w:rPr>
        <w:t xml:space="preserve">). </w:t>
      </w:r>
      <w:r w:rsidRPr="00825D78">
        <w:rPr>
          <w:rFonts w:asciiTheme="majorBidi" w:hAnsiTheme="majorBidi" w:cstheme="majorBidi"/>
          <w:sz w:val="24"/>
          <w:szCs w:val="24"/>
          <w:lang w:val="fr-FR"/>
        </w:rPr>
        <w:lastRenderedPageBreak/>
        <w:t xml:space="preserve">Ces roches ont subi des déformations tectoniques marquées on parle de </w:t>
      </w:r>
      <w:proofErr w:type="spellStart"/>
      <w:r w:rsidRPr="00825D78">
        <w:rPr>
          <w:rFonts w:asciiTheme="majorBidi" w:hAnsiTheme="majorBidi" w:cstheme="majorBidi"/>
          <w:sz w:val="24"/>
          <w:szCs w:val="24"/>
          <w:lang w:val="fr-FR"/>
        </w:rPr>
        <w:t>dynamométamorphisme</w:t>
      </w:r>
      <w:proofErr w:type="spellEnd"/>
      <w:r w:rsidR="00AE40A5">
        <w:rPr>
          <w:rFonts w:asciiTheme="majorBidi" w:hAnsiTheme="majorBidi" w:cstheme="majorBidi" w:hint="cs"/>
          <w:sz w:val="24"/>
          <w:szCs w:val="24"/>
          <w:rtl/>
          <w:lang w:val="fr-FR"/>
        </w:rPr>
        <w:t xml:space="preserve"> </w:t>
      </w:r>
      <w:r w:rsidR="00EC681E">
        <w:rPr>
          <w:rFonts w:asciiTheme="majorBidi" w:hAnsiTheme="majorBidi" w:cstheme="majorBidi" w:hint="cs"/>
          <w:sz w:val="24"/>
          <w:szCs w:val="24"/>
          <w:rtl/>
          <w:lang w:val="fr-FR"/>
        </w:rPr>
        <w:t xml:space="preserve">التحول </w:t>
      </w:r>
      <w:proofErr w:type="gramStart"/>
      <w:r w:rsidR="00EC681E">
        <w:rPr>
          <w:rFonts w:asciiTheme="majorBidi" w:hAnsiTheme="majorBidi" w:cstheme="majorBidi" w:hint="cs"/>
          <w:sz w:val="24"/>
          <w:szCs w:val="24"/>
          <w:rtl/>
          <w:lang w:val="fr-FR"/>
        </w:rPr>
        <w:t xml:space="preserve">الديناميكي </w:t>
      </w:r>
      <w:r w:rsidRPr="00825D78">
        <w:rPr>
          <w:rFonts w:asciiTheme="majorBidi" w:hAnsiTheme="majorBidi" w:cstheme="majorBidi"/>
          <w:sz w:val="24"/>
          <w:szCs w:val="24"/>
          <w:lang w:val="fr-FR"/>
        </w:rPr>
        <w:t>.</w:t>
      </w:r>
      <w:proofErr w:type="gramEnd"/>
    </w:p>
    <w:p w:rsidR="009E17E5" w:rsidRDefault="00B74A86" w:rsidP="009E17E5">
      <w:pPr>
        <w:pStyle w:val="Paragraphedeliste"/>
        <w:numPr>
          <w:ilvl w:val="0"/>
          <w:numId w:val="3"/>
        </w:numPr>
        <w:rPr>
          <w:rFonts w:asciiTheme="majorBidi" w:hAnsiTheme="majorBidi" w:cstheme="majorBidi"/>
          <w:sz w:val="24"/>
          <w:szCs w:val="24"/>
          <w:lang w:val="fr-FR"/>
        </w:rPr>
      </w:pPr>
      <w:r w:rsidRPr="00825D78">
        <w:rPr>
          <w:rFonts w:asciiTheme="majorBidi" w:hAnsiTheme="majorBidi" w:cstheme="majorBidi"/>
          <w:b/>
          <w:bCs/>
          <w:sz w:val="24"/>
          <w:szCs w:val="24"/>
          <w:lang w:val="fr-FR"/>
        </w:rPr>
        <w:t>Le métamorphisme de contact</w:t>
      </w:r>
      <w:r w:rsidRPr="00825D78">
        <w:rPr>
          <w:rFonts w:asciiTheme="majorBidi" w:hAnsiTheme="majorBidi" w:cstheme="majorBidi"/>
          <w:sz w:val="24"/>
          <w:szCs w:val="24"/>
          <w:lang w:val="fr-FR"/>
        </w:rPr>
        <w:t> </w:t>
      </w:r>
      <w:r w:rsidR="00EC681E" w:rsidRPr="00EC681E">
        <w:rPr>
          <w:rFonts w:asciiTheme="majorBidi" w:hAnsiTheme="majorBidi" w:cstheme="majorBidi" w:hint="cs"/>
          <w:b/>
          <w:bCs/>
          <w:sz w:val="24"/>
          <w:szCs w:val="24"/>
          <w:rtl/>
          <w:lang w:val="fr-FR"/>
        </w:rPr>
        <w:t xml:space="preserve">التحول التماسي </w:t>
      </w:r>
      <w:r w:rsidRPr="00825D78">
        <w:rPr>
          <w:rFonts w:asciiTheme="majorBidi" w:hAnsiTheme="majorBidi" w:cstheme="majorBidi"/>
          <w:sz w:val="24"/>
          <w:szCs w:val="24"/>
          <w:lang w:val="fr-FR"/>
        </w:rPr>
        <w:t xml:space="preserve">: il est localisé au contact des roches magmatiques (granitique). Le magma lors de sa mise en place dans la croûte terrestre affecte les roches encaissantes. Surtout lié à l’élévation de la température, et à la durée de cette augmentation on le nomme métamorphisme thermique ou </w:t>
      </w:r>
      <w:proofErr w:type="spellStart"/>
      <w:r w:rsidRPr="00825D78">
        <w:rPr>
          <w:rFonts w:asciiTheme="majorBidi" w:hAnsiTheme="majorBidi" w:cstheme="majorBidi"/>
          <w:sz w:val="24"/>
          <w:szCs w:val="24"/>
          <w:lang w:val="fr-FR"/>
        </w:rPr>
        <w:t>thermométamorphisme</w:t>
      </w:r>
      <w:proofErr w:type="spellEnd"/>
      <w:r w:rsidR="00EC681E">
        <w:rPr>
          <w:rFonts w:asciiTheme="majorBidi" w:hAnsiTheme="majorBidi" w:cstheme="majorBidi" w:hint="cs"/>
          <w:sz w:val="24"/>
          <w:szCs w:val="24"/>
          <w:rtl/>
          <w:lang w:val="fr-FR"/>
        </w:rPr>
        <w:t xml:space="preserve"> التحول </w:t>
      </w:r>
      <w:proofErr w:type="gramStart"/>
      <w:r w:rsidR="00EC681E">
        <w:rPr>
          <w:rFonts w:asciiTheme="majorBidi" w:hAnsiTheme="majorBidi" w:cstheme="majorBidi" w:hint="cs"/>
          <w:sz w:val="24"/>
          <w:szCs w:val="24"/>
          <w:rtl/>
          <w:lang w:val="fr-FR"/>
        </w:rPr>
        <w:t xml:space="preserve">الحراري </w:t>
      </w:r>
      <w:r w:rsidRPr="00825D78">
        <w:rPr>
          <w:rFonts w:asciiTheme="majorBidi" w:hAnsiTheme="majorBidi" w:cstheme="majorBidi"/>
          <w:sz w:val="24"/>
          <w:szCs w:val="24"/>
          <w:lang w:val="fr-FR"/>
        </w:rPr>
        <w:t>.</w:t>
      </w:r>
      <w:proofErr w:type="gramEnd"/>
      <w:r w:rsidRPr="00825D78">
        <w:rPr>
          <w:rFonts w:asciiTheme="majorBidi" w:hAnsiTheme="majorBidi" w:cstheme="majorBidi"/>
          <w:sz w:val="24"/>
          <w:szCs w:val="24"/>
          <w:lang w:val="fr-FR"/>
        </w:rPr>
        <w:t xml:space="preserve"> Autour d’un massif intrusif, la zone métamorphisée est épaisse de quelques mètres à quelques centaines de mètres, il dessine une auréole de métamorphisme de contact.</w:t>
      </w:r>
      <w:r w:rsidR="009E17E5">
        <w:rPr>
          <w:rFonts w:asciiTheme="majorBidi" w:hAnsiTheme="majorBidi" w:cstheme="majorBidi"/>
          <w:sz w:val="24"/>
          <w:szCs w:val="24"/>
          <w:lang w:val="fr-FR" w:bidi="ar-DZ"/>
        </w:rPr>
        <w:t>3</w:t>
      </w:r>
      <w:r w:rsidR="009E17E5">
        <w:rPr>
          <w:rFonts w:asciiTheme="majorBidi" w:hAnsiTheme="majorBidi" w:cstheme="majorBidi"/>
          <w:sz w:val="24"/>
          <w:szCs w:val="24"/>
          <w:lang w:val="fr-FR"/>
        </w:rPr>
        <w:t>-</w:t>
      </w:r>
    </w:p>
    <w:p w:rsidR="00B74A86" w:rsidRPr="009E17E5" w:rsidRDefault="00B74A86" w:rsidP="009E17E5">
      <w:pPr>
        <w:pStyle w:val="Paragraphedeliste"/>
        <w:numPr>
          <w:ilvl w:val="0"/>
          <w:numId w:val="3"/>
        </w:numPr>
        <w:rPr>
          <w:rFonts w:asciiTheme="majorBidi" w:hAnsiTheme="majorBidi" w:cstheme="majorBidi"/>
          <w:sz w:val="24"/>
          <w:szCs w:val="24"/>
          <w:lang w:val="fr-FR"/>
        </w:rPr>
      </w:pPr>
      <w:r w:rsidRPr="009E17E5">
        <w:rPr>
          <w:rFonts w:asciiTheme="majorBidi" w:hAnsiTheme="majorBidi" w:cstheme="majorBidi"/>
          <w:sz w:val="24"/>
          <w:szCs w:val="24"/>
          <w:lang w:val="fr-FR"/>
        </w:rPr>
        <w:t>On connait d’autres types, mais d’importances très secondaires :</w:t>
      </w:r>
    </w:p>
    <w:p w:rsidR="00B74A86" w:rsidRPr="00825D78" w:rsidRDefault="00B74A86" w:rsidP="00EC681E">
      <w:pPr>
        <w:pStyle w:val="Paragraphedeliste"/>
        <w:numPr>
          <w:ilvl w:val="0"/>
          <w:numId w:val="4"/>
        </w:numPr>
        <w:rPr>
          <w:rFonts w:asciiTheme="majorBidi" w:hAnsiTheme="majorBidi" w:cstheme="majorBidi"/>
          <w:sz w:val="24"/>
          <w:szCs w:val="24"/>
          <w:lang w:val="fr-FR"/>
        </w:rPr>
      </w:pPr>
      <w:r w:rsidRPr="00825D78">
        <w:rPr>
          <w:rFonts w:asciiTheme="majorBidi" w:hAnsiTheme="majorBidi" w:cstheme="majorBidi"/>
          <w:sz w:val="24"/>
          <w:szCs w:val="24"/>
          <w:lang w:val="fr-FR"/>
        </w:rPr>
        <w:t>Métamorphisme dynamique</w:t>
      </w:r>
      <w:r w:rsidR="00EC681E">
        <w:rPr>
          <w:rFonts w:asciiTheme="majorBidi" w:hAnsiTheme="majorBidi" w:cstheme="majorBidi" w:hint="cs"/>
          <w:sz w:val="24"/>
          <w:szCs w:val="24"/>
          <w:rtl/>
          <w:lang w:val="fr-FR"/>
        </w:rPr>
        <w:t xml:space="preserve"> التحول الديناميكي </w:t>
      </w:r>
      <w:r w:rsidRPr="00825D78">
        <w:rPr>
          <w:rFonts w:asciiTheme="majorBidi" w:hAnsiTheme="majorBidi" w:cstheme="majorBidi"/>
          <w:sz w:val="24"/>
          <w:szCs w:val="24"/>
          <w:lang w:val="fr-FR"/>
        </w:rPr>
        <w:t>: lié aux accidents cassants</w:t>
      </w:r>
    </w:p>
    <w:p w:rsidR="00B74A86" w:rsidRPr="00825D78" w:rsidRDefault="00B74A86" w:rsidP="00B74A86">
      <w:pPr>
        <w:pStyle w:val="Paragraphedeliste"/>
        <w:numPr>
          <w:ilvl w:val="0"/>
          <w:numId w:val="4"/>
        </w:numPr>
        <w:rPr>
          <w:rFonts w:asciiTheme="majorBidi" w:hAnsiTheme="majorBidi" w:cstheme="majorBidi"/>
          <w:sz w:val="24"/>
          <w:szCs w:val="24"/>
          <w:lang w:val="fr-FR"/>
        </w:rPr>
      </w:pPr>
      <w:r w:rsidRPr="00825D78">
        <w:rPr>
          <w:rFonts w:asciiTheme="majorBidi" w:hAnsiTheme="majorBidi" w:cstheme="majorBidi"/>
          <w:sz w:val="24"/>
          <w:szCs w:val="24"/>
          <w:lang w:val="fr-FR"/>
        </w:rPr>
        <w:t>Métamorphisme hydrothermal</w:t>
      </w:r>
      <w:r w:rsidR="00EC681E">
        <w:rPr>
          <w:rFonts w:asciiTheme="majorBidi" w:hAnsiTheme="majorBidi" w:cstheme="majorBidi" w:hint="cs"/>
          <w:sz w:val="24"/>
          <w:szCs w:val="24"/>
          <w:rtl/>
          <w:lang w:val="fr-FR"/>
        </w:rPr>
        <w:t xml:space="preserve">التحول بالمحاليل </w:t>
      </w:r>
      <w:proofErr w:type="gramStart"/>
      <w:r w:rsidR="00EC681E">
        <w:rPr>
          <w:rFonts w:asciiTheme="majorBidi" w:hAnsiTheme="majorBidi" w:cstheme="majorBidi" w:hint="cs"/>
          <w:sz w:val="24"/>
          <w:szCs w:val="24"/>
          <w:rtl/>
          <w:lang w:val="fr-FR"/>
        </w:rPr>
        <w:t xml:space="preserve">الحارة </w:t>
      </w:r>
      <w:r w:rsidRPr="00825D78">
        <w:rPr>
          <w:rFonts w:asciiTheme="majorBidi" w:hAnsiTheme="majorBidi" w:cstheme="majorBidi"/>
          <w:sz w:val="24"/>
          <w:szCs w:val="24"/>
          <w:lang w:val="fr-FR"/>
        </w:rPr>
        <w:t> :</w:t>
      </w:r>
      <w:proofErr w:type="gramEnd"/>
      <w:r w:rsidRPr="00825D78">
        <w:rPr>
          <w:rFonts w:asciiTheme="majorBidi" w:hAnsiTheme="majorBidi" w:cstheme="majorBidi"/>
          <w:sz w:val="24"/>
          <w:szCs w:val="24"/>
          <w:lang w:val="fr-FR"/>
        </w:rPr>
        <w:t xml:space="preserve"> liés aux fluides à des températures élevées</w:t>
      </w:r>
    </w:p>
    <w:p w:rsidR="00B74A86" w:rsidRPr="00825D78" w:rsidRDefault="00B74A86" w:rsidP="00B74A86">
      <w:pPr>
        <w:pStyle w:val="Paragraphedeliste"/>
        <w:numPr>
          <w:ilvl w:val="0"/>
          <w:numId w:val="4"/>
        </w:numPr>
        <w:rPr>
          <w:rFonts w:asciiTheme="majorBidi" w:hAnsiTheme="majorBidi" w:cstheme="majorBidi"/>
          <w:sz w:val="24"/>
          <w:szCs w:val="24"/>
          <w:lang w:val="fr-FR"/>
        </w:rPr>
      </w:pPr>
      <w:r w:rsidRPr="00825D78">
        <w:rPr>
          <w:rFonts w:asciiTheme="majorBidi" w:hAnsiTheme="majorBidi" w:cstheme="majorBidi"/>
          <w:sz w:val="24"/>
          <w:szCs w:val="24"/>
          <w:lang w:val="fr-FR"/>
        </w:rPr>
        <w:t>Métamorphisme d’impact </w:t>
      </w:r>
      <w:r w:rsidR="00EC681E">
        <w:rPr>
          <w:rFonts w:asciiTheme="majorBidi" w:hAnsiTheme="majorBidi" w:cstheme="majorBidi" w:hint="cs"/>
          <w:sz w:val="24"/>
          <w:szCs w:val="24"/>
          <w:rtl/>
          <w:lang w:val="fr-FR"/>
        </w:rPr>
        <w:t>التحول</w:t>
      </w:r>
      <w:r w:rsidR="009B0CDF">
        <w:rPr>
          <w:rFonts w:asciiTheme="majorBidi" w:hAnsiTheme="majorBidi" w:cstheme="majorBidi" w:hint="cs"/>
          <w:sz w:val="24"/>
          <w:szCs w:val="24"/>
          <w:rtl/>
          <w:lang w:val="fr-FR"/>
        </w:rPr>
        <w:t xml:space="preserve"> ارتطام </w:t>
      </w:r>
      <w:r w:rsidR="009B0CDF">
        <w:rPr>
          <w:rFonts w:asciiTheme="majorBidi" w:hAnsiTheme="majorBidi" w:cstheme="majorBidi"/>
          <w:sz w:val="24"/>
          <w:szCs w:val="24"/>
          <w:lang w:val="fr-FR"/>
        </w:rPr>
        <w:t xml:space="preserve"> </w:t>
      </w:r>
      <w:r w:rsidR="00EC681E">
        <w:rPr>
          <w:rFonts w:asciiTheme="majorBidi" w:hAnsiTheme="majorBidi" w:cstheme="majorBidi" w:hint="cs"/>
          <w:sz w:val="24"/>
          <w:szCs w:val="24"/>
          <w:rtl/>
          <w:lang w:val="fr-FR"/>
        </w:rPr>
        <w:t xml:space="preserve"> </w:t>
      </w:r>
      <w:r w:rsidRPr="00825D78">
        <w:rPr>
          <w:rFonts w:asciiTheme="majorBidi" w:hAnsiTheme="majorBidi" w:cstheme="majorBidi"/>
          <w:sz w:val="24"/>
          <w:szCs w:val="24"/>
          <w:lang w:val="fr-FR"/>
        </w:rPr>
        <w:t>: liées aux chutes de météorites</w:t>
      </w:r>
    </w:p>
    <w:p w:rsidR="00B74A86" w:rsidRPr="00825D78" w:rsidRDefault="00B74A86" w:rsidP="00B74A86">
      <w:pPr>
        <w:pStyle w:val="Paragraphedeliste"/>
        <w:rPr>
          <w:rFonts w:asciiTheme="majorBidi" w:hAnsiTheme="majorBidi" w:cstheme="majorBidi"/>
          <w:b/>
          <w:bCs/>
          <w:sz w:val="24"/>
          <w:szCs w:val="24"/>
          <w:lang w:val="fr-FR"/>
        </w:rPr>
      </w:pPr>
    </w:p>
    <w:p w:rsidR="00B74A86" w:rsidRPr="00825D78" w:rsidRDefault="00B74A86" w:rsidP="00B74A86">
      <w:pPr>
        <w:pStyle w:val="Paragraphedeliste"/>
        <w:numPr>
          <w:ilvl w:val="0"/>
          <w:numId w:val="5"/>
        </w:numPr>
        <w:rPr>
          <w:rFonts w:asciiTheme="majorBidi" w:hAnsiTheme="majorBidi" w:cstheme="majorBidi"/>
          <w:b/>
          <w:bCs/>
          <w:sz w:val="24"/>
          <w:szCs w:val="24"/>
          <w:lang w:val="fr-FR"/>
        </w:rPr>
      </w:pPr>
      <w:r w:rsidRPr="00825D78">
        <w:rPr>
          <w:rFonts w:asciiTheme="majorBidi" w:hAnsiTheme="majorBidi" w:cstheme="majorBidi"/>
          <w:b/>
          <w:bCs/>
          <w:sz w:val="24"/>
          <w:szCs w:val="24"/>
          <w:lang w:val="fr-FR"/>
        </w:rPr>
        <w:t>Structure des roches métamorphiques</w:t>
      </w:r>
      <w:r w:rsidR="00646D40">
        <w:rPr>
          <w:rFonts w:asciiTheme="majorBidi" w:hAnsiTheme="majorBidi" w:cstheme="majorBidi" w:hint="cs"/>
          <w:b/>
          <w:bCs/>
          <w:sz w:val="24"/>
          <w:szCs w:val="24"/>
          <w:rtl/>
          <w:lang w:val="fr-FR"/>
        </w:rPr>
        <w:t xml:space="preserve">بنية الصخور المتحولة </w:t>
      </w:r>
      <w:r w:rsidR="009B0CDF">
        <w:rPr>
          <w:rFonts w:asciiTheme="majorBidi" w:hAnsiTheme="majorBidi" w:cstheme="majorBidi" w:hint="cs"/>
          <w:b/>
          <w:bCs/>
          <w:sz w:val="24"/>
          <w:szCs w:val="24"/>
          <w:rtl/>
          <w:lang w:val="fr-FR"/>
        </w:rPr>
        <w:t xml:space="preserve">  </w:t>
      </w:r>
    </w:p>
    <w:p w:rsidR="00B74A86" w:rsidRPr="00825D78" w:rsidRDefault="00B74A86" w:rsidP="00B74A86">
      <w:pPr>
        <w:pStyle w:val="Paragraphedeliste"/>
        <w:rPr>
          <w:rFonts w:asciiTheme="majorBidi" w:hAnsiTheme="majorBidi" w:cstheme="majorBidi"/>
          <w:sz w:val="24"/>
          <w:szCs w:val="24"/>
          <w:lang w:val="fr-FR"/>
        </w:rPr>
      </w:pPr>
      <w:r w:rsidRPr="00825D78">
        <w:rPr>
          <w:rFonts w:asciiTheme="majorBidi" w:hAnsiTheme="majorBidi" w:cstheme="majorBidi"/>
          <w:sz w:val="24"/>
          <w:szCs w:val="24"/>
          <w:lang w:val="fr-FR"/>
        </w:rPr>
        <w:t>La recristallisation de la roche initiale à la phase solide produit des structures secondaires caractéristiques qui peuvent avoir un aspect schisteux (schistosité), folié (foliation).</w:t>
      </w:r>
    </w:p>
    <w:p w:rsidR="00B74A86" w:rsidRPr="00825D78" w:rsidRDefault="00B74A86" w:rsidP="00B74A86">
      <w:pPr>
        <w:pStyle w:val="Paragraphedeliste"/>
        <w:rPr>
          <w:rFonts w:asciiTheme="majorBidi" w:hAnsiTheme="majorBidi" w:cstheme="majorBidi"/>
          <w:sz w:val="24"/>
          <w:szCs w:val="24"/>
          <w:lang w:val="fr-FR"/>
        </w:rPr>
      </w:pPr>
      <w:r w:rsidRPr="00825D78">
        <w:rPr>
          <w:rFonts w:asciiTheme="majorBidi" w:hAnsiTheme="majorBidi" w:cstheme="majorBidi"/>
          <w:b/>
          <w:bCs/>
          <w:sz w:val="24"/>
          <w:szCs w:val="24"/>
          <w:lang w:val="fr-FR"/>
        </w:rPr>
        <w:t>La schistosité</w:t>
      </w:r>
      <w:r w:rsidR="00646D40">
        <w:rPr>
          <w:rFonts w:asciiTheme="majorBidi" w:hAnsiTheme="majorBidi" w:cstheme="majorBidi" w:hint="cs"/>
          <w:b/>
          <w:bCs/>
          <w:sz w:val="24"/>
          <w:szCs w:val="24"/>
          <w:rtl/>
          <w:lang w:val="fr-FR"/>
        </w:rPr>
        <w:t xml:space="preserve"> </w:t>
      </w:r>
      <w:proofErr w:type="spellStart"/>
      <w:proofErr w:type="gramStart"/>
      <w:r w:rsidR="00646D40">
        <w:rPr>
          <w:rFonts w:asciiTheme="majorBidi" w:hAnsiTheme="majorBidi" w:cstheme="majorBidi" w:hint="cs"/>
          <w:b/>
          <w:bCs/>
          <w:sz w:val="24"/>
          <w:szCs w:val="24"/>
          <w:rtl/>
          <w:lang w:val="fr-FR"/>
        </w:rPr>
        <w:t>صفائحية</w:t>
      </w:r>
      <w:proofErr w:type="spellEnd"/>
      <w:r w:rsidR="00646D40">
        <w:rPr>
          <w:rFonts w:asciiTheme="majorBidi" w:hAnsiTheme="majorBidi" w:cstheme="majorBidi" w:hint="cs"/>
          <w:b/>
          <w:bCs/>
          <w:sz w:val="24"/>
          <w:szCs w:val="24"/>
          <w:rtl/>
          <w:lang w:val="fr-FR"/>
        </w:rPr>
        <w:t xml:space="preserve"> </w:t>
      </w:r>
      <w:r w:rsidRPr="00825D78">
        <w:rPr>
          <w:rFonts w:asciiTheme="majorBidi" w:hAnsiTheme="majorBidi" w:cstheme="majorBidi"/>
          <w:sz w:val="24"/>
          <w:szCs w:val="24"/>
          <w:lang w:val="fr-FR"/>
        </w:rPr>
        <w:t> :</w:t>
      </w:r>
      <w:proofErr w:type="gramEnd"/>
      <w:r w:rsidRPr="00825D78">
        <w:rPr>
          <w:rFonts w:asciiTheme="majorBidi" w:hAnsiTheme="majorBidi" w:cstheme="majorBidi"/>
          <w:sz w:val="24"/>
          <w:szCs w:val="24"/>
          <w:lang w:val="fr-FR"/>
        </w:rPr>
        <w:t xml:space="preserve"> dans ce cas la roche se débite en feuillets qui ont tous la même composition minéralogique.</w:t>
      </w:r>
    </w:p>
    <w:p w:rsidR="00B74A86" w:rsidRPr="00825D78" w:rsidRDefault="00B74A86" w:rsidP="00B74A86">
      <w:pPr>
        <w:pStyle w:val="Paragraphedeliste"/>
        <w:rPr>
          <w:rFonts w:asciiTheme="majorBidi" w:hAnsiTheme="majorBidi" w:cstheme="majorBidi"/>
          <w:sz w:val="24"/>
          <w:szCs w:val="24"/>
          <w:lang w:val="fr-FR"/>
        </w:rPr>
      </w:pPr>
      <w:r w:rsidRPr="00825D78">
        <w:rPr>
          <w:rFonts w:asciiTheme="majorBidi" w:hAnsiTheme="majorBidi" w:cstheme="majorBidi"/>
          <w:b/>
          <w:bCs/>
          <w:sz w:val="24"/>
          <w:szCs w:val="24"/>
          <w:lang w:val="fr-FR"/>
        </w:rPr>
        <w:t>La foliation</w:t>
      </w:r>
      <w:r w:rsidRPr="00825D78">
        <w:rPr>
          <w:rFonts w:asciiTheme="majorBidi" w:hAnsiTheme="majorBidi" w:cstheme="majorBidi"/>
          <w:sz w:val="24"/>
          <w:szCs w:val="24"/>
          <w:lang w:val="fr-FR"/>
        </w:rPr>
        <w:t> </w:t>
      </w:r>
      <w:proofErr w:type="spellStart"/>
      <w:r w:rsidR="009B0CDF" w:rsidRPr="00646D40">
        <w:rPr>
          <w:rFonts w:asciiTheme="majorBidi" w:hAnsiTheme="majorBidi" w:cstheme="majorBidi" w:hint="cs"/>
          <w:b/>
          <w:bCs/>
          <w:sz w:val="24"/>
          <w:szCs w:val="24"/>
          <w:rtl/>
          <w:lang w:val="fr-FR"/>
        </w:rPr>
        <w:t>ال</w:t>
      </w:r>
      <w:r w:rsidR="00646D40" w:rsidRPr="00646D40">
        <w:rPr>
          <w:rFonts w:asciiTheme="majorBidi" w:hAnsiTheme="majorBidi" w:cstheme="majorBidi" w:hint="cs"/>
          <w:b/>
          <w:bCs/>
          <w:sz w:val="24"/>
          <w:szCs w:val="24"/>
          <w:rtl/>
          <w:lang w:val="fr-FR"/>
        </w:rPr>
        <w:t>تورق</w:t>
      </w:r>
      <w:r w:rsidR="00646D40">
        <w:rPr>
          <w:rFonts w:asciiTheme="majorBidi" w:hAnsiTheme="majorBidi" w:cstheme="majorBidi" w:hint="cs"/>
          <w:b/>
          <w:bCs/>
          <w:sz w:val="24"/>
          <w:szCs w:val="24"/>
          <w:rtl/>
          <w:lang w:val="fr-FR"/>
        </w:rPr>
        <w:t>ية</w:t>
      </w:r>
      <w:proofErr w:type="spellEnd"/>
      <w:r w:rsidR="00646D40">
        <w:rPr>
          <w:rFonts w:asciiTheme="majorBidi" w:hAnsiTheme="majorBidi" w:cstheme="majorBidi" w:hint="cs"/>
          <w:sz w:val="24"/>
          <w:szCs w:val="24"/>
          <w:rtl/>
          <w:lang w:val="fr-FR"/>
        </w:rPr>
        <w:t xml:space="preserve"> </w:t>
      </w:r>
      <w:r w:rsidRPr="00825D78">
        <w:rPr>
          <w:rFonts w:asciiTheme="majorBidi" w:hAnsiTheme="majorBidi" w:cstheme="majorBidi"/>
          <w:sz w:val="24"/>
          <w:szCs w:val="24"/>
          <w:lang w:val="fr-FR"/>
        </w:rPr>
        <w:t xml:space="preserve">: au contraire de la schistosité, les feuillets ont une constitution minéralogique variable, de plus, la cristallinité des minéraux est plus importante. </w:t>
      </w:r>
    </w:p>
    <w:p w:rsidR="00B74A86" w:rsidRPr="00825D78" w:rsidRDefault="00B74A86" w:rsidP="00B74A86">
      <w:pPr>
        <w:pStyle w:val="Paragraphedeliste"/>
        <w:rPr>
          <w:rFonts w:asciiTheme="majorBidi" w:hAnsiTheme="majorBidi" w:cstheme="majorBidi"/>
          <w:sz w:val="24"/>
          <w:szCs w:val="24"/>
          <w:lang w:val="fr-FR"/>
        </w:rPr>
      </w:pPr>
      <w:r w:rsidRPr="00825D78">
        <w:rPr>
          <w:rFonts w:asciiTheme="majorBidi" w:hAnsiTheme="majorBidi" w:cstheme="majorBidi"/>
          <w:sz w:val="24"/>
          <w:szCs w:val="24"/>
          <w:lang w:val="fr-FR"/>
        </w:rPr>
        <w:t>La schistosité est propre à divers schistes métamorphiques, alors que la foliation est spécifique pour les micaschistes et les gneiss.</w:t>
      </w:r>
    </w:p>
    <w:p w:rsidR="00B74A86" w:rsidRDefault="00B74A86" w:rsidP="00B74A86">
      <w:pPr>
        <w:pStyle w:val="Paragraphedeliste"/>
        <w:numPr>
          <w:ilvl w:val="0"/>
          <w:numId w:val="5"/>
        </w:numPr>
        <w:rPr>
          <w:rFonts w:asciiTheme="majorBidi" w:hAnsiTheme="majorBidi" w:cstheme="majorBidi"/>
          <w:b/>
          <w:bCs/>
          <w:sz w:val="24"/>
          <w:szCs w:val="24"/>
          <w:lang w:val="fr-FR"/>
        </w:rPr>
      </w:pPr>
      <w:proofErr w:type="spellStart"/>
      <w:r w:rsidRPr="00825D78">
        <w:rPr>
          <w:rFonts w:asciiTheme="majorBidi" w:hAnsiTheme="majorBidi" w:cstheme="majorBidi"/>
          <w:b/>
          <w:bCs/>
          <w:sz w:val="24"/>
          <w:szCs w:val="24"/>
          <w:lang w:val="fr-FR"/>
        </w:rPr>
        <w:t>Zonéographie</w:t>
      </w:r>
      <w:proofErr w:type="spellEnd"/>
      <w:r w:rsidRPr="00825D78">
        <w:rPr>
          <w:rFonts w:asciiTheme="majorBidi" w:hAnsiTheme="majorBidi" w:cstheme="majorBidi"/>
          <w:b/>
          <w:bCs/>
          <w:sz w:val="24"/>
          <w:szCs w:val="24"/>
          <w:lang w:val="fr-FR"/>
        </w:rPr>
        <w:t xml:space="preserve"> du métamorphisme</w:t>
      </w:r>
      <w:r>
        <w:rPr>
          <w:rFonts w:asciiTheme="majorBidi" w:hAnsiTheme="majorBidi" w:cstheme="majorBidi"/>
          <w:b/>
          <w:bCs/>
          <w:sz w:val="24"/>
          <w:szCs w:val="24"/>
          <w:lang w:val="fr-FR"/>
        </w:rPr>
        <w:t> </w:t>
      </w:r>
      <w:proofErr w:type="gramStart"/>
      <w:r>
        <w:rPr>
          <w:rFonts w:asciiTheme="majorBidi" w:hAnsiTheme="majorBidi" w:cstheme="majorBidi"/>
          <w:b/>
          <w:bCs/>
          <w:sz w:val="24"/>
          <w:szCs w:val="24"/>
          <w:lang w:val="fr-FR"/>
        </w:rPr>
        <w:t>:</w:t>
      </w:r>
      <w:r w:rsidR="00646D40">
        <w:rPr>
          <w:rFonts w:asciiTheme="majorBidi" w:hAnsiTheme="majorBidi" w:cstheme="majorBidi" w:hint="cs"/>
          <w:b/>
          <w:bCs/>
          <w:sz w:val="24"/>
          <w:szCs w:val="24"/>
          <w:rtl/>
          <w:lang w:val="fr-FR"/>
        </w:rPr>
        <w:t>مناطق</w:t>
      </w:r>
      <w:proofErr w:type="gramEnd"/>
      <w:r w:rsidR="00646D40">
        <w:rPr>
          <w:rFonts w:asciiTheme="majorBidi" w:hAnsiTheme="majorBidi" w:cstheme="majorBidi" w:hint="cs"/>
          <w:b/>
          <w:bCs/>
          <w:sz w:val="24"/>
          <w:szCs w:val="24"/>
          <w:rtl/>
          <w:lang w:val="fr-FR"/>
        </w:rPr>
        <w:t xml:space="preserve"> التحول </w:t>
      </w:r>
      <w:r w:rsidR="009E17E5">
        <w:rPr>
          <w:rFonts w:asciiTheme="majorBidi" w:hAnsiTheme="majorBidi" w:cstheme="majorBidi" w:hint="cs"/>
          <w:b/>
          <w:bCs/>
          <w:sz w:val="24"/>
          <w:szCs w:val="24"/>
          <w:rtl/>
          <w:lang w:val="fr-FR"/>
        </w:rPr>
        <w:t xml:space="preserve">(أو درجات التحول) </w:t>
      </w:r>
    </w:p>
    <w:p w:rsidR="00B74A86" w:rsidRPr="00825D78" w:rsidRDefault="00B74A86" w:rsidP="00B74A86">
      <w:pPr>
        <w:pStyle w:val="Paragraphedeliste"/>
        <w:ind w:left="1080"/>
        <w:rPr>
          <w:rFonts w:asciiTheme="majorBidi" w:hAnsiTheme="majorBidi" w:cstheme="majorBidi"/>
          <w:b/>
          <w:bCs/>
          <w:sz w:val="24"/>
          <w:szCs w:val="24"/>
          <w:lang w:val="fr-FR"/>
        </w:rPr>
      </w:pPr>
      <w:r w:rsidRPr="00825D78">
        <w:rPr>
          <w:rFonts w:asciiTheme="majorBidi" w:hAnsiTheme="majorBidi" w:cstheme="majorBidi"/>
          <w:sz w:val="24"/>
          <w:szCs w:val="24"/>
          <w:lang w:val="fr-FR"/>
        </w:rPr>
        <w:t>Selon l’intensité du métamorphisme, on distingue différentes zones métamorphiques :</w:t>
      </w:r>
    </w:p>
    <w:p w:rsidR="00B74A86" w:rsidRPr="00825D78" w:rsidRDefault="00B74A86" w:rsidP="00B74A86">
      <w:pPr>
        <w:pStyle w:val="Paragraphedeliste"/>
        <w:numPr>
          <w:ilvl w:val="0"/>
          <w:numId w:val="6"/>
        </w:numPr>
        <w:spacing w:after="0"/>
        <w:rPr>
          <w:rFonts w:asciiTheme="majorBidi" w:hAnsiTheme="majorBidi" w:cstheme="majorBidi"/>
          <w:sz w:val="24"/>
          <w:szCs w:val="24"/>
          <w:lang w:val="fr-FR"/>
        </w:rPr>
      </w:pPr>
      <w:r w:rsidRPr="00825D78">
        <w:rPr>
          <w:rFonts w:asciiTheme="majorBidi" w:hAnsiTheme="majorBidi" w:cstheme="majorBidi"/>
          <w:b/>
          <w:bCs/>
          <w:sz w:val="24"/>
          <w:szCs w:val="24"/>
          <w:lang w:val="fr-FR"/>
        </w:rPr>
        <w:t>Zone supérieure (</w:t>
      </w:r>
      <w:proofErr w:type="spellStart"/>
      <w:r w:rsidRPr="00825D78">
        <w:rPr>
          <w:rFonts w:asciiTheme="majorBidi" w:hAnsiTheme="majorBidi" w:cstheme="majorBidi"/>
          <w:b/>
          <w:bCs/>
          <w:sz w:val="24"/>
          <w:szCs w:val="24"/>
          <w:lang w:val="fr-FR"/>
        </w:rPr>
        <w:t>épizone</w:t>
      </w:r>
      <w:proofErr w:type="spellEnd"/>
      <w:r w:rsidRPr="00825D78">
        <w:rPr>
          <w:rFonts w:asciiTheme="majorBidi" w:hAnsiTheme="majorBidi" w:cstheme="majorBidi"/>
          <w:b/>
          <w:bCs/>
          <w:sz w:val="24"/>
          <w:szCs w:val="24"/>
          <w:lang w:val="fr-FR"/>
        </w:rPr>
        <w:t>)</w:t>
      </w:r>
      <w:r w:rsidRPr="00825D78">
        <w:rPr>
          <w:rFonts w:asciiTheme="majorBidi" w:hAnsiTheme="majorBidi" w:cstheme="majorBidi"/>
          <w:sz w:val="24"/>
          <w:szCs w:val="24"/>
          <w:lang w:val="fr-FR"/>
        </w:rPr>
        <w:t xml:space="preserve"> : zone de faible métamorphisme caractérisé par une température modérée et une basse pression géostatique mais une forte pression orientée (tectonique), zone où se forment les phyllades, les </w:t>
      </w:r>
      <w:proofErr w:type="spellStart"/>
      <w:r w:rsidRPr="00825D78">
        <w:rPr>
          <w:rFonts w:asciiTheme="majorBidi" w:hAnsiTheme="majorBidi" w:cstheme="majorBidi"/>
          <w:sz w:val="24"/>
          <w:szCs w:val="24"/>
          <w:lang w:val="fr-FR"/>
        </w:rPr>
        <w:t>talcschistes</w:t>
      </w:r>
      <w:proofErr w:type="spellEnd"/>
      <w:r w:rsidRPr="00825D78">
        <w:rPr>
          <w:rFonts w:asciiTheme="majorBidi" w:hAnsiTheme="majorBidi" w:cstheme="majorBidi"/>
          <w:sz w:val="24"/>
          <w:szCs w:val="24"/>
          <w:lang w:val="fr-FR"/>
        </w:rPr>
        <w:t xml:space="preserve"> et les </w:t>
      </w:r>
      <w:proofErr w:type="spellStart"/>
      <w:r w:rsidRPr="00825D78">
        <w:rPr>
          <w:rFonts w:asciiTheme="majorBidi" w:hAnsiTheme="majorBidi" w:cstheme="majorBidi"/>
          <w:sz w:val="24"/>
          <w:szCs w:val="24"/>
          <w:lang w:val="fr-FR"/>
        </w:rPr>
        <w:t>chloritoschistes</w:t>
      </w:r>
      <w:proofErr w:type="spellEnd"/>
      <w:r w:rsidRPr="00825D78">
        <w:rPr>
          <w:rFonts w:asciiTheme="majorBidi" w:hAnsiTheme="majorBidi" w:cstheme="majorBidi"/>
          <w:sz w:val="24"/>
          <w:szCs w:val="24"/>
          <w:lang w:val="fr-FR"/>
        </w:rPr>
        <w:t>.</w:t>
      </w:r>
    </w:p>
    <w:p w:rsidR="00B74A86" w:rsidRPr="00825D78" w:rsidRDefault="00B74A86" w:rsidP="00B74A86">
      <w:pPr>
        <w:pStyle w:val="Paragraphedeliste"/>
        <w:numPr>
          <w:ilvl w:val="0"/>
          <w:numId w:val="6"/>
        </w:numPr>
        <w:spacing w:after="0"/>
        <w:rPr>
          <w:rFonts w:asciiTheme="majorBidi" w:hAnsiTheme="majorBidi" w:cstheme="majorBidi"/>
          <w:sz w:val="24"/>
          <w:szCs w:val="24"/>
          <w:lang w:val="fr-FR"/>
        </w:rPr>
      </w:pPr>
      <w:r w:rsidRPr="00825D78">
        <w:rPr>
          <w:rFonts w:asciiTheme="majorBidi" w:hAnsiTheme="majorBidi" w:cstheme="majorBidi"/>
          <w:b/>
          <w:bCs/>
          <w:sz w:val="24"/>
          <w:szCs w:val="24"/>
          <w:lang w:val="fr-FR"/>
        </w:rPr>
        <w:t>Zone intermédiaire (</w:t>
      </w:r>
      <w:proofErr w:type="spellStart"/>
      <w:r w:rsidRPr="00825D78">
        <w:rPr>
          <w:rFonts w:asciiTheme="majorBidi" w:hAnsiTheme="majorBidi" w:cstheme="majorBidi"/>
          <w:b/>
          <w:bCs/>
          <w:sz w:val="24"/>
          <w:szCs w:val="24"/>
          <w:lang w:val="fr-FR"/>
        </w:rPr>
        <w:t>mésozone</w:t>
      </w:r>
      <w:proofErr w:type="spellEnd"/>
      <w:r w:rsidRPr="00825D78">
        <w:rPr>
          <w:rFonts w:asciiTheme="majorBidi" w:hAnsiTheme="majorBidi" w:cstheme="majorBidi"/>
          <w:b/>
          <w:bCs/>
          <w:sz w:val="24"/>
          <w:szCs w:val="24"/>
          <w:lang w:val="fr-FR"/>
        </w:rPr>
        <w:t>)</w:t>
      </w:r>
      <w:r w:rsidRPr="00825D78">
        <w:rPr>
          <w:rFonts w:asciiTheme="majorBidi" w:hAnsiTheme="majorBidi" w:cstheme="majorBidi"/>
          <w:sz w:val="24"/>
          <w:szCs w:val="24"/>
          <w:lang w:val="fr-FR"/>
        </w:rPr>
        <w:t> : se distingue par une température élevée, une grande pression géostatique. C’est la zone om abondent les micaschistes, divers gneiss, les quartzites, les marbres et les amphibolites.</w:t>
      </w:r>
    </w:p>
    <w:p w:rsidR="00B74A86" w:rsidRPr="00825D78" w:rsidRDefault="00B74A86" w:rsidP="00B74A86">
      <w:pPr>
        <w:pStyle w:val="Paragraphedeliste"/>
        <w:numPr>
          <w:ilvl w:val="0"/>
          <w:numId w:val="6"/>
        </w:numPr>
        <w:spacing w:after="0"/>
        <w:rPr>
          <w:rFonts w:asciiTheme="majorBidi" w:hAnsiTheme="majorBidi" w:cstheme="majorBidi"/>
          <w:sz w:val="24"/>
          <w:szCs w:val="24"/>
          <w:lang w:val="fr-FR"/>
        </w:rPr>
      </w:pPr>
      <w:r w:rsidRPr="00825D78">
        <w:rPr>
          <w:rFonts w:asciiTheme="majorBidi" w:hAnsiTheme="majorBidi" w:cstheme="majorBidi"/>
          <w:b/>
          <w:bCs/>
          <w:sz w:val="24"/>
          <w:szCs w:val="24"/>
          <w:lang w:val="fr-FR"/>
        </w:rPr>
        <w:t>Zone profonde (</w:t>
      </w:r>
      <w:proofErr w:type="spellStart"/>
      <w:r w:rsidRPr="00825D78">
        <w:rPr>
          <w:rFonts w:asciiTheme="majorBidi" w:hAnsiTheme="majorBidi" w:cstheme="majorBidi"/>
          <w:b/>
          <w:bCs/>
          <w:sz w:val="24"/>
          <w:szCs w:val="24"/>
          <w:lang w:val="fr-FR"/>
        </w:rPr>
        <w:t>catazone</w:t>
      </w:r>
      <w:proofErr w:type="spellEnd"/>
      <w:r w:rsidRPr="00825D78">
        <w:rPr>
          <w:rFonts w:asciiTheme="majorBidi" w:hAnsiTheme="majorBidi" w:cstheme="majorBidi"/>
          <w:b/>
          <w:bCs/>
          <w:sz w:val="24"/>
          <w:szCs w:val="24"/>
          <w:lang w:val="fr-FR"/>
        </w:rPr>
        <w:t>)</w:t>
      </w:r>
      <w:r w:rsidRPr="00825D78">
        <w:rPr>
          <w:rFonts w:asciiTheme="majorBidi" w:hAnsiTheme="majorBidi" w:cstheme="majorBidi"/>
          <w:sz w:val="24"/>
          <w:szCs w:val="24"/>
          <w:lang w:val="fr-FR"/>
        </w:rPr>
        <w:t> : où règne une pression géostatique élevée et des températures très élevée, la pression orientée n’intervient pas ou presque. Dans cette zone se forment des minéraux et des roches stables, sans trace de schistosité. On assimile les gneiss à biotite et à pyroxène, les éclogites, les amphibolites.</w:t>
      </w:r>
    </w:p>
    <w:p w:rsidR="00B74A86" w:rsidRPr="00825D78" w:rsidRDefault="00B74A86" w:rsidP="00B74A86">
      <w:pPr>
        <w:pStyle w:val="Paragraphedeliste"/>
        <w:numPr>
          <w:ilvl w:val="0"/>
          <w:numId w:val="5"/>
        </w:numPr>
        <w:spacing w:after="0"/>
        <w:rPr>
          <w:rFonts w:asciiTheme="majorBidi" w:hAnsiTheme="majorBidi" w:cstheme="majorBidi"/>
          <w:b/>
          <w:bCs/>
          <w:sz w:val="24"/>
          <w:szCs w:val="24"/>
          <w:lang w:val="fr-FR"/>
        </w:rPr>
      </w:pPr>
      <w:r w:rsidRPr="00825D78">
        <w:rPr>
          <w:rFonts w:asciiTheme="majorBidi" w:hAnsiTheme="majorBidi" w:cstheme="majorBidi"/>
          <w:b/>
          <w:bCs/>
          <w:sz w:val="24"/>
          <w:szCs w:val="24"/>
          <w:lang w:val="fr-FR"/>
        </w:rPr>
        <w:t>Les différentes roches métamorphiques</w:t>
      </w:r>
    </w:p>
    <w:p w:rsidR="00B74A86" w:rsidRPr="00825D78" w:rsidRDefault="00B74A86" w:rsidP="00B74A86">
      <w:pPr>
        <w:spacing w:after="0"/>
        <w:ind w:left="360"/>
        <w:rPr>
          <w:rFonts w:asciiTheme="majorBidi" w:hAnsiTheme="majorBidi" w:cstheme="majorBidi"/>
          <w:sz w:val="24"/>
          <w:szCs w:val="24"/>
          <w:lang w:val="fr-FR"/>
        </w:rPr>
      </w:pPr>
      <w:r w:rsidRPr="00825D78">
        <w:rPr>
          <w:rFonts w:asciiTheme="majorBidi" w:hAnsiTheme="majorBidi" w:cstheme="majorBidi"/>
          <w:sz w:val="24"/>
          <w:szCs w:val="24"/>
          <w:lang w:val="fr-FR"/>
        </w:rPr>
        <w:t>Les roches métamorphiques résultent de la transformation de roches préexistantes, on pourra fonder leur classification, d’une part sur leur degré de transformation, d’autre part sur la nature des roches transformées.</w:t>
      </w:r>
    </w:p>
    <w:tbl>
      <w:tblPr>
        <w:tblStyle w:val="Grilledutableau"/>
        <w:tblW w:w="0" w:type="auto"/>
        <w:tblInd w:w="360" w:type="dxa"/>
        <w:tblLook w:val="04A0"/>
      </w:tblPr>
      <w:tblGrid>
        <w:gridCol w:w="1931"/>
        <w:gridCol w:w="1933"/>
        <w:gridCol w:w="1910"/>
        <w:gridCol w:w="1906"/>
        <w:gridCol w:w="1922"/>
      </w:tblGrid>
      <w:tr w:rsidR="00B74A86" w:rsidRPr="00825D78" w:rsidTr="006B32B3">
        <w:tc>
          <w:tcPr>
            <w:tcW w:w="1931" w:type="dxa"/>
            <w:tcBorders>
              <w:tl2br w:val="single" w:sz="4" w:space="0" w:color="auto"/>
            </w:tcBorders>
          </w:tcPr>
          <w:p w:rsidR="00B74A86" w:rsidRPr="00825D78" w:rsidRDefault="00B74A86" w:rsidP="006B32B3">
            <w:pPr>
              <w:tabs>
                <w:tab w:val="right" w:pos="1715"/>
              </w:tabs>
              <w:rPr>
                <w:rFonts w:asciiTheme="majorBidi" w:hAnsiTheme="majorBidi" w:cstheme="majorBidi"/>
                <w:sz w:val="24"/>
                <w:szCs w:val="24"/>
                <w:lang w:val="fr-FR"/>
              </w:rPr>
            </w:pPr>
            <w:r w:rsidRPr="00825D78">
              <w:rPr>
                <w:rFonts w:asciiTheme="majorBidi" w:hAnsiTheme="majorBidi" w:cstheme="majorBidi"/>
                <w:sz w:val="24"/>
                <w:szCs w:val="24"/>
                <w:lang w:val="fr-FR"/>
              </w:rPr>
              <w:t xml:space="preserve">Zone </w:t>
            </w:r>
            <w:r w:rsidRPr="00825D78">
              <w:rPr>
                <w:rFonts w:asciiTheme="majorBidi" w:hAnsiTheme="majorBidi" w:cstheme="majorBidi"/>
                <w:sz w:val="24"/>
                <w:szCs w:val="24"/>
                <w:lang w:val="fr-FR"/>
              </w:rPr>
              <w:tab/>
            </w:r>
          </w:p>
        </w:tc>
        <w:tc>
          <w:tcPr>
            <w:tcW w:w="1933" w:type="dxa"/>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Argileuse </w:t>
            </w:r>
          </w:p>
        </w:tc>
        <w:tc>
          <w:tcPr>
            <w:tcW w:w="1910" w:type="dxa"/>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Siliceuse </w:t>
            </w:r>
          </w:p>
        </w:tc>
        <w:tc>
          <w:tcPr>
            <w:tcW w:w="1906" w:type="dxa"/>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Calcaire </w:t>
            </w:r>
          </w:p>
        </w:tc>
        <w:tc>
          <w:tcPr>
            <w:tcW w:w="1922" w:type="dxa"/>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Marneuse </w:t>
            </w:r>
          </w:p>
        </w:tc>
      </w:tr>
      <w:tr w:rsidR="00B74A86" w:rsidRPr="00825D78" w:rsidTr="006B32B3">
        <w:tc>
          <w:tcPr>
            <w:tcW w:w="1931" w:type="dxa"/>
          </w:tcPr>
          <w:p w:rsidR="00B74A86" w:rsidRPr="00825D78" w:rsidRDefault="00B74A86" w:rsidP="006B32B3">
            <w:pPr>
              <w:rPr>
                <w:rFonts w:asciiTheme="majorBidi" w:hAnsiTheme="majorBidi" w:cstheme="majorBidi"/>
                <w:sz w:val="24"/>
                <w:szCs w:val="24"/>
                <w:lang w:val="fr-FR"/>
              </w:rPr>
            </w:pPr>
            <w:proofErr w:type="spellStart"/>
            <w:r w:rsidRPr="00825D78">
              <w:rPr>
                <w:rFonts w:asciiTheme="majorBidi" w:hAnsiTheme="majorBidi" w:cstheme="majorBidi"/>
                <w:sz w:val="24"/>
                <w:szCs w:val="24"/>
                <w:lang w:val="fr-FR"/>
              </w:rPr>
              <w:t>Epizone</w:t>
            </w:r>
            <w:proofErr w:type="spellEnd"/>
            <w:r w:rsidRPr="00825D78">
              <w:rPr>
                <w:rFonts w:asciiTheme="majorBidi" w:hAnsiTheme="majorBidi" w:cstheme="majorBidi"/>
                <w:sz w:val="24"/>
                <w:szCs w:val="24"/>
                <w:lang w:val="fr-FR"/>
              </w:rPr>
              <w:t xml:space="preserve"> </w:t>
            </w:r>
          </w:p>
        </w:tc>
        <w:tc>
          <w:tcPr>
            <w:tcW w:w="1933" w:type="dxa"/>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Micaschiste </w:t>
            </w: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à mica blanc</w:t>
            </w:r>
          </w:p>
        </w:tc>
        <w:tc>
          <w:tcPr>
            <w:tcW w:w="1910" w:type="dxa"/>
            <w:vMerge w:val="restart"/>
          </w:tcPr>
          <w:p w:rsidR="00B74A86" w:rsidRPr="00825D78" w:rsidRDefault="00B74A86" w:rsidP="006B32B3">
            <w:pPr>
              <w:rPr>
                <w:rFonts w:asciiTheme="majorBidi" w:hAnsiTheme="majorBidi" w:cstheme="majorBidi"/>
                <w:sz w:val="24"/>
                <w:szCs w:val="24"/>
                <w:lang w:val="fr-FR"/>
              </w:rPr>
            </w:pPr>
          </w:p>
          <w:p w:rsidR="00B74A86" w:rsidRPr="00825D78" w:rsidRDefault="00B74A86" w:rsidP="006B32B3">
            <w:pPr>
              <w:rPr>
                <w:rFonts w:asciiTheme="majorBidi" w:hAnsiTheme="majorBidi" w:cstheme="majorBidi"/>
                <w:sz w:val="24"/>
                <w:szCs w:val="24"/>
                <w:lang w:val="fr-FR"/>
              </w:rPr>
            </w:pP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Quartzites </w:t>
            </w:r>
          </w:p>
        </w:tc>
        <w:tc>
          <w:tcPr>
            <w:tcW w:w="1906" w:type="dxa"/>
            <w:vMerge w:val="restart"/>
          </w:tcPr>
          <w:p w:rsidR="00B74A86" w:rsidRPr="00825D78" w:rsidRDefault="00B74A86" w:rsidP="006B32B3">
            <w:pPr>
              <w:rPr>
                <w:rFonts w:asciiTheme="majorBidi" w:hAnsiTheme="majorBidi" w:cstheme="majorBidi"/>
                <w:sz w:val="24"/>
                <w:szCs w:val="24"/>
                <w:lang w:val="fr-FR"/>
              </w:rPr>
            </w:pP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Marbres </w:t>
            </w: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et Cipolins</w:t>
            </w:r>
          </w:p>
        </w:tc>
        <w:tc>
          <w:tcPr>
            <w:tcW w:w="1922" w:type="dxa"/>
            <w:vMerge w:val="restart"/>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Micaschistes </w:t>
            </w:r>
          </w:p>
          <w:p w:rsidR="00B74A86" w:rsidRPr="00825D78" w:rsidRDefault="00B74A86" w:rsidP="006B32B3">
            <w:pPr>
              <w:rPr>
                <w:rFonts w:asciiTheme="majorBidi" w:hAnsiTheme="majorBidi" w:cstheme="majorBidi"/>
                <w:sz w:val="24"/>
                <w:szCs w:val="24"/>
                <w:lang w:val="fr-FR"/>
              </w:rPr>
            </w:pPr>
            <w:proofErr w:type="spellStart"/>
            <w:r w:rsidRPr="00825D78">
              <w:rPr>
                <w:rFonts w:asciiTheme="majorBidi" w:hAnsiTheme="majorBidi" w:cstheme="majorBidi"/>
                <w:sz w:val="24"/>
                <w:szCs w:val="24"/>
                <w:lang w:val="fr-FR"/>
              </w:rPr>
              <w:t>calcifères</w:t>
            </w:r>
            <w:proofErr w:type="spellEnd"/>
          </w:p>
        </w:tc>
      </w:tr>
      <w:tr w:rsidR="00B74A86" w:rsidRPr="00825D78" w:rsidTr="006B32B3">
        <w:trPr>
          <w:trHeight w:val="883"/>
        </w:trPr>
        <w:tc>
          <w:tcPr>
            <w:tcW w:w="1931" w:type="dxa"/>
            <w:vMerge w:val="restart"/>
          </w:tcPr>
          <w:p w:rsidR="00B74A86" w:rsidRPr="00825D78" w:rsidRDefault="00B74A86" w:rsidP="006B32B3">
            <w:pPr>
              <w:rPr>
                <w:rFonts w:asciiTheme="majorBidi" w:hAnsiTheme="majorBidi" w:cstheme="majorBidi"/>
                <w:sz w:val="24"/>
                <w:szCs w:val="24"/>
                <w:lang w:val="fr-FR"/>
              </w:rPr>
            </w:pPr>
            <w:proofErr w:type="spellStart"/>
            <w:r w:rsidRPr="00825D78">
              <w:rPr>
                <w:rFonts w:asciiTheme="majorBidi" w:hAnsiTheme="majorBidi" w:cstheme="majorBidi"/>
                <w:sz w:val="24"/>
                <w:szCs w:val="24"/>
                <w:lang w:val="fr-FR"/>
              </w:rPr>
              <w:t>Mésozone</w:t>
            </w:r>
            <w:proofErr w:type="spellEnd"/>
            <w:r w:rsidRPr="00825D78">
              <w:rPr>
                <w:rFonts w:asciiTheme="majorBidi" w:hAnsiTheme="majorBidi" w:cstheme="majorBidi"/>
                <w:sz w:val="24"/>
                <w:szCs w:val="24"/>
                <w:lang w:val="fr-FR"/>
              </w:rPr>
              <w:t xml:space="preserve"> </w:t>
            </w:r>
          </w:p>
        </w:tc>
        <w:tc>
          <w:tcPr>
            <w:tcW w:w="1933" w:type="dxa"/>
            <w:tcBorders>
              <w:bottom w:val="single" w:sz="4" w:space="0" w:color="auto"/>
            </w:tcBorders>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Micaschiste </w:t>
            </w: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à mica blanc et mica noir</w:t>
            </w:r>
          </w:p>
        </w:tc>
        <w:tc>
          <w:tcPr>
            <w:tcW w:w="1910" w:type="dxa"/>
            <w:vMerge/>
            <w:tcBorders>
              <w:bottom w:val="single" w:sz="4" w:space="0" w:color="auto"/>
            </w:tcBorders>
          </w:tcPr>
          <w:p w:rsidR="00B74A86" w:rsidRPr="00825D78" w:rsidRDefault="00B74A86" w:rsidP="006B32B3">
            <w:pPr>
              <w:rPr>
                <w:rFonts w:asciiTheme="majorBidi" w:hAnsiTheme="majorBidi" w:cstheme="majorBidi"/>
                <w:sz w:val="24"/>
                <w:szCs w:val="24"/>
                <w:lang w:val="fr-FR"/>
              </w:rPr>
            </w:pPr>
          </w:p>
        </w:tc>
        <w:tc>
          <w:tcPr>
            <w:tcW w:w="1906" w:type="dxa"/>
            <w:vMerge/>
            <w:tcBorders>
              <w:bottom w:val="single" w:sz="4" w:space="0" w:color="auto"/>
            </w:tcBorders>
          </w:tcPr>
          <w:p w:rsidR="00B74A86" w:rsidRPr="00825D78" w:rsidRDefault="00B74A86" w:rsidP="006B32B3">
            <w:pPr>
              <w:rPr>
                <w:rFonts w:asciiTheme="majorBidi" w:hAnsiTheme="majorBidi" w:cstheme="majorBidi"/>
                <w:sz w:val="24"/>
                <w:szCs w:val="24"/>
                <w:lang w:val="fr-FR"/>
              </w:rPr>
            </w:pPr>
          </w:p>
        </w:tc>
        <w:tc>
          <w:tcPr>
            <w:tcW w:w="1922" w:type="dxa"/>
            <w:vMerge/>
            <w:tcBorders>
              <w:bottom w:val="single" w:sz="4" w:space="0" w:color="auto"/>
            </w:tcBorders>
          </w:tcPr>
          <w:p w:rsidR="00B74A86" w:rsidRPr="00825D78" w:rsidRDefault="00B74A86" w:rsidP="006B32B3">
            <w:pPr>
              <w:rPr>
                <w:rFonts w:asciiTheme="majorBidi" w:hAnsiTheme="majorBidi" w:cstheme="majorBidi"/>
                <w:sz w:val="24"/>
                <w:szCs w:val="24"/>
                <w:lang w:val="fr-FR"/>
              </w:rPr>
            </w:pPr>
          </w:p>
        </w:tc>
      </w:tr>
      <w:tr w:rsidR="00B74A86" w:rsidRPr="00825D78" w:rsidTr="006B32B3">
        <w:trPr>
          <w:trHeight w:val="190"/>
        </w:trPr>
        <w:tc>
          <w:tcPr>
            <w:tcW w:w="1931" w:type="dxa"/>
            <w:vMerge/>
          </w:tcPr>
          <w:p w:rsidR="00B74A86" w:rsidRPr="00825D78" w:rsidRDefault="00B74A86" w:rsidP="006B32B3">
            <w:pPr>
              <w:rPr>
                <w:rFonts w:asciiTheme="majorBidi" w:hAnsiTheme="majorBidi" w:cstheme="majorBidi"/>
                <w:sz w:val="24"/>
                <w:szCs w:val="24"/>
                <w:lang w:val="fr-FR"/>
              </w:rPr>
            </w:pPr>
          </w:p>
        </w:tc>
        <w:tc>
          <w:tcPr>
            <w:tcW w:w="1933" w:type="dxa"/>
            <w:tcBorders>
              <w:top w:val="single" w:sz="4" w:space="0" w:color="auto"/>
            </w:tcBorders>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Gneiss</w:t>
            </w: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à mica blanc et mica noir  </w:t>
            </w:r>
          </w:p>
        </w:tc>
        <w:tc>
          <w:tcPr>
            <w:tcW w:w="1910" w:type="dxa"/>
            <w:vMerge w:val="restart"/>
            <w:tcBorders>
              <w:top w:val="single" w:sz="4" w:space="0" w:color="auto"/>
            </w:tcBorders>
          </w:tcPr>
          <w:p w:rsidR="00B74A86" w:rsidRPr="00825D78" w:rsidRDefault="00B74A86" w:rsidP="006B32B3">
            <w:pPr>
              <w:rPr>
                <w:rFonts w:asciiTheme="majorBidi" w:hAnsiTheme="majorBidi" w:cstheme="majorBidi"/>
                <w:sz w:val="24"/>
                <w:szCs w:val="24"/>
                <w:lang w:val="fr-FR"/>
              </w:rPr>
            </w:pPr>
          </w:p>
          <w:p w:rsidR="00B74A86" w:rsidRPr="00825D78" w:rsidRDefault="00B74A86" w:rsidP="006B32B3">
            <w:pPr>
              <w:rPr>
                <w:rFonts w:asciiTheme="majorBidi" w:hAnsiTheme="majorBidi" w:cstheme="majorBidi"/>
                <w:sz w:val="24"/>
                <w:szCs w:val="24"/>
                <w:lang w:val="fr-FR"/>
              </w:rPr>
            </w:pPr>
          </w:p>
          <w:p w:rsidR="00B74A86" w:rsidRPr="00825D78" w:rsidRDefault="00B74A86" w:rsidP="006B32B3">
            <w:pPr>
              <w:rPr>
                <w:rFonts w:asciiTheme="majorBidi" w:hAnsiTheme="majorBidi" w:cstheme="majorBidi"/>
                <w:sz w:val="24"/>
                <w:szCs w:val="24"/>
                <w:lang w:val="fr-FR"/>
              </w:rPr>
            </w:pPr>
            <w:proofErr w:type="spellStart"/>
            <w:r w:rsidRPr="00825D78">
              <w:rPr>
                <w:rFonts w:asciiTheme="majorBidi" w:hAnsiTheme="majorBidi" w:cstheme="majorBidi"/>
                <w:sz w:val="24"/>
                <w:szCs w:val="24"/>
                <w:lang w:val="fr-FR"/>
              </w:rPr>
              <w:t>Leptynite</w:t>
            </w:r>
            <w:proofErr w:type="spellEnd"/>
            <w:r w:rsidRPr="00825D78">
              <w:rPr>
                <w:rFonts w:asciiTheme="majorBidi" w:hAnsiTheme="majorBidi" w:cstheme="majorBidi"/>
                <w:sz w:val="24"/>
                <w:szCs w:val="24"/>
                <w:lang w:val="fr-FR"/>
              </w:rPr>
              <w:t xml:space="preserve"> </w:t>
            </w:r>
          </w:p>
        </w:tc>
        <w:tc>
          <w:tcPr>
            <w:tcW w:w="1906" w:type="dxa"/>
            <w:vMerge w:val="restart"/>
            <w:tcBorders>
              <w:top w:val="single" w:sz="4" w:space="0" w:color="auto"/>
            </w:tcBorders>
          </w:tcPr>
          <w:p w:rsidR="00B74A86" w:rsidRPr="00825D78" w:rsidRDefault="00B74A86" w:rsidP="006B32B3">
            <w:pPr>
              <w:rPr>
                <w:rFonts w:asciiTheme="majorBidi" w:hAnsiTheme="majorBidi" w:cstheme="majorBidi"/>
                <w:sz w:val="24"/>
                <w:szCs w:val="24"/>
                <w:lang w:val="fr-FR"/>
              </w:rPr>
            </w:pPr>
            <w:proofErr w:type="spellStart"/>
            <w:r w:rsidRPr="00825D78">
              <w:rPr>
                <w:rFonts w:asciiTheme="majorBidi" w:hAnsiTheme="majorBidi" w:cstheme="majorBidi"/>
                <w:sz w:val="24"/>
                <w:szCs w:val="24"/>
                <w:lang w:val="fr-FR"/>
              </w:rPr>
              <w:t>Serpentinites</w:t>
            </w:r>
            <w:proofErr w:type="spellEnd"/>
            <w:r w:rsidRPr="00825D78">
              <w:rPr>
                <w:rFonts w:asciiTheme="majorBidi" w:hAnsiTheme="majorBidi" w:cstheme="majorBidi"/>
                <w:sz w:val="24"/>
                <w:szCs w:val="24"/>
                <w:lang w:val="fr-FR"/>
              </w:rPr>
              <w:t xml:space="preserve"> </w:t>
            </w:r>
          </w:p>
        </w:tc>
        <w:tc>
          <w:tcPr>
            <w:tcW w:w="1922" w:type="dxa"/>
            <w:vMerge w:val="restart"/>
            <w:tcBorders>
              <w:top w:val="single" w:sz="4" w:space="0" w:color="auto"/>
            </w:tcBorders>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Amphibolites</w:t>
            </w: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     Et</w:t>
            </w:r>
          </w:p>
          <w:p w:rsidR="00B74A86" w:rsidRPr="00825D78" w:rsidRDefault="00B74A86" w:rsidP="006B32B3">
            <w:pPr>
              <w:rPr>
                <w:rFonts w:asciiTheme="majorBidi" w:hAnsiTheme="majorBidi" w:cstheme="majorBidi"/>
                <w:sz w:val="24"/>
                <w:szCs w:val="24"/>
                <w:lang w:val="fr-FR"/>
              </w:rPr>
            </w:pPr>
            <w:proofErr w:type="spellStart"/>
            <w:r w:rsidRPr="00825D78">
              <w:rPr>
                <w:rFonts w:asciiTheme="majorBidi" w:hAnsiTheme="majorBidi" w:cstheme="majorBidi"/>
                <w:sz w:val="24"/>
                <w:szCs w:val="24"/>
                <w:lang w:val="fr-FR"/>
              </w:rPr>
              <w:t>pyroxènites</w:t>
            </w:r>
            <w:proofErr w:type="spellEnd"/>
          </w:p>
        </w:tc>
      </w:tr>
      <w:tr w:rsidR="00B74A86" w:rsidRPr="00825D78" w:rsidTr="006B32B3">
        <w:tc>
          <w:tcPr>
            <w:tcW w:w="1931" w:type="dxa"/>
          </w:tcPr>
          <w:p w:rsidR="00B74A86" w:rsidRPr="00825D78" w:rsidRDefault="00B74A86" w:rsidP="006B32B3">
            <w:pPr>
              <w:rPr>
                <w:rFonts w:asciiTheme="majorBidi" w:hAnsiTheme="majorBidi" w:cstheme="majorBidi"/>
                <w:sz w:val="24"/>
                <w:szCs w:val="24"/>
                <w:lang w:val="fr-FR"/>
              </w:rPr>
            </w:pPr>
            <w:proofErr w:type="spellStart"/>
            <w:r w:rsidRPr="00825D78">
              <w:rPr>
                <w:rFonts w:asciiTheme="majorBidi" w:hAnsiTheme="majorBidi" w:cstheme="majorBidi"/>
                <w:sz w:val="24"/>
                <w:szCs w:val="24"/>
                <w:lang w:val="fr-FR"/>
              </w:rPr>
              <w:t>Catazone</w:t>
            </w:r>
            <w:proofErr w:type="spellEnd"/>
            <w:r w:rsidRPr="00825D78">
              <w:rPr>
                <w:rFonts w:asciiTheme="majorBidi" w:hAnsiTheme="majorBidi" w:cstheme="majorBidi"/>
                <w:sz w:val="24"/>
                <w:szCs w:val="24"/>
                <w:lang w:val="fr-FR"/>
              </w:rPr>
              <w:t xml:space="preserve"> </w:t>
            </w:r>
          </w:p>
        </w:tc>
        <w:tc>
          <w:tcPr>
            <w:tcW w:w="1933" w:type="dxa"/>
          </w:tcPr>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 xml:space="preserve">Gneiss </w:t>
            </w:r>
          </w:p>
          <w:p w:rsidR="00B74A86" w:rsidRPr="00825D78" w:rsidRDefault="00B74A86" w:rsidP="006B32B3">
            <w:pPr>
              <w:rPr>
                <w:rFonts w:asciiTheme="majorBidi" w:hAnsiTheme="majorBidi" w:cstheme="majorBidi"/>
                <w:sz w:val="24"/>
                <w:szCs w:val="24"/>
                <w:lang w:val="fr-FR"/>
              </w:rPr>
            </w:pPr>
            <w:r w:rsidRPr="00825D78">
              <w:rPr>
                <w:rFonts w:asciiTheme="majorBidi" w:hAnsiTheme="majorBidi" w:cstheme="majorBidi"/>
                <w:sz w:val="24"/>
                <w:szCs w:val="24"/>
                <w:lang w:val="fr-FR"/>
              </w:rPr>
              <w:t>à mica noir</w:t>
            </w:r>
          </w:p>
        </w:tc>
        <w:tc>
          <w:tcPr>
            <w:tcW w:w="1910" w:type="dxa"/>
            <w:vMerge/>
          </w:tcPr>
          <w:p w:rsidR="00B74A86" w:rsidRPr="00825D78" w:rsidRDefault="00B74A86" w:rsidP="006B32B3">
            <w:pPr>
              <w:rPr>
                <w:rFonts w:asciiTheme="majorBidi" w:hAnsiTheme="majorBidi" w:cstheme="majorBidi"/>
                <w:sz w:val="24"/>
                <w:szCs w:val="24"/>
                <w:lang w:val="fr-FR"/>
              </w:rPr>
            </w:pPr>
          </w:p>
        </w:tc>
        <w:tc>
          <w:tcPr>
            <w:tcW w:w="1906" w:type="dxa"/>
            <w:vMerge/>
          </w:tcPr>
          <w:p w:rsidR="00B74A86" w:rsidRPr="00825D78" w:rsidRDefault="00B74A86" w:rsidP="006B32B3">
            <w:pPr>
              <w:rPr>
                <w:rFonts w:asciiTheme="majorBidi" w:hAnsiTheme="majorBidi" w:cstheme="majorBidi"/>
                <w:sz w:val="24"/>
                <w:szCs w:val="24"/>
                <w:lang w:val="fr-FR"/>
              </w:rPr>
            </w:pPr>
          </w:p>
        </w:tc>
        <w:tc>
          <w:tcPr>
            <w:tcW w:w="1922" w:type="dxa"/>
            <w:vMerge/>
          </w:tcPr>
          <w:p w:rsidR="00B74A86" w:rsidRPr="00825D78" w:rsidRDefault="00B74A86" w:rsidP="006B32B3">
            <w:pPr>
              <w:rPr>
                <w:rFonts w:asciiTheme="majorBidi" w:hAnsiTheme="majorBidi" w:cstheme="majorBidi"/>
                <w:sz w:val="24"/>
                <w:szCs w:val="24"/>
                <w:lang w:val="fr-FR"/>
              </w:rPr>
            </w:pPr>
          </w:p>
        </w:tc>
      </w:tr>
    </w:tbl>
    <w:p w:rsidR="00B74A86" w:rsidRPr="00825D78" w:rsidRDefault="00B74A86" w:rsidP="00B74A86">
      <w:pPr>
        <w:spacing w:after="0"/>
        <w:ind w:left="360"/>
        <w:rPr>
          <w:rFonts w:asciiTheme="majorBidi" w:hAnsiTheme="majorBidi" w:cstheme="majorBidi"/>
          <w:sz w:val="24"/>
          <w:szCs w:val="24"/>
          <w:lang w:val="fr-FR"/>
        </w:rPr>
      </w:pPr>
    </w:p>
    <w:p w:rsidR="00B74A86" w:rsidRDefault="00B74A86" w:rsidP="00B74A86">
      <w:pPr>
        <w:ind w:left="360"/>
        <w:rPr>
          <w:lang w:val="fr-FR"/>
        </w:rPr>
      </w:pPr>
    </w:p>
    <w:p w:rsidR="00B74A86" w:rsidRPr="00EF4A82" w:rsidRDefault="00B74A86" w:rsidP="00B74A86">
      <w:pPr>
        <w:ind w:left="360"/>
        <w:rPr>
          <w:lang w:val="fr-FR"/>
        </w:rPr>
      </w:pPr>
    </w:p>
    <w:p w:rsidR="00A025DA" w:rsidRDefault="00A025DA"/>
    <w:sectPr w:rsidR="00A025DA" w:rsidSect="00B74A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685B"/>
    <w:multiLevelType w:val="hybridMultilevel"/>
    <w:tmpl w:val="4EB4BAF0"/>
    <w:lvl w:ilvl="0" w:tplc="3F1A3488">
      <w:start w:val="1"/>
      <w:numFmt w:val="decimal"/>
      <w:lvlText w:val="%1-"/>
      <w:lvlJc w:val="left"/>
      <w:pPr>
        <w:ind w:left="1080" w:hanging="360"/>
      </w:pPr>
      <w:rPr>
        <w:rFonts w:hint="default"/>
        <w:b w:val="0"/>
        <w:bCs w:val="0"/>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
    <w:nsid w:val="2A455CBC"/>
    <w:multiLevelType w:val="hybridMultilevel"/>
    <w:tmpl w:val="4DC015BC"/>
    <w:lvl w:ilvl="0" w:tplc="48043924">
      <w:start w:val="1"/>
      <w:numFmt w:val="upperLetter"/>
      <w:lvlText w:val="%1-"/>
      <w:lvlJc w:val="left"/>
      <w:pPr>
        <w:ind w:left="1080" w:hanging="360"/>
      </w:pPr>
      <w:rPr>
        <w:rFonts w:hint="default"/>
        <w:b/>
        <w:bCs/>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2">
    <w:nsid w:val="33BD1139"/>
    <w:multiLevelType w:val="hybridMultilevel"/>
    <w:tmpl w:val="EF3A1A6E"/>
    <w:lvl w:ilvl="0" w:tplc="230E48DA">
      <w:start w:val="4"/>
      <w:numFmt w:val="bullet"/>
      <w:lvlText w:val="-"/>
      <w:lvlJc w:val="left"/>
      <w:pPr>
        <w:ind w:left="1800" w:hanging="360"/>
      </w:pPr>
      <w:rPr>
        <w:rFonts w:ascii="Calibri" w:eastAsiaTheme="minorHAnsi" w:hAnsi="Calibri" w:cs="Calibri"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3">
    <w:nsid w:val="347B07DB"/>
    <w:multiLevelType w:val="hybridMultilevel"/>
    <w:tmpl w:val="428A3908"/>
    <w:lvl w:ilvl="0" w:tplc="E180A69C">
      <w:start w:val="1"/>
      <w:numFmt w:val="decimal"/>
      <w:lvlText w:val="%1-"/>
      <w:lvlJc w:val="left"/>
      <w:pPr>
        <w:ind w:left="360" w:hanging="360"/>
      </w:pPr>
      <w:rPr>
        <w:rFonts w:hint="default"/>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4">
    <w:nsid w:val="40DE3333"/>
    <w:multiLevelType w:val="hybridMultilevel"/>
    <w:tmpl w:val="CD5E2520"/>
    <w:lvl w:ilvl="0" w:tplc="230E48DA">
      <w:start w:val="4"/>
      <w:numFmt w:val="bullet"/>
      <w:lvlText w:val="-"/>
      <w:lvlJc w:val="left"/>
      <w:pPr>
        <w:ind w:left="72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nsid w:val="70623DCC"/>
    <w:multiLevelType w:val="hybridMultilevel"/>
    <w:tmpl w:val="04DE1946"/>
    <w:lvl w:ilvl="0" w:tplc="FA7E440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B74A86"/>
    <w:rsid w:val="0035067A"/>
    <w:rsid w:val="00646D40"/>
    <w:rsid w:val="00922CC9"/>
    <w:rsid w:val="009549C9"/>
    <w:rsid w:val="009B0CDF"/>
    <w:rsid w:val="009E17E5"/>
    <w:rsid w:val="00A025DA"/>
    <w:rsid w:val="00AE40A5"/>
    <w:rsid w:val="00B04147"/>
    <w:rsid w:val="00B74A86"/>
    <w:rsid w:val="00EC68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86"/>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4A86"/>
    <w:pPr>
      <w:ind w:left="720"/>
      <w:contextualSpacing/>
    </w:pPr>
  </w:style>
  <w:style w:type="table" w:styleId="Grilledutableau">
    <w:name w:val="Table Grid"/>
    <w:basedOn w:val="TableauNormal"/>
    <w:uiPriority w:val="59"/>
    <w:rsid w:val="00B74A86"/>
    <w:pPr>
      <w:spacing w:after="0" w:line="240" w:lineRule="auto"/>
    </w:pPr>
    <w:rPr>
      <w:lang w:val="cy-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74A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A86"/>
    <w:rPr>
      <w:rFonts w:ascii="Tahoma" w:hAnsi="Tahoma" w:cs="Tahoma"/>
      <w:sz w:val="16"/>
      <w:szCs w:val="16"/>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824</Words>
  <Characters>4535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4</cp:revision>
  <dcterms:created xsi:type="dcterms:W3CDTF">2021-01-29T08:19:00Z</dcterms:created>
  <dcterms:modified xsi:type="dcterms:W3CDTF">2021-02-13T19:37:00Z</dcterms:modified>
</cp:coreProperties>
</file>