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D9" w:rsidRDefault="00CE37D9" w:rsidP="00CE37D9">
      <w:pPr>
        <w:bidi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</w:p>
    <w:p w:rsidR="00CE37D9" w:rsidRPr="00CE37D9" w:rsidRDefault="00CE37D9" w:rsidP="00CE37D9">
      <w:pPr>
        <w:bidi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CE37D9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دور القاضي الإداري في مجال رقابة تطبيق قوانين حمايةالبيئة</w:t>
      </w:r>
    </w:p>
    <w:p w:rsidR="00CE37D9" w:rsidRPr="00CE37D9" w:rsidRDefault="00CE37D9" w:rsidP="00CE37D9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يتمتع القا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ض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ي الإداري أثناء سير المنازعة البيئية بصلاحيات واسعة خوله إياها</w:t>
      </w:r>
      <w:r w:rsidRPr="00CE37D9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قانون الإجراءات المدنية و الإدارية و تتمثل هذه الصلاحيات في التدابير المخولة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للقضاة عموما بشأن التحقيق في الخصومات ،إضافة لذلك يأخذ القاضي الإداري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في الحسبان التدابير الواردة في مختلف النصوص القانونية السارية المفعول في مجال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البيئة فنجد حرصه على تطبيق و تنفيذ الاتفاقيات الدوليةوكذا تطبيقه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للنصوص القانونية المتعلقة بالتهيئة العمرانية</w:t>
      </w:r>
      <w:r w:rsidRPr="00CE37D9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و من جهة أخرى دوره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في إرساء المفاهيم البيئية و السهر على إحترامها.</w:t>
      </w:r>
    </w:p>
    <w:p w:rsidR="00CE37D9" w:rsidRPr="00CE37D9" w:rsidRDefault="00CE37D9" w:rsidP="00CE37D9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CE37D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السهر على حسن تطبيق و تنفيذ الاتفاقيات الدولية</w:t>
      </w:r>
    </w:p>
    <w:p w:rsidR="00CE37D9" w:rsidRPr="00CE37D9" w:rsidRDefault="00CE37D9" w:rsidP="00CE37D9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حسب المادة </w:t>
      </w:r>
      <w:r w:rsidRPr="00CE37D9">
        <w:rPr>
          <w:rFonts w:ascii="Simplified Arabic" w:hAnsi="Simplified Arabic" w:cs="Simplified Arabic"/>
          <w:color w:val="000000"/>
          <w:sz w:val="28"/>
          <w:szCs w:val="28"/>
        </w:rPr>
        <w:t>32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من الدستور الجزائري فإن الاتفاقيات الدولية تسمو على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القانون، و أنه في إطار مدى احترام تنفيذ الاتفاقيات الدولية التي انضمت إليها الجزائر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وبصفة قانونية،نجد على سبيل المثال أن مجلس الدولة (الغرفة الثالثة) قد أصدر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قرارا قاضي بإبطال قرار كان قد صدر عن أحد الولاة متضمن منح ترخيص لإحدى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المقاولات من أجل استغلال مرملة في ضواحي منطقة رطبة تقع بشرق تلك الولاية ،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و قد أسس مجلس الدولة قراره على مبدأ المحافظة على التنوع البيولوجي الوارد في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الاتفاقية الدولية المتعلقة بالمناطق الرطبة ذات الأهمية الدولية باعتبارها ملاجئ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للطيور البرية، و هي الاتفاقية الدولية المبرمة في </w:t>
      </w:r>
      <w:r w:rsidRPr="00CE37D9">
        <w:rPr>
          <w:rFonts w:ascii="Simplified Arabic" w:hAnsi="Simplified Arabic" w:cs="Simplified Arabic"/>
          <w:color w:val="000000"/>
          <w:sz w:val="28"/>
          <w:szCs w:val="28"/>
        </w:rPr>
        <w:t>1971/ 02/ 02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بمدينة رمزار (إيران)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وانضمت إليها الجزائر لاحقا.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و تم الاستناد إلى مبدأ المحافظة على التنوع البيولوجي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في القرار القضائي. و هو الوارد في البند الأول من المادة الثالثة من قانون </w:t>
      </w:r>
      <w:r w:rsidRPr="00CE37D9">
        <w:rPr>
          <w:rFonts w:ascii="Simplified Arabic" w:hAnsi="Simplified Arabic" w:cs="Simplified Arabic"/>
          <w:color w:val="000000"/>
          <w:sz w:val="28"/>
          <w:szCs w:val="28"/>
        </w:rPr>
        <w:t>10 - 03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المتعلق بحماية البيئة في إطار التنمية المستدامة.</w:t>
      </w:r>
    </w:p>
    <w:p w:rsidR="00CE37D9" w:rsidRPr="00CE37D9" w:rsidRDefault="00CE37D9" w:rsidP="00CE37D9">
      <w:p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CE37D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دور القاضي الإداري بخصوص النزاعات المتعلقة بالتهيئة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العمرانية:</w:t>
      </w:r>
    </w:p>
    <w:p w:rsidR="00CE37D9" w:rsidRPr="00CE37D9" w:rsidRDefault="00CE37D9" w:rsidP="00CE37D9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يبدو من الوهلة الأولى أنه لا توجد علاقة بين رخصة البناء و حماية البيئة ، إلا أنه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 بالرجوع إلى القانون </w:t>
      </w:r>
      <w:r w:rsidRPr="00CE37D9">
        <w:rPr>
          <w:rFonts w:ascii="Simplified Arabic" w:hAnsi="Simplified Arabic" w:cs="Simplified Arabic"/>
          <w:color w:val="000000"/>
          <w:sz w:val="28"/>
          <w:szCs w:val="28"/>
        </w:rPr>
        <w:t>29 - 90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المتعلق بالتهيئة و التعمير يظهر وجود علاقة وطيدة بين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حماية البيئة و رخصة البناء خاصة، كون هذه الأخيرة تعبر عن الرقابة السابقة على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المحيط البيئي و الوسط الطبيعي.</w:t>
      </w:r>
    </w:p>
    <w:p w:rsidR="00CE37D9" w:rsidRPr="00CE37D9" w:rsidRDefault="00CE37D9" w:rsidP="00CE37D9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>يبدو من الوهلة الأولى أنه لا توجد علاقة بين رخصة البناء و حماية البيئة ، إلا أنه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 بالرجوع إلى القانون </w:t>
      </w:r>
      <w:r w:rsidRPr="00CE37D9">
        <w:rPr>
          <w:rFonts w:ascii="Simplified Arabic" w:hAnsi="Simplified Arabic" w:cs="Simplified Arabic"/>
          <w:color w:val="000000"/>
          <w:sz w:val="28"/>
          <w:szCs w:val="28"/>
        </w:rPr>
        <w:t>29 - 90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المتعلق بالتهيئة و التعمير يظهر وجود علاقة وطيدة بين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حماية البيئة و رخصة البناء خاصة، كون هذه الأخيرة تعبر عن الرقابة السابقة على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المحيط البيئي و الوسط الطبيعي.</w:t>
      </w:r>
    </w:p>
    <w:p w:rsidR="00CE37D9" w:rsidRPr="00CE37D9" w:rsidRDefault="00CE37D9" w:rsidP="00CE37D9">
      <w:p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CE37D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دور القاضي الاداري في إرساء المفاهيم البيئية و السهر على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إحترامها</w:t>
      </w:r>
    </w:p>
    <w:p w:rsidR="00CE37D9" w:rsidRPr="00CE37D9" w:rsidRDefault="00CE37D9" w:rsidP="00CE37D9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لقد قدم الاجتهاد القضائي لمجلس الدولة مبدأ هام بخصوص القواعد التي تأثر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على النشاطات المتعلقة بمعالجة النفايات و تخزينها و التخلص منها وذلك في قرار صادر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عن مجلس الدولة تحت رقم </w:t>
      </w:r>
      <w:r w:rsidRPr="00CE37D9">
        <w:rPr>
          <w:rFonts w:ascii="Simplified Arabic" w:hAnsi="Simplified Arabic" w:cs="Simplified Arabic"/>
          <w:color w:val="000000"/>
          <w:sz w:val="28"/>
          <w:szCs w:val="28"/>
        </w:rPr>
        <w:t>032758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بتاريخ </w:t>
      </w:r>
      <w:r w:rsidRPr="00CE37D9">
        <w:rPr>
          <w:rFonts w:ascii="Simplified Arabic" w:hAnsi="Simplified Arabic" w:cs="Simplified Arabic"/>
          <w:color w:val="000000"/>
          <w:sz w:val="28"/>
          <w:szCs w:val="28"/>
        </w:rPr>
        <w:t>2007/ 05/ 23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أين اعتبر أن المكان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المخصص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لمكب النفايات العمومية بموجب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القرار الصادر عن الوالي بتاريخ 05/ 05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1988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بمساحة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تتربع على </w:t>
      </w:r>
      <w:r w:rsidRPr="00CE37D9">
        <w:rPr>
          <w:rFonts w:ascii="Simplified Arabic" w:hAnsi="Simplified Arabic" w:cs="Simplified Arabic"/>
          <w:color w:val="000000"/>
          <w:sz w:val="28"/>
          <w:szCs w:val="28"/>
        </w:rPr>
        <w:t>40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هكتار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>ل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فائدة بلدية أولاد فايت يشكل مساسا خطيرا ليس</w:t>
      </w:r>
      <w:r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فقط بالأشخاص و إنما بالطبيعة أيضا، و أضاف أنه لا يمكن أن يكون مكب النفايات في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وسط منطقة سكنية حيث قد تمس بسلامة الأشخاص نتيجة الغازات السامة المنبعثة</w:t>
      </w:r>
      <w:r w:rsidRPr="00CE37D9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منها و الروائح الكريهة و غيرها من الأشياء الأخرى</w:t>
      </w:r>
      <w:r w:rsidRPr="00CE37D9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CE37D9" w:rsidRPr="00CE37D9" w:rsidRDefault="00CE37D9" w:rsidP="00CE37D9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لقد أعطى القرار رقم </w:t>
      </w:r>
      <w:r w:rsidRPr="00CE37D9">
        <w:rPr>
          <w:rFonts w:ascii="Simplified Arabic" w:hAnsi="Simplified Arabic" w:cs="Simplified Arabic"/>
          <w:color w:val="000000"/>
          <w:sz w:val="28"/>
          <w:szCs w:val="28"/>
        </w:rPr>
        <w:t>086603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الصادر عن مجلس الدولة بتاريخ 2015/ 09/ 17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البعد الحقيقي لمفهوم القرب الجغرافي و الجواري و هو عامل حاسم بالغ الأهمية في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تقدير وجود أو عدم وجود المصلحة في التدخل و ذلك فيما يتعلق بالمسائل ذات الصلة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بالتلوث و الإزعاج بسبب التعرض لهذه الأخيرة</w:t>
      </w:r>
    </w:p>
    <w:p w:rsidR="00CE37D9" w:rsidRDefault="00CE37D9" w:rsidP="00CE37D9">
      <w:pPr>
        <w:bidi/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و تتلخص وقائع القضية أن المستأنفين رفعوا دعوى قضائية ضد بلديتهم لإزالة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المفرغة المجاورة لمزرعتهم و بعد تعيين الخبير من طرف مجلس الدولة توصل إلى أن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هذه المفرغة لها حدود مع المستأنفين و هي مهملة و غير مراقبة و تفتقد لأبسط المعايير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المعمول بها وطنيا و دوليا ،و للمحافظة على صحة المواطنين المجاورين و المحافظة على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البيئة يتعين إزالة المفرغة، فقضى مجلس الدولة بإلزام البلدية ممثلة برئيس مجلسها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37D9">
        <w:rPr>
          <w:rFonts w:ascii="Simplified Arabic" w:hAnsi="Simplified Arabic" w:cs="Simplified Arabic"/>
          <w:color w:val="000000"/>
          <w:sz w:val="28"/>
          <w:szCs w:val="28"/>
          <w:rtl/>
        </w:rPr>
        <w:t>الشعبي بغلق المفرغة العمومية و تحويلها</w:t>
      </w:r>
      <w:r w:rsidRPr="00CE37D9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CE37D9" w:rsidRPr="00CE37D9" w:rsidRDefault="00CE37D9" w:rsidP="00CE37D9">
      <w:pPr>
        <w:bidi/>
        <w:jc w:val="both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</w:pPr>
      <w:r w:rsidRPr="00CE37D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المرجع :</w:t>
      </w:r>
    </w:p>
    <w:p w:rsidR="00CE37D9" w:rsidRPr="00CE37D9" w:rsidRDefault="00CE37D9" w:rsidP="00CE37D9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ليندة محمد السعيد ، </w:t>
      </w:r>
      <w:r w:rsidRPr="00CE37D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القاضي الإداري الجزائري  ومنازعات البيئة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،المجلة الجزائرية للعلوم القانونية و السياسية ، المجلد54/04  لسنة 2017.</w:t>
      </w:r>
      <w:r w:rsidR="00576A0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(167/178 )</w:t>
      </w:r>
    </w:p>
    <w:p w:rsidR="00953E56" w:rsidRPr="00CE37D9" w:rsidRDefault="00953E56" w:rsidP="00CE37D9">
      <w:pPr>
        <w:bidi/>
        <w:rPr>
          <w:rFonts w:ascii="Simplified Arabic" w:hAnsi="Simplified Arabic" w:cs="Simplified Arabic"/>
          <w:sz w:val="28"/>
          <w:szCs w:val="28"/>
        </w:rPr>
      </w:pPr>
    </w:p>
    <w:sectPr w:rsidR="00953E56" w:rsidRPr="00CE37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56" w:rsidRDefault="00953E56" w:rsidP="00CE37D9">
      <w:pPr>
        <w:spacing w:after="0" w:line="240" w:lineRule="auto"/>
      </w:pPr>
      <w:r>
        <w:separator/>
      </w:r>
    </w:p>
  </w:endnote>
  <w:endnote w:type="continuationSeparator" w:id="1">
    <w:p w:rsidR="00953E56" w:rsidRDefault="00953E56" w:rsidP="00CE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92085"/>
      <w:docPartObj>
        <w:docPartGallery w:val="Page Numbers (Bottom of Page)"/>
        <w:docPartUnique/>
      </w:docPartObj>
    </w:sdtPr>
    <w:sdtContent>
      <w:p w:rsidR="00CE37D9" w:rsidRDefault="00CE37D9">
        <w:pPr>
          <w:pStyle w:val="Pieddepage"/>
          <w:jc w:val="center"/>
        </w:pPr>
        <w:fldSimple w:instr=" PAGE   \* MERGEFORMAT ">
          <w:r w:rsidR="00953E56">
            <w:rPr>
              <w:noProof/>
            </w:rPr>
            <w:t>1</w:t>
          </w:r>
        </w:fldSimple>
      </w:p>
    </w:sdtContent>
  </w:sdt>
  <w:p w:rsidR="00CE37D9" w:rsidRDefault="00CE37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56" w:rsidRDefault="00953E56" w:rsidP="00CE37D9">
      <w:pPr>
        <w:spacing w:after="0" w:line="240" w:lineRule="auto"/>
      </w:pPr>
      <w:r>
        <w:separator/>
      </w:r>
    </w:p>
  </w:footnote>
  <w:footnote w:type="continuationSeparator" w:id="1">
    <w:p w:rsidR="00953E56" w:rsidRDefault="00953E56" w:rsidP="00CE3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E37D9"/>
    <w:rsid w:val="00576A08"/>
    <w:rsid w:val="00953E56"/>
    <w:rsid w:val="00CE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E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37D9"/>
  </w:style>
  <w:style w:type="paragraph" w:styleId="Pieddepage">
    <w:name w:val="footer"/>
    <w:basedOn w:val="Normal"/>
    <w:link w:val="PieddepageCar"/>
    <w:uiPriority w:val="99"/>
    <w:unhideWhenUsed/>
    <w:rsid w:val="00CE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3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3</cp:revision>
  <dcterms:created xsi:type="dcterms:W3CDTF">2022-06-16T20:20:00Z</dcterms:created>
  <dcterms:modified xsi:type="dcterms:W3CDTF">2022-06-16T20:27:00Z</dcterms:modified>
</cp:coreProperties>
</file>