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F5" w:rsidRPr="00A6534B" w:rsidRDefault="00116FF5" w:rsidP="00A6534B">
      <w:pPr>
        <w:bidi/>
        <w:spacing w:after="0" w:line="240" w:lineRule="auto"/>
        <w:jc w:val="center"/>
        <w:rPr>
          <w:rFonts w:ascii="Sakkal Majalla" w:hAnsi="Sakkal Majalla" w:cs="Sakkal Majalla"/>
          <w:b/>
          <w:bCs/>
          <w:sz w:val="40"/>
          <w:szCs w:val="40"/>
          <w:rtl/>
          <w:lang w:bidi="ar-DZ"/>
        </w:rPr>
      </w:pPr>
      <w:r w:rsidRPr="00A6534B">
        <w:rPr>
          <w:rFonts w:ascii="Sakkal Majalla" w:hAnsi="Sakkal Majalla" w:cs="Sakkal Majalla"/>
          <w:b/>
          <w:bCs/>
          <w:sz w:val="40"/>
          <w:szCs w:val="40"/>
          <w:rtl/>
          <w:lang w:bidi="ar-DZ"/>
        </w:rPr>
        <w:t>وزارة التعليم لعالي والبحث العلمي</w:t>
      </w:r>
    </w:p>
    <w:p w:rsidR="00B22BEF" w:rsidRPr="00A6534B" w:rsidRDefault="006747B8" w:rsidP="00A6534B">
      <w:pPr>
        <w:bidi/>
        <w:spacing w:after="0" w:line="240" w:lineRule="auto"/>
        <w:jc w:val="center"/>
        <w:rPr>
          <w:rFonts w:ascii="Sakkal Majalla" w:hAnsi="Sakkal Majalla" w:cs="Sakkal Majalla"/>
          <w:b/>
          <w:bCs/>
          <w:sz w:val="40"/>
          <w:szCs w:val="40"/>
          <w:rtl/>
          <w:lang w:bidi="ar-DZ"/>
        </w:rPr>
      </w:pPr>
      <w:r w:rsidRPr="00A6534B">
        <w:rPr>
          <w:rFonts w:ascii="Sakkal Majalla" w:hAnsi="Sakkal Majalla" w:cs="Sakkal Majalla"/>
          <w:b/>
          <w:bCs/>
          <w:sz w:val="40"/>
          <w:szCs w:val="40"/>
          <w:rtl/>
          <w:lang w:bidi="ar-DZ"/>
        </w:rPr>
        <w:t>جامعة محمد</w:t>
      </w:r>
      <w:r w:rsidR="00116FF5" w:rsidRPr="00A6534B">
        <w:rPr>
          <w:rFonts w:ascii="Sakkal Majalla" w:hAnsi="Sakkal Majalla" w:cs="Sakkal Majalla"/>
          <w:b/>
          <w:bCs/>
          <w:sz w:val="40"/>
          <w:szCs w:val="40"/>
          <w:rtl/>
          <w:lang w:bidi="ar-DZ"/>
        </w:rPr>
        <w:t xml:space="preserve"> خيضر – بسكــرة </w:t>
      </w:r>
    </w:p>
    <w:p w:rsidR="00F368C6" w:rsidRPr="00A6534B" w:rsidRDefault="00A6534B" w:rsidP="00A6534B">
      <w:pPr>
        <w:bidi/>
        <w:spacing w:after="0" w:line="240" w:lineRule="auto"/>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كلية الحقوق والعلوم السياسية</w:t>
      </w:r>
    </w:p>
    <w:p w:rsidR="007E0573" w:rsidRDefault="00A6534B" w:rsidP="00A6534B">
      <w:pPr>
        <w:bidi/>
        <w:spacing w:after="0" w:line="240" w:lineRule="auto"/>
        <w:jc w:val="center"/>
        <w:rPr>
          <w:rFonts w:ascii="Sakkal Majalla" w:hAnsi="Sakkal Majalla" w:cs="Sakkal Majalla"/>
          <w:b/>
          <w:bCs/>
          <w:sz w:val="40"/>
          <w:szCs w:val="40"/>
          <w:rtl/>
          <w:lang w:bidi="ar-DZ"/>
        </w:rPr>
      </w:pPr>
      <w:r>
        <w:rPr>
          <w:noProof/>
        </w:rPr>
        <w:drawing>
          <wp:anchor distT="0" distB="0" distL="114300" distR="114300" simplePos="0" relativeHeight="251660288" behindDoc="0" locked="0" layoutInCell="1" allowOverlap="1">
            <wp:simplePos x="0" y="0"/>
            <wp:positionH relativeFrom="column">
              <wp:posOffset>2252980</wp:posOffset>
            </wp:positionH>
            <wp:positionV relativeFrom="paragraph">
              <wp:posOffset>350520</wp:posOffset>
            </wp:positionV>
            <wp:extent cx="1307094" cy="1333500"/>
            <wp:effectExtent l="0" t="0" r="7620" b="0"/>
            <wp:wrapNone/>
            <wp:docPr id="5" name="Image 5" descr="كلية الحقوق والعلوم السياسية والعلاقات الدولية بسكرة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الحقوق والعلوم السياسية والعلاقات الدولية بسكرة - ويكيبيديا"/>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7094" cy="1333500"/>
                    </a:xfrm>
                    <a:prstGeom prst="rect">
                      <a:avLst/>
                    </a:prstGeom>
                    <a:noFill/>
                    <a:ln>
                      <a:noFill/>
                    </a:ln>
                  </pic:spPr>
                </pic:pic>
              </a:graphicData>
            </a:graphic>
          </wp:anchor>
        </w:drawing>
      </w:r>
      <w:r>
        <w:rPr>
          <w:rFonts w:ascii="Sakkal Majalla" w:hAnsi="Sakkal Majalla" w:cs="Sakkal Majalla" w:hint="cs"/>
          <w:b/>
          <w:bCs/>
          <w:sz w:val="40"/>
          <w:szCs w:val="40"/>
          <w:rtl/>
          <w:lang w:bidi="ar-DZ"/>
        </w:rPr>
        <w:t>قسم الحقوق</w:t>
      </w: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Default="00A6534B" w:rsidP="00A6534B">
      <w:pPr>
        <w:bidi/>
        <w:spacing w:after="0" w:line="240" w:lineRule="auto"/>
        <w:jc w:val="center"/>
        <w:rPr>
          <w:rFonts w:ascii="Sakkal Majalla" w:hAnsi="Sakkal Majalla" w:cs="Sakkal Majalla"/>
          <w:b/>
          <w:bCs/>
          <w:sz w:val="40"/>
          <w:szCs w:val="40"/>
          <w:rtl/>
          <w:lang w:bidi="ar-DZ"/>
        </w:rPr>
      </w:pPr>
    </w:p>
    <w:p w:rsidR="00A6534B" w:rsidRPr="00A6534B" w:rsidRDefault="00A6534B" w:rsidP="00A6534B">
      <w:pPr>
        <w:bidi/>
        <w:spacing w:after="0" w:line="240" w:lineRule="auto"/>
        <w:jc w:val="center"/>
        <w:rPr>
          <w:rFonts w:ascii="Sakkal Majalla" w:hAnsi="Sakkal Majalla" w:cs="Sakkal Majalla"/>
          <w:rtl/>
          <w:lang w:bidi="ar-DZ"/>
        </w:rPr>
      </w:pPr>
      <w:r>
        <w:rPr>
          <w:rFonts w:ascii="Sakkal Majalla" w:hAnsi="Sakkal Majalla" w:cs="Sakkal Majalla" w:hint="cs"/>
          <w:b/>
          <w:bCs/>
          <w:sz w:val="40"/>
          <w:szCs w:val="40"/>
          <w:rtl/>
          <w:lang w:bidi="ar-DZ"/>
        </w:rPr>
        <w:t>مطبوعة علمية بعنوان</w:t>
      </w:r>
    </w:p>
    <w:p w:rsidR="00116FF5" w:rsidRDefault="00B33692" w:rsidP="00116FF5">
      <w:pPr>
        <w:bidi/>
        <w:rPr>
          <w:rtl/>
          <w:lang w:bidi="ar-DZ"/>
        </w:rPr>
      </w:pPr>
      <w:r w:rsidRPr="00B33692">
        <w:rPr>
          <w:b/>
          <w:noProof/>
          <w:spacing w:val="60"/>
          <w:sz w:val="20"/>
          <w:szCs w:val="20"/>
          <w:rtl/>
        </w:rPr>
        <w:pict>
          <v:shape id="Arrondir un rectangle avec un coin diagonal 2" o:spid="_x0000_s1026" style="position:absolute;left:0;text-align:left;margin-left:-15.35pt;margin-top:19.8pt;width:470.25pt;height:136.5pt;z-index:251659264;visibility:visible;mso-width-relative:margin;mso-height-relative:margin;v-text-anchor:middle" coordsize="5776315,1709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" adj="-11796480,,5400" path="m284909,l5776315,r,1424511c5776315,1581862,5648757,1709420,5491406,1709420l,1709420,,284909c,127558,127558,,284909,xe" fillcolor="white [3201]" strokecolor="#4f81bd [3204]" strokeweight="5pt">
            <v:stroke linestyle="thickThin" joinstyle="miter"/>
            <v:shadow color="#868686"/>
            <v:formulas/>
            <v:path arrowok="t" o:connecttype="custom" o:connectlocs="294570,0;5972175,0;5972175,0;5972175,1444619;5677605,1733550;0,1733550;0,1733550;0,288931;294570,0" o:connectangles="0,0,0,0,0,0,0,0,0" textboxrect="0,0,5776315,1709420"/>
            <v:textbox>
              <w:txbxContent>
                <w:p w:rsidR="00D26E6A" w:rsidRPr="00A6534B" w:rsidRDefault="00D26E6A" w:rsidP="007E0573">
                  <w:pPr>
                    <w:bidi/>
                    <w:jc w:val="center"/>
                    <w:rPr>
                      <w:rFonts w:ascii="ae_AlMothnna" w:hAnsi="ae_AlMothnna" w:cs="ae_AlMothnna"/>
                      <w:bCs/>
                      <w:sz w:val="54"/>
                      <w:szCs w:val="54"/>
                      <w:rtl/>
                      <w:lang w:bidi="ar-DZ"/>
                    </w:rPr>
                  </w:pPr>
                  <w:r w:rsidRPr="00A6534B">
                    <w:rPr>
                      <w:rFonts w:ascii="ae_AlMothnna" w:hAnsi="ae_AlMothnna" w:cs="ae_AlMothnna" w:hint="cs"/>
                      <w:bCs/>
                      <w:sz w:val="54"/>
                      <w:szCs w:val="54"/>
                      <w:rtl/>
                      <w:lang w:bidi="ar-DZ"/>
                    </w:rPr>
                    <w:t>دروس في مقياس:</w:t>
                  </w:r>
                </w:p>
                <w:p w:rsidR="00D26E6A" w:rsidRPr="00A6534B" w:rsidRDefault="00D26E6A" w:rsidP="00A6534B">
                  <w:pPr>
                    <w:bidi/>
                    <w:jc w:val="center"/>
                    <w:rPr>
                      <w:rFonts w:ascii="ae_AlMothnna" w:hAnsi="ae_AlMothnna" w:cs="ae_AlMothnna"/>
                      <w:bCs/>
                      <w:sz w:val="54"/>
                      <w:szCs w:val="54"/>
                      <w:rtl/>
                      <w:lang w:bidi="ar-DZ"/>
                    </w:rPr>
                  </w:pPr>
                  <w:r w:rsidRPr="00A6534B">
                    <w:rPr>
                      <w:rFonts w:ascii="ae_AlMothnna" w:hAnsi="ae_AlMothnna" w:cs="ae_AlMothnna" w:hint="cs"/>
                      <w:bCs/>
                      <w:sz w:val="54"/>
                      <w:szCs w:val="54"/>
                      <w:rtl/>
                      <w:lang w:bidi="ar-DZ"/>
                    </w:rPr>
                    <w:t>المصطلحات القانونية باللغة الفرنسية</w:t>
                  </w:r>
                </w:p>
                <w:p w:rsidR="00D26E6A" w:rsidRPr="00A6534B" w:rsidRDefault="00D26E6A" w:rsidP="00A6534B">
                  <w:pPr>
                    <w:bidi/>
                    <w:jc w:val="center"/>
                    <w:rPr>
                      <w:rFonts w:ascii="Berlin Sans FB Demi" w:hAnsi="Berlin Sans FB Demi" w:cs="ae_AlMothnna"/>
                      <w:bCs/>
                      <w:sz w:val="54"/>
                      <w:szCs w:val="54"/>
                      <w:lang w:bidi="ar-DZ"/>
                    </w:rPr>
                  </w:pPr>
                  <w:r w:rsidRPr="00A6534B">
                    <w:rPr>
                      <w:rFonts w:ascii="Berlin Sans FB Demi" w:hAnsi="Berlin Sans FB Demi" w:cs="ae_AlMothnna"/>
                      <w:bCs/>
                      <w:sz w:val="54"/>
                      <w:szCs w:val="54"/>
                      <w:lang w:bidi="ar-DZ"/>
                    </w:rPr>
                    <w:t>Des termes juridiques en Français</w:t>
                  </w:r>
                </w:p>
              </w:txbxContent>
            </v:textbox>
          </v:shape>
        </w:pict>
      </w:r>
    </w:p>
    <w:p w:rsidR="00601F6E" w:rsidRDefault="00601F6E" w:rsidP="00601F6E">
      <w:pPr>
        <w:bidi/>
        <w:rPr>
          <w:rtl/>
          <w:lang w:bidi="ar-DZ"/>
        </w:rPr>
      </w:pPr>
    </w:p>
    <w:p w:rsidR="00601F6E" w:rsidRDefault="00601F6E" w:rsidP="00601F6E">
      <w:pPr>
        <w:bidi/>
        <w:rPr>
          <w:rtl/>
          <w:lang w:bidi="ar-DZ"/>
        </w:rPr>
      </w:pPr>
    </w:p>
    <w:p w:rsidR="00601F6E" w:rsidRDefault="00601F6E" w:rsidP="00601F6E">
      <w:pPr>
        <w:bidi/>
        <w:rPr>
          <w:rtl/>
          <w:lang w:bidi="ar-DZ"/>
        </w:rPr>
      </w:pPr>
    </w:p>
    <w:p w:rsidR="00601F6E" w:rsidRDefault="00601F6E" w:rsidP="00601F6E">
      <w:pPr>
        <w:bidi/>
        <w:rPr>
          <w:rtl/>
          <w:lang w:bidi="ar-DZ"/>
        </w:rPr>
      </w:pPr>
    </w:p>
    <w:p w:rsidR="008C287E" w:rsidRDefault="008C287E" w:rsidP="008C287E">
      <w:pPr>
        <w:bidi/>
        <w:rPr>
          <w:lang w:bidi="ar-DZ"/>
        </w:rPr>
      </w:pPr>
    </w:p>
    <w:p w:rsidR="00A6534B" w:rsidRDefault="00A6534B" w:rsidP="00A6534B">
      <w:pPr>
        <w:bidi/>
        <w:jc w:val="center"/>
        <w:rPr>
          <w:rFonts w:ascii="ae_AlMothnna" w:hAnsi="ae_AlMothnna" w:cs="ae_AlMothnna"/>
          <w:bCs/>
          <w:sz w:val="44"/>
          <w:szCs w:val="44"/>
          <w:rtl/>
          <w:lang w:bidi="ar-DZ"/>
        </w:rPr>
      </w:pPr>
    </w:p>
    <w:p w:rsidR="00A6534B" w:rsidRDefault="00A6534B" w:rsidP="00A6534B">
      <w:pPr>
        <w:bidi/>
        <w:jc w:val="center"/>
        <w:rPr>
          <w:rFonts w:ascii="Berlin Sans FB Demi" w:hAnsi="Berlin Sans FB Demi" w:cs="ae_AlMothnna" w:hint="cs"/>
          <w:bCs/>
          <w:sz w:val="36"/>
          <w:szCs w:val="44"/>
          <w:rtl/>
          <w:lang w:bidi="ar-DZ"/>
        </w:rPr>
      </w:pPr>
      <w:r w:rsidRPr="00A6534B">
        <w:rPr>
          <w:rFonts w:ascii="ae_AlMothnna" w:hAnsi="ae_AlMothnna" w:cs="ae_AlMothnna" w:hint="cs"/>
          <w:bCs/>
          <w:sz w:val="44"/>
          <w:szCs w:val="44"/>
          <w:rtl/>
          <w:lang w:bidi="ar-DZ"/>
        </w:rPr>
        <w:t xml:space="preserve">ألقيت على طلبة ليسانس </w:t>
      </w:r>
      <w:r w:rsidRPr="00A6534B">
        <w:rPr>
          <w:rFonts w:ascii="Berlin Sans FB Demi" w:hAnsi="Berlin Sans FB Demi" w:cs="ae_AlMothnna"/>
          <w:bCs/>
          <w:sz w:val="36"/>
          <w:szCs w:val="44"/>
          <w:lang w:bidi="ar-DZ"/>
        </w:rPr>
        <w:t>L.M.D</w:t>
      </w:r>
    </w:p>
    <w:p w:rsidR="009165AA" w:rsidRDefault="009165AA" w:rsidP="009165AA">
      <w:pPr>
        <w:bidi/>
        <w:jc w:val="center"/>
        <w:rPr>
          <w:rFonts w:ascii="Berlin Sans FB Demi" w:hAnsi="Berlin Sans FB Demi" w:cs="ae_AlMothnna" w:hint="cs"/>
          <w:bCs/>
          <w:sz w:val="36"/>
          <w:szCs w:val="44"/>
          <w:rtl/>
          <w:lang w:bidi="ar-DZ"/>
        </w:rPr>
      </w:pPr>
      <w:r>
        <w:rPr>
          <w:rFonts w:ascii="Berlin Sans FB Demi" w:hAnsi="Berlin Sans FB Demi" w:cs="ae_AlMothnna" w:hint="cs"/>
          <w:bCs/>
          <w:sz w:val="36"/>
          <w:szCs w:val="44"/>
          <w:rtl/>
          <w:lang w:bidi="ar-DZ"/>
        </w:rPr>
        <w:t>السنة الثالثة عام</w:t>
      </w:r>
    </w:p>
    <w:p w:rsidR="009165AA" w:rsidRPr="00A6534B" w:rsidRDefault="009165AA" w:rsidP="009165AA">
      <w:pPr>
        <w:bidi/>
        <w:jc w:val="center"/>
        <w:rPr>
          <w:rFonts w:ascii="ae_AlMothnna" w:hAnsi="ae_AlMothnna" w:cs="ae_AlMothnna"/>
          <w:bCs/>
          <w:sz w:val="44"/>
          <w:szCs w:val="44"/>
          <w:rtl/>
          <w:lang w:bidi="ar-DZ"/>
        </w:rPr>
      </w:pPr>
      <w:r>
        <w:rPr>
          <w:rFonts w:ascii="Berlin Sans FB Demi" w:hAnsi="Berlin Sans FB Demi" w:cs="ae_AlMothnna" w:hint="cs"/>
          <w:bCs/>
          <w:sz w:val="36"/>
          <w:szCs w:val="44"/>
          <w:rtl/>
          <w:lang w:bidi="ar-DZ"/>
        </w:rPr>
        <w:t>السداسي الثاني</w:t>
      </w:r>
    </w:p>
    <w:p w:rsidR="00A6534B" w:rsidRPr="00A6534B" w:rsidRDefault="00A6534B" w:rsidP="00A6534B">
      <w:pPr>
        <w:bidi/>
        <w:jc w:val="center"/>
        <w:rPr>
          <w:rFonts w:ascii="ae_AlMothnna" w:hAnsi="ae_AlMothnna" w:cs="ae_AlMothnna"/>
          <w:bCs/>
          <w:sz w:val="46"/>
          <w:szCs w:val="46"/>
          <w:rtl/>
          <w:lang w:bidi="ar-DZ"/>
        </w:rPr>
      </w:pPr>
      <w:r w:rsidRPr="00A6534B">
        <w:rPr>
          <w:rFonts w:ascii="ae_AlMothnna" w:hAnsi="ae_AlMothnna" w:cs="ae_AlMothnna" w:hint="cs"/>
          <w:bCs/>
          <w:sz w:val="46"/>
          <w:szCs w:val="46"/>
          <w:rtl/>
          <w:lang w:bidi="ar-DZ"/>
        </w:rPr>
        <w:t>إعداد الدكتور: شعيب محمد تو</w:t>
      </w:r>
      <w:r w:rsidR="00CD098F">
        <w:rPr>
          <w:rFonts w:ascii="ae_AlMothnna" w:hAnsi="ae_AlMothnna" w:cs="ae_AlMothnna" w:hint="cs"/>
          <w:bCs/>
          <w:sz w:val="46"/>
          <w:szCs w:val="46"/>
          <w:rtl/>
          <w:lang w:bidi="ar-DZ"/>
        </w:rPr>
        <w:t>ف</w:t>
      </w:r>
      <w:r w:rsidRPr="00A6534B">
        <w:rPr>
          <w:rFonts w:ascii="ae_AlMothnna" w:hAnsi="ae_AlMothnna" w:cs="ae_AlMothnna" w:hint="cs"/>
          <w:bCs/>
          <w:sz w:val="46"/>
          <w:szCs w:val="46"/>
          <w:rtl/>
          <w:lang w:bidi="ar-DZ"/>
        </w:rPr>
        <w:t>يق</w:t>
      </w:r>
    </w:p>
    <w:p w:rsidR="00A6534B" w:rsidRDefault="00A6534B" w:rsidP="00A6534B">
      <w:pPr>
        <w:bidi/>
        <w:jc w:val="center"/>
        <w:rPr>
          <w:rFonts w:ascii="ae_AlMothnna" w:hAnsi="ae_AlMothnna" w:cs="ae_AlMothnna"/>
          <w:bCs/>
          <w:sz w:val="54"/>
          <w:szCs w:val="54"/>
          <w:rtl/>
          <w:lang w:bidi="ar-DZ"/>
        </w:rPr>
      </w:pPr>
    </w:p>
    <w:p w:rsidR="00A6534B" w:rsidRPr="00A6534B" w:rsidRDefault="00A6534B" w:rsidP="00A6534B">
      <w:pPr>
        <w:bidi/>
        <w:jc w:val="center"/>
        <w:rPr>
          <w:rFonts w:ascii="ae_AlMothnna" w:hAnsi="ae_AlMothnna" w:cs="ae_AlMothnna"/>
          <w:bCs/>
          <w:sz w:val="36"/>
          <w:szCs w:val="36"/>
          <w:rtl/>
          <w:lang w:bidi="ar-DZ"/>
        </w:rPr>
      </w:pPr>
      <w:r w:rsidRPr="00A6534B">
        <w:rPr>
          <w:rFonts w:ascii="ae_AlMothnna" w:hAnsi="ae_AlMothnna" w:cs="ae_AlMothnna" w:hint="cs"/>
          <w:bCs/>
          <w:sz w:val="36"/>
          <w:szCs w:val="36"/>
          <w:rtl/>
          <w:lang w:bidi="ar-DZ"/>
        </w:rPr>
        <w:t>سنوات التدريس بالمطبوعة:</w:t>
      </w:r>
    </w:p>
    <w:p w:rsidR="00407320" w:rsidRDefault="009165AA" w:rsidP="009165AA">
      <w:pPr>
        <w:bidi/>
        <w:jc w:val="center"/>
        <w:rPr>
          <w:rFonts w:ascii="ae_AlMothnna" w:hAnsi="ae_AlMothnna" w:cs="ae_AlMothnna"/>
          <w:bCs/>
          <w:sz w:val="36"/>
          <w:szCs w:val="36"/>
          <w:rtl/>
          <w:lang w:bidi="ar-DZ"/>
        </w:rPr>
      </w:pPr>
      <w:r>
        <w:rPr>
          <w:rFonts w:ascii="ae_AlMothnna" w:hAnsi="ae_AlMothnna" w:cs="ae_AlMothnna" w:hint="cs"/>
          <w:bCs/>
          <w:sz w:val="36"/>
          <w:szCs w:val="36"/>
          <w:rtl/>
          <w:lang w:bidi="ar-DZ"/>
        </w:rPr>
        <w:t>2021/2022</w:t>
      </w:r>
      <w:r w:rsidR="00A6534B" w:rsidRPr="00A6534B">
        <w:rPr>
          <w:rFonts w:ascii="ae_AlMothnna" w:hAnsi="ae_AlMothnna" w:cs="ae_AlMothnna" w:hint="cs"/>
          <w:bCs/>
          <w:sz w:val="36"/>
          <w:szCs w:val="36"/>
          <w:rtl/>
          <w:lang w:bidi="ar-DZ"/>
        </w:rPr>
        <w:t>-</w:t>
      </w:r>
    </w:p>
    <w:p w:rsidR="00407320" w:rsidRPr="00407320" w:rsidRDefault="00407320" w:rsidP="00407320">
      <w:pPr>
        <w:bidi/>
        <w:spacing w:after="0"/>
        <w:rPr>
          <w:rFonts w:ascii="Simplified Arabic" w:eastAsia="Calibri" w:hAnsi="Simplified Arabic" w:cs="Simplified Arabic"/>
          <w:b/>
          <w:bCs/>
          <w:sz w:val="32"/>
          <w:szCs w:val="32"/>
          <w:rtl/>
          <w:lang w:eastAsia="en-US" w:bidi="ar-DZ"/>
        </w:rPr>
      </w:pPr>
      <w:r>
        <w:rPr>
          <w:rFonts w:ascii="ae_AlMothnna" w:hAnsi="ae_AlMothnna" w:cs="ae_AlMothnna"/>
          <w:bCs/>
          <w:sz w:val="36"/>
          <w:szCs w:val="36"/>
          <w:rtl/>
          <w:lang w:bidi="ar-DZ"/>
        </w:rPr>
        <w:br w:type="page"/>
      </w:r>
      <w:r w:rsidRPr="00407320">
        <w:rPr>
          <w:rFonts w:ascii="Simplified Arabic" w:eastAsia="Calibri" w:hAnsi="Simplified Arabic" w:cs="Simplified Arabic" w:hint="cs"/>
          <w:b/>
          <w:bCs/>
          <w:sz w:val="32"/>
          <w:szCs w:val="32"/>
          <w:rtl/>
          <w:lang w:eastAsia="en-US" w:bidi="ar-DZ"/>
        </w:rPr>
        <w:lastRenderedPageBreak/>
        <w:t>المقدمة :</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تمنح دراسة اللغة الفرنسية أو أي لغة أجنبية أخر في سياق دراسة تخصص أخر الطالب الجامعي، فرصة إتقان المهارات اللغوية الأساسية الثلاث وهي القراءة والكتابة </w:t>
      </w:r>
      <w:r w:rsidR="00CD098F" w:rsidRPr="00407320">
        <w:rPr>
          <w:rFonts w:ascii="Simplified Arabic" w:eastAsia="Calibri" w:hAnsi="Simplified Arabic" w:cs="Simplified Arabic" w:hint="cs"/>
          <w:sz w:val="32"/>
          <w:szCs w:val="32"/>
          <w:rtl/>
          <w:lang w:eastAsia="en-US" w:bidi="ar-DZ"/>
        </w:rPr>
        <w:t>والاستماع</w:t>
      </w:r>
      <w:r w:rsidRPr="00407320">
        <w:rPr>
          <w:rFonts w:ascii="Simplified Arabic" w:eastAsia="Calibri" w:hAnsi="Simplified Arabic" w:cs="Simplified Arabic" w:hint="cs"/>
          <w:sz w:val="32"/>
          <w:szCs w:val="32"/>
          <w:rtl/>
          <w:lang w:eastAsia="en-US" w:bidi="ar-DZ"/>
        </w:rPr>
        <w:t xml:space="preserve"> الضرورية لتمكينه من أدوات البحث العلمي:</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تعرف الطالب الجامعي على المصطلحات القانونية باللغة الفرنسية قراءة وكتابة تمكنه من فهم المادة القانونية من خلال </w:t>
      </w:r>
      <w:r w:rsidR="00CD098F" w:rsidRPr="00407320">
        <w:rPr>
          <w:rFonts w:ascii="Simplified Arabic" w:eastAsia="Calibri" w:hAnsi="Simplified Arabic" w:cs="Simplified Arabic" w:hint="cs"/>
          <w:sz w:val="32"/>
          <w:szCs w:val="32"/>
          <w:rtl/>
          <w:lang w:eastAsia="en-US" w:bidi="ar-DZ"/>
        </w:rPr>
        <w:t>استعمال</w:t>
      </w:r>
      <w:r w:rsidRPr="00407320">
        <w:rPr>
          <w:rFonts w:ascii="Simplified Arabic" w:eastAsia="Calibri" w:hAnsi="Simplified Arabic" w:cs="Simplified Arabic" w:hint="cs"/>
          <w:sz w:val="32"/>
          <w:szCs w:val="32"/>
          <w:rtl/>
          <w:lang w:eastAsia="en-US" w:bidi="ar-DZ"/>
        </w:rPr>
        <w:t xml:space="preserve"> تلك المصطلحات ككلمات مفتاحية.</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دراسة مقياس المصطلحات القانونية باللغة يعد دعما لما أخذه الطالب في المحاضرات والأعمال الموجهة في مختلف المقاييس والمستويات التعليمية </w:t>
      </w:r>
    </w:p>
    <w:p w:rsidR="00407320" w:rsidRPr="00407320" w:rsidRDefault="00407320" w:rsidP="00407320">
      <w:pPr>
        <w:bidi/>
        <w:spacing w:after="0"/>
        <w:ind w:firstLine="567"/>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تهدف دراسة مقياس المصطلحات القانونية باللغة الفرنسية هو تعرف الطلبة للمصطلحات القانونية بالفرنسية المرادفة للمصطلحات العربية والذي يحقق أكبر فائدة لغوية أكاديمية على </w:t>
      </w:r>
      <w:r w:rsidR="00CD098F" w:rsidRPr="00407320">
        <w:rPr>
          <w:rFonts w:ascii="Simplified Arabic" w:eastAsia="Calibri" w:hAnsi="Simplified Arabic" w:cs="Simplified Arabic" w:hint="cs"/>
          <w:sz w:val="32"/>
          <w:szCs w:val="32"/>
          <w:rtl/>
          <w:lang w:eastAsia="en-US" w:bidi="ar-DZ"/>
        </w:rPr>
        <w:t>اعتبار</w:t>
      </w:r>
      <w:r w:rsidRPr="00407320">
        <w:rPr>
          <w:rFonts w:ascii="Simplified Arabic" w:eastAsia="Calibri" w:hAnsi="Simplified Arabic" w:cs="Simplified Arabic" w:hint="cs"/>
          <w:sz w:val="32"/>
          <w:szCs w:val="32"/>
          <w:rtl/>
          <w:lang w:eastAsia="en-US" w:bidi="ar-DZ"/>
        </w:rPr>
        <w:t xml:space="preserve"> أنه يركز على :</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1-أن يكون للطالب الحقوقي مخزون أكاديمي مناسب من المصطلحات المستخدمة باللغة الفرنسية </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2-إستخدام الصحيح للعديد من المصطلحات الموجودة في نواحي عديدة من القانون.</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3-إكتساب الطالب أسلوب لغوي يساعده على فهم النظم القانونية المقارنة </w:t>
      </w:r>
    </w:p>
    <w:p w:rsidR="00407320" w:rsidRPr="00407320" w:rsidRDefault="00407320" w:rsidP="00407320">
      <w:pPr>
        <w:bidi/>
        <w:spacing w:after="0"/>
        <w:jc w:val="both"/>
        <w:rPr>
          <w:rFonts w:ascii="Simplified Arabic" w:eastAsia="Calibri" w:hAnsi="Simplified Arabic" w:cs="Simplified Arabic"/>
          <w:sz w:val="32"/>
          <w:szCs w:val="32"/>
          <w:rtl/>
          <w:lang w:eastAsia="en-US" w:bidi="ar-DZ"/>
        </w:rPr>
      </w:pPr>
      <w:r w:rsidRPr="00407320">
        <w:rPr>
          <w:rFonts w:ascii="Simplified Arabic" w:eastAsia="Calibri" w:hAnsi="Simplified Arabic" w:cs="Simplified Arabic" w:hint="cs"/>
          <w:sz w:val="32"/>
          <w:szCs w:val="32"/>
          <w:rtl/>
          <w:lang w:eastAsia="en-US" w:bidi="ar-DZ"/>
        </w:rPr>
        <w:t xml:space="preserve">4-أن يكون لديه القدرة المعقولة على الترجمة القانونية لدى تعامله مع مادة بحثية باللغة الفرنسية </w:t>
      </w:r>
    </w:p>
    <w:p w:rsidR="00407320" w:rsidRPr="00407320" w:rsidRDefault="00407320" w:rsidP="009165AA">
      <w:pPr>
        <w:bidi/>
        <w:spacing w:after="0"/>
        <w:jc w:val="both"/>
        <w:rPr>
          <w:rFonts w:ascii="inherit" w:eastAsia="Times New Roman" w:hAnsi="inherit" w:cs="Courier New"/>
          <w:color w:val="222222"/>
          <w:sz w:val="35"/>
          <w:szCs w:val="35"/>
        </w:rPr>
      </w:pPr>
      <w:r w:rsidRPr="00407320">
        <w:rPr>
          <w:rFonts w:ascii="Simplified Arabic" w:eastAsia="Calibri" w:hAnsi="Simplified Arabic" w:cs="Simplified Arabic" w:hint="cs"/>
          <w:sz w:val="32"/>
          <w:szCs w:val="32"/>
          <w:rtl/>
          <w:lang w:eastAsia="en-US" w:bidi="ar-DZ"/>
        </w:rPr>
        <w:t xml:space="preserve">تضم هذه المطبوعة محاضرات في المصطلحات القانونية باللغة الفرنسية موجهة لطلبة ليسانس </w:t>
      </w:r>
      <w:r w:rsidRPr="00407320">
        <w:rPr>
          <w:rFonts w:ascii="Simplified Arabic" w:eastAsia="Calibri" w:hAnsi="Simplified Arabic" w:cs="Simplified Arabic"/>
          <w:sz w:val="32"/>
          <w:szCs w:val="32"/>
          <w:lang w:eastAsia="en-US" w:bidi="ar-DZ"/>
        </w:rPr>
        <w:t xml:space="preserve">L.M.D </w:t>
      </w:r>
    </w:p>
    <w:p w:rsidR="00407320" w:rsidRPr="00407320" w:rsidRDefault="00407320" w:rsidP="009165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color w:val="222222"/>
          <w:sz w:val="35"/>
          <w:szCs w:val="35"/>
        </w:rPr>
      </w:pPr>
      <w:r w:rsidRPr="00407320">
        <w:rPr>
          <w:rFonts w:ascii="inherit" w:eastAsia="Times New Roman" w:hAnsi="inherit" w:cs="Courier New"/>
          <w:color w:val="222222"/>
          <w:sz w:val="35"/>
          <w:szCs w:val="35"/>
        </w:rPr>
        <w:t>troisième annéedroit  public</w:t>
      </w:r>
      <w:r w:rsidRPr="00407320">
        <w:rPr>
          <w:rFonts w:ascii="Simplified Arabic" w:eastAsia="Times New Roman" w:hAnsi="Simplified Arabic" w:cs="Simplified Arabic" w:hint="cs"/>
          <w:sz w:val="32"/>
          <w:szCs w:val="32"/>
          <w:rtl/>
          <w:lang w:bidi="ar-DZ"/>
        </w:rPr>
        <w:t xml:space="preserve">3/سنة ثالثة قانون عام  </w:t>
      </w:r>
      <w:r w:rsidRPr="00407320">
        <w:rPr>
          <w:rFonts w:ascii="inherit" w:eastAsia="Times New Roman" w:hAnsi="inherit" w:cs="Courier New"/>
          <w:color w:val="222222"/>
          <w:sz w:val="35"/>
          <w:szCs w:val="35"/>
        </w:rPr>
        <w:t xml:space="preserve">troisième </w:t>
      </w:r>
    </w:p>
    <w:p w:rsidR="00407320" w:rsidRDefault="00407320" w:rsidP="00407320">
      <w:pPr>
        <w:bidi/>
        <w:spacing w:after="0"/>
        <w:rPr>
          <w:rFonts w:ascii="Simplified Arabic" w:eastAsia="Calibri" w:hAnsi="Simplified Arabic" w:cs="Simplified Arabic"/>
          <w:sz w:val="32"/>
          <w:szCs w:val="32"/>
          <w:rtl/>
          <w:lang w:eastAsia="en-US" w:bidi="ar-DZ"/>
        </w:rPr>
        <w:sectPr w:rsidR="00407320" w:rsidSect="00AF3D64">
          <w:footerReference w:type="default" r:id="rId9"/>
          <w:pgSz w:w="11906" w:h="16838"/>
          <w:pgMar w:top="1417" w:right="1417" w:bottom="709" w:left="1417" w:header="708" w:footer="708" w:gutter="0"/>
          <w:pgBorders w:display="firstPage" w:offsetFrom="page">
            <w:top w:val="twistedLines2" w:sz="18" w:space="24" w:color="0070C0"/>
            <w:left w:val="twistedLines2" w:sz="18" w:space="24" w:color="0070C0"/>
            <w:bottom w:val="twistedLines2" w:sz="18" w:space="24" w:color="0070C0"/>
            <w:right w:val="twistedLines2" w:sz="18" w:space="24" w:color="0070C0"/>
          </w:pgBorders>
          <w:pgNumType w:start="0"/>
          <w:cols w:space="708"/>
          <w:titlePg/>
          <w:docGrid w:linePitch="360"/>
        </w:sectPr>
      </w:pPr>
    </w:p>
    <w:p w:rsidR="00D26E6A" w:rsidRDefault="00D26E6A" w:rsidP="00D26E6A">
      <w:pPr>
        <w:spacing w:after="0"/>
        <w:jc w:val="center"/>
        <w:rPr>
          <w:rFonts w:ascii="Simplified Arabic" w:eastAsia="Times New Roman" w:hAnsi="Simplified Arabic" w:cs="Simplified Arabic"/>
          <w:b/>
          <w:bCs/>
          <w:sz w:val="28"/>
          <w:szCs w:val="28"/>
          <w:lang w:bidi="ar-DZ"/>
        </w:rPr>
      </w:pPr>
      <w:r w:rsidRPr="00D26E6A">
        <w:rPr>
          <w:rFonts w:ascii="Simplified Arabic" w:eastAsia="Times New Roman" w:hAnsi="Simplified Arabic" w:cs="Simplified Arabic"/>
          <w:b/>
          <w:bCs/>
          <w:sz w:val="28"/>
          <w:szCs w:val="28"/>
          <w:lang w:bidi="ar-DZ"/>
        </w:rPr>
        <w:lastRenderedPageBreak/>
        <w:t>Cours n° 01</w:t>
      </w:r>
    </w:p>
    <w:p w:rsidR="00D12404" w:rsidRPr="00D12404" w:rsidRDefault="00D12404" w:rsidP="00D26E6A">
      <w:pPr>
        <w:spacing w:after="0"/>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Les termes de la lutte contre la corruption</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مصطلحات قانون مكافحة الفساد</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Les mesures préventives dans le secteur public</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التدابير الوقائية في القطاع العام</w:t>
      </w:r>
    </w:p>
    <w:tbl>
      <w:tblPr>
        <w:tblStyle w:val="Grilledutableau11"/>
        <w:bidiVisual/>
        <w:tblW w:w="0" w:type="auto"/>
        <w:tblLook w:val="04A0"/>
      </w:tblPr>
      <w:tblGrid>
        <w:gridCol w:w="4634"/>
        <w:gridCol w:w="4654"/>
      </w:tblGrid>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b/>
                <w:bCs/>
                <w:sz w:val="28"/>
                <w:szCs w:val="28"/>
                <w:rtl/>
                <w:lang w:eastAsia="fr-FR" w:bidi="ar-DZ"/>
              </w:rPr>
            </w:pPr>
            <w:r w:rsidRPr="00D12404">
              <w:rPr>
                <w:rFonts w:ascii="Simplified Arabic" w:eastAsia="Times New Roman" w:hAnsi="Simplified Arabic" w:cs="Simplified Arabic" w:hint="cs"/>
                <w:sz w:val="28"/>
                <w:szCs w:val="28"/>
                <w:rtl/>
                <w:lang w:eastAsia="fr-FR" w:bidi="ar-DZ"/>
              </w:rPr>
              <w:t>التوظيف</w:t>
            </w:r>
          </w:p>
        </w:tc>
        <w:tc>
          <w:tcPr>
            <w:tcW w:w="4747" w:type="dxa"/>
          </w:tcPr>
          <w:p w:rsidR="00D12404" w:rsidRPr="00D12404" w:rsidRDefault="00D12404" w:rsidP="00D12404">
            <w:pPr>
              <w:bidi/>
              <w:jc w:val="center"/>
              <w:rPr>
                <w:rFonts w:ascii="Simplified Arabic" w:eastAsia="Times New Roman" w:hAnsi="Simplified Arabic" w:cs="Simplified Arabic"/>
                <w:b/>
                <w:bCs/>
                <w:sz w:val="28"/>
                <w:szCs w:val="28"/>
                <w:rtl/>
                <w:lang w:eastAsia="fr-FR" w:bidi="ar-DZ"/>
              </w:rPr>
            </w:pPr>
            <w:r w:rsidRPr="00D12404">
              <w:rPr>
                <w:rFonts w:ascii="Simplified Arabic" w:eastAsia="Times New Roman" w:hAnsi="Simplified Arabic" w:cs="Simplified Arabic"/>
                <w:sz w:val="28"/>
                <w:szCs w:val="28"/>
                <w:lang w:eastAsia="fr-FR" w:bidi="ar-DZ"/>
              </w:rPr>
              <w:t xml:space="preserve">le </w:t>
            </w:r>
            <w:r w:rsidR="008C46A5" w:rsidRPr="00D12404">
              <w:rPr>
                <w:rFonts w:ascii="Simplified Arabic" w:eastAsia="Times New Roman" w:hAnsi="Simplified Arabic" w:cs="Simplified Arabic"/>
                <w:sz w:val="28"/>
                <w:szCs w:val="28"/>
                <w:lang w:eastAsia="fr-FR" w:bidi="ar-DZ"/>
              </w:rPr>
              <w:t>recruitment</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التصريح بالممتلكات</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 xml:space="preserve">la </w:t>
            </w:r>
            <w:r w:rsidR="008C46A5" w:rsidRPr="00D12404">
              <w:rPr>
                <w:rFonts w:ascii="Simplified Arabic" w:eastAsia="Times New Roman" w:hAnsi="Simplified Arabic" w:cs="Simplified Arabic"/>
                <w:sz w:val="28"/>
                <w:szCs w:val="28"/>
                <w:lang w:eastAsia="fr-FR" w:bidi="ar-DZ"/>
              </w:rPr>
              <w:t>declaration</w:t>
            </w:r>
            <w:r w:rsidRPr="00D12404">
              <w:rPr>
                <w:rFonts w:ascii="Simplified Arabic" w:eastAsia="Times New Roman" w:hAnsi="Simplified Arabic" w:cs="Simplified Arabic"/>
                <w:sz w:val="28"/>
                <w:szCs w:val="28"/>
                <w:lang w:eastAsia="fr-FR" w:bidi="ar-DZ"/>
              </w:rPr>
              <w:t xml:space="preserve"> du </w:t>
            </w:r>
            <w:r w:rsidR="008C46A5" w:rsidRPr="00D12404">
              <w:rPr>
                <w:rFonts w:ascii="Simplified Arabic" w:eastAsia="Times New Roman" w:hAnsi="Simplified Arabic" w:cs="Simplified Arabic"/>
                <w:sz w:val="28"/>
                <w:szCs w:val="28"/>
                <w:lang w:eastAsia="fr-FR" w:bidi="ar-DZ"/>
              </w:rPr>
              <w:t>patrimonies</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مدونات قواعد سلوك الموظفين العموميين</w:t>
            </w:r>
          </w:p>
        </w:tc>
        <w:tc>
          <w:tcPr>
            <w:tcW w:w="4747" w:type="dxa"/>
          </w:tcPr>
          <w:p w:rsidR="00D12404" w:rsidRPr="00D12404" w:rsidRDefault="008C46A5" w:rsidP="008C46A5">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les codes</w:t>
            </w:r>
            <w:r w:rsidR="00D12404" w:rsidRPr="00D12404">
              <w:rPr>
                <w:rFonts w:ascii="Simplified Arabic" w:eastAsia="Times New Roman" w:hAnsi="Simplified Arabic" w:cs="Simplified Arabic"/>
                <w:sz w:val="28"/>
                <w:szCs w:val="28"/>
                <w:lang w:val="fr-FR" w:eastAsia="fr-FR" w:bidi="ar-DZ"/>
              </w:rPr>
              <w:t xml:space="preserve"> de conduite </w:t>
            </w:r>
            <w:r w:rsidRPr="00D12404">
              <w:rPr>
                <w:rFonts w:ascii="Simplified Arabic" w:eastAsia="Times New Roman" w:hAnsi="Simplified Arabic" w:cs="Simplified Arabic"/>
                <w:sz w:val="28"/>
                <w:szCs w:val="28"/>
                <w:lang w:val="fr-FR" w:eastAsia="fr-FR" w:bidi="ar-DZ"/>
              </w:rPr>
              <w:t>des a</w:t>
            </w:r>
            <w:r>
              <w:rPr>
                <w:rFonts w:ascii="Simplified Arabic" w:eastAsia="Times New Roman" w:hAnsi="Simplified Arabic" w:cs="Simplified Arabic"/>
                <w:sz w:val="28"/>
                <w:szCs w:val="28"/>
                <w:lang w:val="fr-FR" w:eastAsia="fr-FR" w:bidi="ar-DZ"/>
              </w:rPr>
              <w:t>g</w:t>
            </w:r>
            <w:r w:rsidRPr="00D12404">
              <w:rPr>
                <w:rFonts w:ascii="Simplified Arabic" w:eastAsia="Times New Roman" w:hAnsi="Simplified Arabic" w:cs="Simplified Arabic"/>
                <w:sz w:val="28"/>
                <w:szCs w:val="28"/>
                <w:lang w:val="fr-FR" w:eastAsia="fr-FR" w:bidi="ar-DZ"/>
              </w:rPr>
              <w:t>ents publics</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إبرام الصفقات العمومية</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 xml:space="preserve">la passation </w:t>
            </w:r>
            <w:r w:rsidR="008C46A5" w:rsidRPr="00D12404">
              <w:rPr>
                <w:rFonts w:ascii="Simplified Arabic" w:eastAsia="Times New Roman" w:hAnsi="Simplified Arabic" w:cs="Simplified Arabic"/>
                <w:sz w:val="28"/>
                <w:szCs w:val="28"/>
                <w:lang w:val="fr-FR" w:eastAsia="fr-FR" w:bidi="ar-DZ"/>
              </w:rPr>
              <w:t>des marchés publics</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تسيير الأموال العمومية</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gestion des finances publique</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الشفافية في التعامل مع الجمهور</w:t>
            </w:r>
          </w:p>
        </w:tc>
        <w:tc>
          <w:tcPr>
            <w:tcW w:w="4747" w:type="dxa"/>
          </w:tcPr>
          <w:p w:rsidR="00D12404" w:rsidRPr="00D12404" w:rsidRDefault="00D12404" w:rsidP="008C46A5">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transparence</w:t>
            </w:r>
            <w:r w:rsidR="008C46A5">
              <w:rPr>
                <w:rFonts w:ascii="Simplified Arabic" w:eastAsia="Times New Roman" w:hAnsi="Simplified Arabic" w:cs="Simplified Arabic"/>
                <w:sz w:val="28"/>
                <w:szCs w:val="28"/>
                <w:lang w:val="fr-FR" w:eastAsia="fr-FR" w:bidi="ar-DZ"/>
              </w:rPr>
              <w:t xml:space="preserve"> dans larelation avec public</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التدابير المتعلقة بسلك القضاة</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les mesures concernant le corps des magistrats</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مشاركة المجتمع المدني</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participation de la société civile</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تدابير تبييض الأموال</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les mesures  visant à prévenir le blanchiment d’argent</w:t>
            </w:r>
          </w:p>
        </w:tc>
      </w:tr>
      <w:tr w:rsidR="00D12404" w:rsidRPr="00D12404" w:rsidTr="00D12404">
        <w:tc>
          <w:tcPr>
            <w:tcW w:w="4747" w:type="dxa"/>
          </w:tcPr>
          <w:p w:rsidR="00D12404" w:rsidRPr="00D12404" w:rsidRDefault="00D12404" w:rsidP="00D12404">
            <w:pPr>
              <w:bidi/>
              <w:jc w:val="both"/>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الهيئة الوطنية للوقاية من الفساد ومكافحته </w:t>
            </w:r>
          </w:p>
        </w:tc>
        <w:tc>
          <w:tcPr>
            <w:tcW w:w="4747" w:type="dxa"/>
          </w:tcPr>
          <w:p w:rsidR="00D12404" w:rsidRPr="00D12404" w:rsidRDefault="00D12404" w:rsidP="00D12404">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l’organe national de prévention et de lutte contre corruption</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مكافحة الفساد</w:t>
            </w:r>
          </w:p>
        </w:tc>
        <w:tc>
          <w:tcPr>
            <w:tcW w:w="4747" w:type="dxa"/>
          </w:tcPr>
          <w:p w:rsidR="00D12404" w:rsidRPr="00D12404" w:rsidRDefault="008C46A5" w:rsidP="00D12404">
            <w:pPr>
              <w:bidi/>
              <w:jc w:val="center"/>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sz w:val="28"/>
                <w:szCs w:val="28"/>
                <w:lang w:eastAsia="fr-FR" w:bidi="ar-DZ"/>
              </w:rPr>
              <w:t>C</w:t>
            </w:r>
            <w:r w:rsidRPr="00D12404">
              <w:rPr>
                <w:rFonts w:ascii="Simplified Arabic" w:eastAsia="Times New Roman" w:hAnsi="Simplified Arabic" w:cs="Simplified Arabic"/>
                <w:sz w:val="28"/>
                <w:szCs w:val="28"/>
                <w:lang w:eastAsia="fr-FR" w:bidi="ar-DZ"/>
              </w:rPr>
              <w:t>ombater</w:t>
            </w:r>
            <w:r w:rsidR="00D12404" w:rsidRPr="00D12404">
              <w:rPr>
                <w:rFonts w:ascii="Simplified Arabic" w:eastAsia="Times New Roman" w:hAnsi="Simplified Arabic" w:cs="Simplified Arabic"/>
                <w:sz w:val="28"/>
                <w:szCs w:val="28"/>
                <w:lang w:eastAsia="fr-FR" w:bidi="ar-DZ"/>
              </w:rPr>
              <w:t xml:space="preserve"> la corruption</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التعاون الدولي</w:t>
            </w:r>
          </w:p>
        </w:tc>
        <w:tc>
          <w:tcPr>
            <w:tcW w:w="4747" w:type="dxa"/>
          </w:tcPr>
          <w:p w:rsidR="00D12404" w:rsidRPr="00D12404" w:rsidRDefault="008C46A5"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cooperation</w:t>
            </w:r>
            <w:r w:rsidR="00D12404" w:rsidRPr="00D12404">
              <w:rPr>
                <w:rFonts w:ascii="Simplified Arabic" w:eastAsia="Times New Roman" w:hAnsi="Simplified Arabic" w:cs="Simplified Arabic"/>
                <w:sz w:val="28"/>
                <w:szCs w:val="28"/>
                <w:lang w:eastAsia="fr-FR" w:bidi="ar-DZ"/>
              </w:rPr>
              <w:t xml:space="preserve"> international</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المساعدة التقنية</w:t>
            </w:r>
          </w:p>
        </w:tc>
        <w:tc>
          <w:tcPr>
            <w:tcW w:w="4747" w:type="dxa"/>
          </w:tcPr>
          <w:p w:rsidR="00D12404" w:rsidRPr="00D12404" w:rsidRDefault="008C46A5"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assistance</w:t>
            </w:r>
            <w:r w:rsidR="00D12404" w:rsidRPr="00D12404">
              <w:rPr>
                <w:rFonts w:ascii="Simplified Arabic" w:eastAsia="Times New Roman" w:hAnsi="Simplified Arabic" w:cs="Simplified Arabic"/>
                <w:sz w:val="28"/>
                <w:szCs w:val="28"/>
                <w:lang w:eastAsia="fr-FR" w:bidi="ar-DZ"/>
              </w:rPr>
              <w:t xml:space="preserve"> technique</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المسؤولية والشفافية</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responsabilité et la transparence</w:t>
            </w:r>
          </w:p>
        </w:tc>
      </w:tr>
      <w:tr w:rsidR="00D12404" w:rsidRPr="00D12404" w:rsidTr="00D12404">
        <w:tc>
          <w:tcPr>
            <w:tcW w:w="4747"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الوقاية من الفساد</w:t>
            </w:r>
          </w:p>
        </w:tc>
        <w:tc>
          <w:tcPr>
            <w:tcW w:w="4747"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prévention de la corruption</w:t>
            </w:r>
          </w:p>
        </w:tc>
      </w:tr>
    </w:tbl>
    <w:p w:rsidR="00D12404" w:rsidRPr="00D12404" w:rsidRDefault="00D12404" w:rsidP="00D12404">
      <w:pPr>
        <w:bidi/>
        <w:spacing w:after="0" w:line="240" w:lineRule="auto"/>
        <w:jc w:val="center"/>
        <w:rPr>
          <w:rFonts w:ascii="Simplified Arabic" w:eastAsia="Times New Roman" w:hAnsi="Simplified Arabic" w:cs="Simplified Arabic"/>
          <w:b/>
          <w:bCs/>
          <w:sz w:val="28"/>
          <w:szCs w:val="28"/>
          <w:lang w:bidi="ar-DZ"/>
        </w:rPr>
      </w:pPr>
    </w:p>
    <w:p w:rsidR="00D12404" w:rsidRPr="00D12404" w:rsidRDefault="00D12404" w:rsidP="00D12404">
      <w:pP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br w:type="page"/>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lastRenderedPageBreak/>
        <w:t>Le code de la lutte contre la corruption</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Des dispositions générales</w:t>
      </w:r>
    </w:p>
    <w:p w:rsidR="00D12404" w:rsidRPr="008C46A5" w:rsidRDefault="00D12404" w:rsidP="008C46A5">
      <w:pPr>
        <w:spacing w:after="0" w:line="240" w:lineRule="auto"/>
        <w:jc w:val="center"/>
        <w:rPr>
          <w:rFonts w:ascii="Simplified Arabic" w:eastAsia="Times New Roman" w:hAnsi="Simplified Arabic" w:cs="Simplified Arabic"/>
          <w:b/>
          <w:bCs/>
          <w:sz w:val="28"/>
          <w:szCs w:val="28"/>
          <w:lang w:bidi="ar-DZ"/>
        </w:rPr>
      </w:pPr>
      <w:r w:rsidRPr="008C46A5">
        <w:rPr>
          <w:rFonts w:ascii="Simplified Arabic" w:eastAsia="Times New Roman" w:hAnsi="Simplified Arabic" w:cs="Simplified Arabic"/>
          <w:b/>
          <w:bCs/>
          <w:sz w:val="28"/>
          <w:szCs w:val="28"/>
          <w:lang w:bidi="ar-DZ"/>
        </w:rPr>
        <w:t>Objet</w:t>
      </w:r>
    </w:p>
    <w:p w:rsidR="00D12404" w:rsidRPr="00D12404" w:rsidRDefault="008C46A5" w:rsidP="00D12404">
      <w:pPr>
        <w:spacing w:after="0" w:line="240" w:lineRule="auto"/>
        <w:jc w:val="both"/>
        <w:rPr>
          <w:rFonts w:ascii="Simplified Arabic" w:eastAsia="Times New Roman" w:hAnsi="Simplified Arabic" w:cs="Simplified Arabic"/>
          <w:sz w:val="28"/>
          <w:szCs w:val="28"/>
          <w:lang w:bidi="ar-DZ"/>
        </w:rPr>
      </w:pPr>
      <w:r>
        <w:rPr>
          <w:rFonts w:ascii="Simplified Arabic" w:eastAsia="Times New Roman" w:hAnsi="Simplified Arabic" w:cs="Simplified Arabic"/>
          <w:b/>
          <w:bCs/>
          <w:sz w:val="28"/>
          <w:szCs w:val="28"/>
          <w:lang w:bidi="ar-DZ"/>
        </w:rPr>
        <w:t>Article n 01</w:t>
      </w:r>
      <w:r w:rsidR="00D12404" w:rsidRPr="008C46A5">
        <w:rPr>
          <w:rFonts w:ascii="Simplified Arabic" w:eastAsia="Times New Roman" w:hAnsi="Simplified Arabic" w:cs="Simplified Arabic"/>
          <w:b/>
          <w:bCs/>
          <w:sz w:val="28"/>
          <w:szCs w:val="28"/>
          <w:lang w:bidi="ar-DZ"/>
        </w:rPr>
        <w:t>:</w:t>
      </w:r>
      <w:r w:rsidR="00D12404" w:rsidRPr="00D12404">
        <w:rPr>
          <w:rFonts w:ascii="Simplified Arabic" w:eastAsia="Times New Roman" w:hAnsi="Simplified Arabic" w:cs="Simplified Arabic"/>
          <w:sz w:val="28"/>
          <w:szCs w:val="28"/>
          <w:lang w:bidi="ar-DZ"/>
        </w:rPr>
        <w:t>la présente loi a pour objet</w:t>
      </w:r>
    </w:p>
    <w:p w:rsidR="00D12404" w:rsidRPr="00D12404" w:rsidRDefault="00D12404" w:rsidP="00D12404">
      <w:pPr>
        <w:numPr>
          <w:ilvl w:val="0"/>
          <w:numId w:val="24"/>
        </w:numPr>
        <w:spacing w:after="0" w:line="240" w:lineRule="auto"/>
        <w:ind w:left="426"/>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De renforcer les mesures visant à prévenir et à combattre la corruption.</w:t>
      </w:r>
    </w:p>
    <w:p w:rsidR="00D12404" w:rsidRPr="00D12404" w:rsidRDefault="00D12404" w:rsidP="00D12404">
      <w:pPr>
        <w:numPr>
          <w:ilvl w:val="0"/>
          <w:numId w:val="24"/>
        </w:numPr>
        <w:spacing w:after="0" w:line="240" w:lineRule="auto"/>
        <w:ind w:left="426"/>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De promouvoir l’intégrité la responsabilité et transparence dans la gestion des secteur public et privé.</w:t>
      </w:r>
    </w:p>
    <w:p w:rsidR="00D12404" w:rsidRPr="00D12404" w:rsidRDefault="00D12404" w:rsidP="00D12404">
      <w:pPr>
        <w:numPr>
          <w:ilvl w:val="0"/>
          <w:numId w:val="24"/>
        </w:numPr>
        <w:spacing w:after="0" w:line="240" w:lineRule="auto"/>
        <w:ind w:left="426"/>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De faciliter et d’appuyer la coopération internationale et l’assistance technique aux fins de la prévention et de la lutte. contre la corruption y. compris le recouvrement d’avoir.</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قانون مكافحة الفساد</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أحكام عامة</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الهدف</w:t>
      </w:r>
    </w:p>
    <w:p w:rsidR="00D12404" w:rsidRPr="00D12404" w:rsidRDefault="00D12404" w:rsidP="00D12404">
      <w:pPr>
        <w:bidi/>
        <w:spacing w:after="0" w:line="240" w:lineRule="auto"/>
        <w:rPr>
          <w:rFonts w:ascii="Simplified Arabic" w:eastAsia="Times New Roman" w:hAnsi="Simplified Arabic" w:cs="Simplified Arabic"/>
          <w:sz w:val="28"/>
          <w:szCs w:val="28"/>
          <w:rtl/>
          <w:lang w:bidi="ar-DZ"/>
        </w:rPr>
      </w:pPr>
      <w:r w:rsidRPr="008C46A5">
        <w:rPr>
          <w:rFonts w:ascii="Simplified Arabic" w:eastAsia="Times New Roman" w:hAnsi="Simplified Arabic" w:cs="Simplified Arabic" w:hint="cs"/>
          <w:b/>
          <w:bCs/>
          <w:sz w:val="28"/>
          <w:szCs w:val="28"/>
          <w:rtl/>
          <w:lang w:bidi="ar-DZ"/>
        </w:rPr>
        <w:t>المادة الأولى:</w:t>
      </w:r>
      <w:r w:rsidRPr="00D12404">
        <w:rPr>
          <w:rFonts w:ascii="Simplified Arabic" w:eastAsia="Times New Roman" w:hAnsi="Simplified Arabic" w:cs="Simplified Arabic" w:hint="cs"/>
          <w:sz w:val="28"/>
          <w:szCs w:val="28"/>
          <w:rtl/>
          <w:lang w:bidi="ar-DZ"/>
        </w:rPr>
        <w:t xml:space="preserve"> يهدف هذا القانون إلى ما يأتي:</w:t>
      </w:r>
    </w:p>
    <w:p w:rsidR="00D12404" w:rsidRPr="00D12404" w:rsidRDefault="00D12404" w:rsidP="00D12404">
      <w:pPr>
        <w:numPr>
          <w:ilvl w:val="0"/>
          <w:numId w:val="25"/>
        </w:numPr>
        <w:bidi/>
        <w:spacing w:after="0" w:line="240" w:lineRule="auto"/>
        <w:ind w:left="565"/>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hint="cs"/>
          <w:sz w:val="28"/>
          <w:szCs w:val="28"/>
          <w:rtl/>
          <w:lang w:bidi="ar-DZ"/>
        </w:rPr>
        <w:t>دعم التدابير الرامية إلى الوقاية من الفساد ومكافحته.</w:t>
      </w:r>
    </w:p>
    <w:p w:rsidR="00D12404" w:rsidRPr="00D12404" w:rsidRDefault="00D12404" w:rsidP="00D12404">
      <w:pPr>
        <w:numPr>
          <w:ilvl w:val="0"/>
          <w:numId w:val="25"/>
        </w:numPr>
        <w:bidi/>
        <w:spacing w:after="0" w:line="240" w:lineRule="auto"/>
        <w:ind w:left="565"/>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hint="cs"/>
          <w:sz w:val="28"/>
          <w:szCs w:val="28"/>
          <w:rtl/>
          <w:lang w:bidi="ar-DZ"/>
        </w:rPr>
        <w:t>تعزيز النزاهة والمسؤولية والشفافية في تسيير القطاعين العام والخاص.</w:t>
      </w:r>
    </w:p>
    <w:p w:rsidR="00D12404" w:rsidRPr="00D12404" w:rsidRDefault="00D12404" w:rsidP="00D12404">
      <w:pPr>
        <w:numPr>
          <w:ilvl w:val="0"/>
          <w:numId w:val="25"/>
        </w:numPr>
        <w:bidi/>
        <w:spacing w:after="0" w:line="240" w:lineRule="auto"/>
        <w:ind w:left="565"/>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تسهيل ودعم التعاون الدولي والمساعدة التقنية من اجل الوقاية من الفساد ومكافحته بما في ذلك استرداد الموجودات.</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Default="00D12404" w:rsidP="00D12404">
      <w:pPr>
        <w:bidi/>
        <w:spacing w:after="0" w:line="240" w:lineRule="auto"/>
        <w:rPr>
          <w:rFonts w:ascii="Simplified Arabic" w:eastAsia="Times New Roman" w:hAnsi="Simplified Arabic" w:cs="Simplified Arabic"/>
          <w:sz w:val="28"/>
          <w:szCs w:val="28"/>
          <w:lang w:bidi="ar-DZ"/>
        </w:rPr>
      </w:pPr>
    </w:p>
    <w:p w:rsidR="008C46A5" w:rsidRPr="00D12404" w:rsidRDefault="008C46A5" w:rsidP="008C46A5">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____________</w:t>
      </w:r>
    </w:p>
    <w:p w:rsidR="00D12404" w:rsidRPr="008C46A5" w:rsidRDefault="00D12404" w:rsidP="00D12404">
      <w:pPr>
        <w:bidi/>
        <w:spacing w:after="0" w:line="240" w:lineRule="auto"/>
        <w:jc w:val="both"/>
        <w:rPr>
          <w:rFonts w:ascii="Simplified Arabic" w:eastAsia="Times New Roman" w:hAnsi="Simplified Arabic" w:cs="Simplified Arabic"/>
          <w:sz w:val="24"/>
          <w:szCs w:val="24"/>
          <w:rtl/>
          <w:lang w:bidi="ar-DZ"/>
        </w:rPr>
      </w:pPr>
      <w:r w:rsidRPr="008C46A5">
        <w:rPr>
          <w:rFonts w:ascii="Simplified Arabic" w:eastAsia="Times New Roman" w:hAnsi="Simplified Arabic" w:cs="Simplified Arabic"/>
          <w:sz w:val="24"/>
          <w:szCs w:val="24"/>
          <w:rtl/>
          <w:lang w:bidi="ar-DZ"/>
        </w:rPr>
        <w:t>مرسوم رئاسي رقم 06/415 مؤرخ في 22 نوفمبر سنة 2006 يحدد التسريح بالممتلكات بالنسبة للموظفين العموميين غير المنصوص عليهم في المادة 06 من القانون المتعلق بالوقاية من الفساد ومحاربته</w:t>
      </w:r>
      <w:r w:rsidRPr="008C46A5">
        <w:rPr>
          <w:rFonts w:ascii="Simplified Arabic" w:eastAsia="Times New Roman" w:hAnsi="Simplified Arabic" w:cs="Simplified Arabic"/>
          <w:sz w:val="24"/>
          <w:szCs w:val="24"/>
          <w:lang w:bidi="ar-DZ"/>
        </w:rPr>
        <w:t>.</w:t>
      </w:r>
    </w:p>
    <w:p w:rsidR="00D12404" w:rsidRPr="008C46A5" w:rsidRDefault="00D12404" w:rsidP="00D12404">
      <w:pPr>
        <w:bidi/>
        <w:spacing w:after="0" w:line="240" w:lineRule="auto"/>
        <w:jc w:val="both"/>
        <w:rPr>
          <w:rFonts w:ascii="Simplified Arabic" w:eastAsia="Times New Roman" w:hAnsi="Simplified Arabic" w:cs="Simplified Arabic"/>
          <w:sz w:val="24"/>
          <w:szCs w:val="24"/>
          <w:rtl/>
          <w:lang w:bidi="ar-DZ"/>
        </w:rPr>
      </w:pPr>
      <w:r w:rsidRPr="008C46A5">
        <w:rPr>
          <w:rFonts w:ascii="Simplified Arabic" w:eastAsia="Times New Roman" w:hAnsi="Simplified Arabic" w:cs="Simplified Arabic"/>
          <w:sz w:val="24"/>
          <w:szCs w:val="24"/>
          <w:rtl/>
          <w:lang w:bidi="ar-DZ"/>
        </w:rPr>
        <w:t>قانون رقم 06_ 10 مؤرخ في فبراير سنة 2006 يتعلق بالوقاية من الفساد ومكافحته</w:t>
      </w:r>
    </w:p>
    <w:p w:rsidR="00D12404" w:rsidRPr="008C46A5" w:rsidRDefault="00D12404" w:rsidP="00D12404">
      <w:pPr>
        <w:bidi/>
        <w:spacing w:after="0" w:line="240" w:lineRule="auto"/>
        <w:jc w:val="both"/>
        <w:rPr>
          <w:rFonts w:ascii="Simplified Arabic" w:eastAsia="Times New Roman" w:hAnsi="Simplified Arabic" w:cs="Simplified Arabic"/>
          <w:sz w:val="24"/>
          <w:szCs w:val="24"/>
          <w:rtl/>
          <w:lang w:bidi="ar-DZ"/>
        </w:rPr>
      </w:pPr>
      <w:r w:rsidRPr="008C46A5">
        <w:rPr>
          <w:rFonts w:ascii="Simplified Arabic" w:eastAsia="Times New Roman" w:hAnsi="Simplified Arabic" w:cs="Simplified Arabic"/>
          <w:sz w:val="24"/>
          <w:szCs w:val="24"/>
          <w:rtl/>
          <w:lang w:bidi="ar-DZ"/>
        </w:rPr>
        <w:t>معدل ومتمم بالأمر رقم 10_05 المؤرخ في 26 أوت 2010 والقانون رقم 11_15المؤرخ في أوت 2011</w:t>
      </w:r>
      <w:r w:rsidRPr="008C46A5">
        <w:rPr>
          <w:rFonts w:ascii="Simplified Arabic" w:eastAsia="Times New Roman" w:hAnsi="Simplified Arabic" w:cs="Simplified Arabic" w:hint="cs"/>
          <w:sz w:val="24"/>
          <w:szCs w:val="24"/>
          <w:rtl/>
          <w:lang w:bidi="ar-DZ"/>
        </w:rPr>
        <w:t>.</w:t>
      </w:r>
    </w:p>
    <w:p w:rsidR="008C46A5" w:rsidRDefault="008C46A5">
      <w:pPr>
        <w:rPr>
          <w:rFonts w:ascii="Simplified Arabic" w:eastAsia="Times New Roman" w:hAnsi="Simplified Arabic" w:cs="Simplified Arabic"/>
          <w:b/>
          <w:bCs/>
          <w:sz w:val="28"/>
          <w:szCs w:val="28"/>
          <w:lang w:bidi="ar-DZ"/>
        </w:rPr>
      </w:pPr>
      <w:r>
        <w:rPr>
          <w:rFonts w:ascii="Simplified Arabic" w:eastAsia="Times New Roman" w:hAnsi="Simplified Arabic" w:cs="Simplified Arabic"/>
          <w:b/>
          <w:bCs/>
          <w:sz w:val="28"/>
          <w:szCs w:val="28"/>
          <w:lang w:bidi="ar-DZ"/>
        </w:rPr>
        <w:br w:type="page"/>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lastRenderedPageBreak/>
        <w:t>Cours n° 02</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Les infractions de la corruption</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جرائم الفساد</w:t>
      </w:r>
    </w:p>
    <w:tbl>
      <w:tblPr>
        <w:tblStyle w:val="Grilledutableau11"/>
        <w:bidiVisual/>
        <w:tblW w:w="0" w:type="auto"/>
        <w:tblInd w:w="282" w:type="dxa"/>
        <w:tblLook w:val="04A0"/>
      </w:tblPr>
      <w:tblGrid>
        <w:gridCol w:w="4335"/>
        <w:gridCol w:w="4445"/>
      </w:tblGrid>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b/>
                <w:bCs/>
                <w:sz w:val="28"/>
                <w:szCs w:val="28"/>
                <w:rtl/>
                <w:lang w:eastAsia="fr-FR" w:bidi="ar-DZ"/>
              </w:rPr>
            </w:pPr>
            <w:r w:rsidRPr="00D12404">
              <w:rPr>
                <w:rFonts w:ascii="Simplified Arabic" w:eastAsia="Times New Roman" w:hAnsi="Simplified Arabic" w:cs="Simplified Arabic" w:hint="cs"/>
                <w:sz w:val="28"/>
                <w:szCs w:val="28"/>
                <w:rtl/>
                <w:lang w:eastAsia="fr-FR" w:bidi="ar-DZ"/>
              </w:rPr>
              <w:t>رشوة الموظفين العموميين</w:t>
            </w:r>
          </w:p>
        </w:tc>
        <w:tc>
          <w:tcPr>
            <w:tcW w:w="4445" w:type="dxa"/>
          </w:tcPr>
          <w:p w:rsidR="00D12404" w:rsidRPr="00D12404" w:rsidRDefault="00D12404" w:rsidP="008C46A5">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(25/</w:t>
            </w:r>
            <w:r w:rsidRPr="00D12404">
              <w:rPr>
                <w:rFonts w:ascii="Simplified Arabic" w:eastAsia="Times New Roman" w:hAnsi="Simplified Arabic" w:cs="Simplified Arabic"/>
                <w:sz w:val="28"/>
                <w:szCs w:val="28"/>
                <w:lang w:eastAsia="fr-FR" w:bidi="ar-DZ"/>
              </w:rPr>
              <w:t>Art</w:t>
            </w:r>
            <w:r w:rsidRPr="00D12404">
              <w:rPr>
                <w:rFonts w:ascii="Simplified Arabic" w:eastAsia="Times New Roman" w:hAnsi="Simplified Arabic" w:cs="Simplified Arabic" w:hint="cs"/>
                <w:sz w:val="28"/>
                <w:szCs w:val="28"/>
                <w:rtl/>
                <w:lang w:eastAsia="fr-FR" w:bidi="ar-DZ"/>
              </w:rPr>
              <w:t xml:space="preserve">) </w:t>
            </w:r>
            <w:r w:rsidRPr="00D12404">
              <w:rPr>
                <w:rFonts w:ascii="Simplified Arabic" w:eastAsia="Times New Roman" w:hAnsi="Simplified Arabic" w:cs="Simplified Arabic"/>
                <w:sz w:val="28"/>
                <w:szCs w:val="28"/>
                <w:lang w:eastAsia="fr-FR" w:bidi="ar-DZ"/>
              </w:rPr>
              <w:t>Corruption d’a</w:t>
            </w:r>
            <w:r w:rsidR="008C46A5">
              <w:rPr>
                <w:rFonts w:ascii="Simplified Arabic" w:eastAsia="Times New Roman" w:hAnsi="Simplified Arabic" w:cs="Simplified Arabic"/>
                <w:sz w:val="28"/>
                <w:szCs w:val="28"/>
                <w:lang w:eastAsia="fr-FR" w:bidi="ar-DZ"/>
              </w:rPr>
              <w:t>ge</w:t>
            </w:r>
            <w:r w:rsidRPr="00D12404">
              <w:rPr>
                <w:rFonts w:ascii="Simplified Arabic" w:eastAsia="Times New Roman" w:hAnsi="Simplified Arabic" w:cs="Simplified Arabic"/>
                <w:sz w:val="28"/>
                <w:szCs w:val="28"/>
                <w:lang w:eastAsia="fr-FR" w:bidi="ar-DZ"/>
              </w:rPr>
              <w:t>nts publics</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الامتيازات غير المبررة في مجال الصفقات العمومية</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sz w:val="28"/>
                <w:szCs w:val="28"/>
                <w:lang w:val="fr-FR" w:eastAsia="fr-FR" w:bidi="ar-DZ"/>
              </w:rPr>
              <w:t>Les avantages injustifiés dans la marché publics (Art/26)</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الرشوة في مجال الصفقات العمومية</w:t>
            </w:r>
          </w:p>
        </w:tc>
        <w:tc>
          <w:tcPr>
            <w:tcW w:w="4445"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sz w:val="28"/>
                <w:szCs w:val="28"/>
                <w:lang w:val="fr-FR" w:eastAsia="fr-FR" w:bidi="ar-DZ"/>
              </w:rPr>
              <w:t xml:space="preserve">La corruption dans les marché publics </w:t>
            </w:r>
            <w:bookmarkStart w:id="0" w:name="_Hlk42453655"/>
            <w:r w:rsidRPr="00D12404">
              <w:rPr>
                <w:rFonts w:ascii="Simplified Arabic" w:eastAsia="Times New Roman" w:hAnsi="Simplified Arabic" w:cs="Simplified Arabic"/>
                <w:sz w:val="28"/>
                <w:szCs w:val="28"/>
                <w:lang w:val="fr-FR" w:eastAsia="fr-FR" w:bidi="ar-DZ"/>
              </w:rPr>
              <w:t>(Art/ 27)</w:t>
            </w:r>
            <w:bookmarkEnd w:id="0"/>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رشوة الموظفين العموميين الأجانب وموظفي المنظمات الدولية العمومية</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sz w:val="28"/>
                <w:szCs w:val="28"/>
                <w:lang w:val="fr-FR" w:eastAsia="fr-FR" w:bidi="ar-DZ"/>
              </w:rPr>
              <w:t>La corruption d’agent publics étrangers et de fonctionnairesd’organisation Internationales publiques.</w:t>
            </w:r>
            <w:r w:rsidRPr="009165AA">
              <w:rPr>
                <w:rFonts w:ascii="Simplified Arabic" w:eastAsia="Times New Roman" w:hAnsi="Simplified Arabic" w:cs="Simplified Arabic"/>
                <w:sz w:val="28"/>
                <w:szCs w:val="28"/>
                <w:lang w:val="fr-FR" w:eastAsia="fr-FR" w:bidi="ar-DZ"/>
              </w:rPr>
              <w:t>(Art/ 28)</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اختلاس الممتلكاتمن قبل موظف عمومي</w:t>
            </w:r>
            <w:r w:rsidRPr="00D12404">
              <w:rPr>
                <w:rFonts w:ascii="Simplified Arabic" w:eastAsia="Times New Roman" w:hAnsi="Simplified Arabic" w:cs="Simplified Arabic"/>
                <w:sz w:val="28"/>
                <w:szCs w:val="28"/>
                <w:rtl/>
                <w:lang w:eastAsia="fr-FR" w:bidi="ar-DZ"/>
              </w:rPr>
              <w:t>واستعمالها</w:t>
            </w:r>
            <w:r w:rsidRPr="00D12404">
              <w:rPr>
                <w:rFonts w:ascii="Simplified Arabic" w:eastAsia="Times New Roman" w:hAnsi="Simplified Arabic" w:cs="Simplified Arabic" w:hint="cs"/>
                <w:sz w:val="28"/>
                <w:szCs w:val="28"/>
                <w:rtl/>
                <w:lang w:eastAsia="fr-FR" w:bidi="ar-DZ"/>
              </w:rPr>
              <w:t xml:space="preserve"> على نحو غير شرعي</w:t>
            </w:r>
          </w:p>
        </w:tc>
        <w:tc>
          <w:tcPr>
            <w:tcW w:w="4445" w:type="dxa"/>
          </w:tcPr>
          <w:p w:rsidR="00D12404" w:rsidRPr="00D12404" w:rsidRDefault="00D12404" w:rsidP="00D12404">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soustraction ou de l’usage illicite de biens par un agent public (Art/ 29)</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الغدر</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(Art/ 30)la concussion</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الإعفاءوالتخفيض غير القانوني في الضريبة والرسم</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Les exonérations et franchises   illégales (Art/ 31)</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استغلال النفوذ</w:t>
            </w:r>
          </w:p>
        </w:tc>
        <w:tc>
          <w:tcPr>
            <w:tcW w:w="4445" w:type="dxa"/>
          </w:tcPr>
          <w:p w:rsidR="00D12404" w:rsidRPr="00D12404" w:rsidRDefault="008C46A5"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trafficinfluence</w:t>
            </w:r>
            <w:r w:rsidR="00D12404" w:rsidRPr="00D12404">
              <w:rPr>
                <w:rFonts w:ascii="Simplified Arabic" w:eastAsia="Times New Roman" w:hAnsi="Simplified Arabic" w:cs="Simplified Arabic"/>
                <w:sz w:val="28"/>
                <w:szCs w:val="28"/>
                <w:lang w:eastAsia="fr-FR" w:bidi="ar-DZ"/>
              </w:rPr>
              <w:t xml:space="preserve"> (Art/ 32)</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إساءة استغلال الوظيفة        </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 xml:space="preserve">(Art/33)l’abus des </w:t>
            </w:r>
            <w:r w:rsidR="008C46A5" w:rsidRPr="00D12404">
              <w:rPr>
                <w:rFonts w:ascii="Simplified Arabic" w:eastAsia="Times New Roman" w:hAnsi="Simplified Arabic" w:cs="Simplified Arabic"/>
                <w:sz w:val="28"/>
                <w:szCs w:val="28"/>
                <w:lang w:eastAsia="fr-FR" w:bidi="ar-DZ"/>
              </w:rPr>
              <w:t>functions</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تعارض المصالح</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(Art/34)</w:t>
            </w:r>
            <w:r w:rsidR="008C46A5" w:rsidRPr="00D12404">
              <w:rPr>
                <w:rFonts w:ascii="Simplified Arabic" w:eastAsia="Times New Roman" w:hAnsi="Simplified Arabic" w:cs="Simplified Arabic"/>
                <w:sz w:val="28"/>
                <w:szCs w:val="28"/>
                <w:lang w:eastAsia="fr-FR" w:bidi="ar-DZ"/>
              </w:rPr>
              <w:t>conflict</w:t>
            </w:r>
            <w:r w:rsidRPr="00D12404">
              <w:rPr>
                <w:rFonts w:ascii="Simplified Arabic" w:eastAsia="Times New Roman" w:hAnsi="Simplified Arabic" w:cs="Simplified Arabic"/>
                <w:sz w:val="28"/>
                <w:szCs w:val="28"/>
                <w:lang w:eastAsia="fr-FR" w:bidi="ar-DZ"/>
              </w:rPr>
              <w:t>d’intérêt</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أخذ فوائد بصفة غير قانونية</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prise illégale d’intérêts (Art/ 35)</w:t>
            </w:r>
          </w:p>
        </w:tc>
      </w:tr>
      <w:tr w:rsidR="00D12404" w:rsidRPr="00D12404" w:rsidTr="008C46A5">
        <w:tc>
          <w:tcPr>
            <w:tcW w:w="4335" w:type="dxa"/>
          </w:tcPr>
          <w:p w:rsidR="00D12404" w:rsidRPr="00D12404" w:rsidRDefault="00D12404" w:rsidP="00D12404">
            <w:pPr>
              <w:tabs>
                <w:tab w:val="left" w:pos="1274"/>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عدم التصريح أو التصريح الكاذب بالممتلكات</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Défaut ou de fausse déclaration du patrimoine (Art/ 36)</w:t>
            </w:r>
          </w:p>
        </w:tc>
      </w:tr>
      <w:tr w:rsidR="00D12404" w:rsidRPr="00D12404" w:rsidTr="008C46A5">
        <w:tc>
          <w:tcPr>
            <w:tcW w:w="4335" w:type="dxa"/>
          </w:tcPr>
          <w:p w:rsidR="00D12404" w:rsidRPr="00D12404" w:rsidRDefault="00D12404" w:rsidP="00D12404">
            <w:pPr>
              <w:tabs>
                <w:tab w:val="left" w:pos="1274"/>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الإثراء غير المشروع    </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l’enrichissementillicite (Art/ 37)</w:t>
            </w:r>
          </w:p>
        </w:tc>
      </w:tr>
      <w:tr w:rsidR="00D12404" w:rsidRPr="00D12404" w:rsidTr="008C46A5">
        <w:tc>
          <w:tcPr>
            <w:tcW w:w="4335" w:type="dxa"/>
          </w:tcPr>
          <w:p w:rsidR="00D12404" w:rsidRPr="00D12404" w:rsidRDefault="00D12404" w:rsidP="00D12404">
            <w:pPr>
              <w:tabs>
                <w:tab w:val="left" w:pos="1274"/>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تلقي الهدايا</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des cadeaux (Art/ 38)</w:t>
            </w:r>
          </w:p>
        </w:tc>
      </w:tr>
      <w:tr w:rsidR="00D12404" w:rsidRPr="00D12404" w:rsidTr="008C46A5">
        <w:tc>
          <w:tcPr>
            <w:tcW w:w="4335" w:type="dxa"/>
          </w:tcPr>
          <w:p w:rsidR="00D12404" w:rsidRPr="00D12404" w:rsidRDefault="00D12404" w:rsidP="00D12404">
            <w:pPr>
              <w:tabs>
                <w:tab w:val="left" w:pos="1274"/>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التمويل الخفي للأحزاب السياسية</w:t>
            </w:r>
          </w:p>
        </w:tc>
        <w:tc>
          <w:tcPr>
            <w:tcW w:w="4445" w:type="dxa"/>
          </w:tcPr>
          <w:p w:rsidR="00D12404" w:rsidRPr="009165AA"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Financement occulte des partis politiques.</w:t>
            </w:r>
            <w:r w:rsidRPr="009165AA">
              <w:rPr>
                <w:rFonts w:ascii="Simplified Arabic" w:eastAsia="Times New Roman" w:hAnsi="Simplified Arabic" w:cs="Simplified Arabic"/>
                <w:sz w:val="28"/>
                <w:szCs w:val="28"/>
                <w:lang w:val="fr-FR" w:eastAsia="fr-FR" w:bidi="ar-DZ"/>
              </w:rPr>
              <w:t>(Art/ 39)</w:t>
            </w:r>
          </w:p>
        </w:tc>
      </w:tr>
      <w:tr w:rsidR="00D12404" w:rsidRPr="00D12404" w:rsidTr="008C46A5">
        <w:tc>
          <w:tcPr>
            <w:tcW w:w="4335" w:type="dxa"/>
          </w:tcPr>
          <w:p w:rsidR="00D12404" w:rsidRPr="00D12404" w:rsidRDefault="00D12404" w:rsidP="00D12404">
            <w:pPr>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الرشوة في القطاع الخاص</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corruption dans le secteur privé (Art/ 40)</w:t>
            </w:r>
          </w:p>
        </w:tc>
      </w:tr>
      <w:tr w:rsidR="00D12404" w:rsidRPr="00D12404" w:rsidTr="008C46A5">
        <w:tc>
          <w:tcPr>
            <w:tcW w:w="4335" w:type="dxa"/>
          </w:tcPr>
          <w:p w:rsidR="00D12404" w:rsidRPr="00D12404" w:rsidRDefault="00D12404" w:rsidP="00D12404">
            <w:pPr>
              <w:tabs>
                <w:tab w:val="left" w:pos="1274"/>
              </w:tabs>
              <w:bidi/>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lastRenderedPageBreak/>
              <w:t xml:space="preserve">اختلاس الممتلكات في القطاع الخاص </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soustraction de bien dans le secteur privé (Art/ 41)</w:t>
            </w:r>
          </w:p>
        </w:tc>
      </w:tr>
      <w:tr w:rsidR="00D12404" w:rsidRPr="00D12404" w:rsidTr="008C46A5">
        <w:tc>
          <w:tcPr>
            <w:tcW w:w="4335" w:type="dxa"/>
          </w:tcPr>
          <w:p w:rsidR="00D12404" w:rsidRPr="00D12404" w:rsidRDefault="00D12404" w:rsidP="00D12404">
            <w:pPr>
              <w:tabs>
                <w:tab w:val="left" w:pos="1274"/>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تبييض العائدات الإجرامية</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 blanchiment du produit du crime (Art/ 42)</w:t>
            </w:r>
          </w:p>
        </w:tc>
      </w:tr>
      <w:tr w:rsidR="00D12404" w:rsidRPr="00D12404" w:rsidTr="008C46A5">
        <w:tc>
          <w:tcPr>
            <w:tcW w:w="4335" w:type="dxa"/>
          </w:tcPr>
          <w:p w:rsidR="00D12404" w:rsidRPr="00D12404" w:rsidRDefault="00D12404" w:rsidP="00D12404">
            <w:pPr>
              <w:tabs>
                <w:tab w:val="left" w:pos="1274"/>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إعاقة السير الحسن للعدالة</w:t>
            </w:r>
          </w:p>
        </w:tc>
        <w:tc>
          <w:tcPr>
            <w:tcW w:w="4445" w:type="dxa"/>
          </w:tcPr>
          <w:p w:rsidR="00D12404" w:rsidRPr="00D12404" w:rsidRDefault="00D12404" w:rsidP="00D12404">
            <w:pPr>
              <w:bidi/>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L’entrave du ban fonctionnement de la justice (Art/ 43)</w:t>
            </w:r>
          </w:p>
        </w:tc>
      </w:tr>
      <w:tr w:rsidR="008C46A5" w:rsidRPr="00D12404" w:rsidTr="008C46A5">
        <w:tc>
          <w:tcPr>
            <w:tcW w:w="4335" w:type="dxa"/>
          </w:tcPr>
          <w:p w:rsidR="008C46A5" w:rsidRPr="00D12404" w:rsidRDefault="008C46A5" w:rsidP="00D12404">
            <w:pPr>
              <w:tabs>
                <w:tab w:val="left" w:pos="1274"/>
              </w:tabs>
              <w:bidi/>
              <w:jc w:val="center"/>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التمويل الخفي للأحزاب السياسية</w:t>
            </w:r>
          </w:p>
        </w:tc>
        <w:tc>
          <w:tcPr>
            <w:tcW w:w="4445" w:type="dxa"/>
          </w:tcPr>
          <w:p w:rsidR="008C46A5" w:rsidRPr="008C46A5" w:rsidRDefault="008C46A5" w:rsidP="00D12404">
            <w:pPr>
              <w:bidi/>
              <w:jc w:val="center"/>
              <w:rPr>
                <w:rFonts w:ascii="Simplified Arabic" w:eastAsia="Times New Roman" w:hAnsi="Simplified Arabic" w:cs="Simplified Arabic"/>
                <w:sz w:val="28"/>
                <w:szCs w:val="28"/>
                <w:lang w:val="fr-FR" w:bidi="ar-DZ"/>
              </w:rPr>
            </w:pPr>
            <w:r>
              <w:rPr>
                <w:rFonts w:ascii="Simplified Arabic" w:eastAsia="Times New Roman" w:hAnsi="Simplified Arabic" w:cs="Simplified Arabic"/>
                <w:sz w:val="28"/>
                <w:szCs w:val="28"/>
                <w:lang w:val="fr-FR" w:bidi="ar-DZ"/>
              </w:rPr>
              <w:t>Dinnocement occulte de partie politique (Art 39)</w:t>
            </w:r>
          </w:p>
        </w:tc>
      </w:tr>
      <w:tr w:rsidR="008C46A5" w:rsidRPr="00D12404" w:rsidTr="008C46A5">
        <w:tc>
          <w:tcPr>
            <w:tcW w:w="4335" w:type="dxa"/>
          </w:tcPr>
          <w:p w:rsidR="008C46A5" w:rsidRPr="00D12404" w:rsidRDefault="008C46A5" w:rsidP="00D12404">
            <w:pPr>
              <w:tabs>
                <w:tab w:val="left" w:pos="1274"/>
              </w:tabs>
              <w:bidi/>
              <w:jc w:val="center"/>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الرشوة في القطاع الخاص</w:t>
            </w:r>
          </w:p>
        </w:tc>
        <w:tc>
          <w:tcPr>
            <w:tcW w:w="4445" w:type="dxa"/>
          </w:tcPr>
          <w:p w:rsidR="008C46A5" w:rsidRPr="008C46A5" w:rsidRDefault="008C46A5" w:rsidP="00D12404">
            <w:pPr>
              <w:bidi/>
              <w:jc w:val="center"/>
              <w:rPr>
                <w:rFonts w:ascii="Simplified Arabic" w:eastAsia="Times New Roman" w:hAnsi="Simplified Arabic" w:cs="Simplified Arabic"/>
                <w:sz w:val="28"/>
                <w:szCs w:val="28"/>
                <w:lang w:val="fr-FR" w:bidi="ar-DZ"/>
              </w:rPr>
            </w:pPr>
            <w:r w:rsidRPr="008C46A5">
              <w:rPr>
                <w:rFonts w:ascii="Simplified Arabic" w:eastAsia="Times New Roman" w:hAnsi="Simplified Arabic" w:cs="Simplified Arabic"/>
                <w:sz w:val="28"/>
                <w:szCs w:val="28"/>
                <w:lang w:val="fr-FR" w:bidi="ar-DZ"/>
              </w:rPr>
              <w:t>La corruption dans le secteur privé (Art 40)</w:t>
            </w:r>
          </w:p>
        </w:tc>
      </w:tr>
      <w:tr w:rsidR="008C46A5" w:rsidRPr="00D12404" w:rsidTr="008C46A5">
        <w:tc>
          <w:tcPr>
            <w:tcW w:w="4335" w:type="dxa"/>
          </w:tcPr>
          <w:p w:rsidR="008C46A5" w:rsidRPr="00D12404" w:rsidRDefault="008C46A5" w:rsidP="00D12404">
            <w:pPr>
              <w:tabs>
                <w:tab w:val="left" w:pos="1274"/>
              </w:tabs>
              <w:bidi/>
              <w:jc w:val="center"/>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تبييض العائدات الاجرامية</w:t>
            </w:r>
          </w:p>
        </w:tc>
        <w:tc>
          <w:tcPr>
            <w:tcW w:w="4445" w:type="dxa"/>
          </w:tcPr>
          <w:p w:rsidR="008C46A5" w:rsidRPr="008C46A5" w:rsidRDefault="008C46A5" w:rsidP="00D12404">
            <w:pPr>
              <w:bidi/>
              <w:jc w:val="center"/>
              <w:rPr>
                <w:rFonts w:ascii="Simplified Arabic" w:eastAsia="Times New Roman" w:hAnsi="Simplified Arabic" w:cs="Simplified Arabic"/>
                <w:sz w:val="28"/>
                <w:szCs w:val="28"/>
                <w:lang w:val="fr-FR" w:bidi="ar-DZ"/>
              </w:rPr>
            </w:pPr>
            <w:r w:rsidRPr="008C46A5">
              <w:rPr>
                <w:rFonts w:ascii="Simplified Arabic" w:eastAsia="Times New Roman" w:hAnsi="Simplified Arabic" w:cs="Simplified Arabic"/>
                <w:sz w:val="28"/>
                <w:szCs w:val="28"/>
                <w:lang w:val="fr-FR" w:bidi="ar-DZ"/>
              </w:rPr>
              <w:t>Le blanchiment de produit du crime (</w:t>
            </w:r>
            <w:r>
              <w:rPr>
                <w:rFonts w:ascii="Simplified Arabic" w:eastAsia="Times New Roman" w:hAnsi="Simplified Arabic" w:cs="Simplified Arabic"/>
                <w:sz w:val="28"/>
                <w:szCs w:val="28"/>
                <w:lang w:val="fr-FR" w:bidi="ar-DZ"/>
              </w:rPr>
              <w:t>Art 42)</w:t>
            </w:r>
          </w:p>
        </w:tc>
      </w:tr>
      <w:tr w:rsidR="008C46A5" w:rsidRPr="00D12404" w:rsidTr="008C46A5">
        <w:tc>
          <w:tcPr>
            <w:tcW w:w="4335" w:type="dxa"/>
          </w:tcPr>
          <w:p w:rsidR="008C46A5" w:rsidRPr="00D12404" w:rsidRDefault="008C46A5" w:rsidP="00D12404">
            <w:pPr>
              <w:tabs>
                <w:tab w:val="left" w:pos="1274"/>
              </w:tabs>
              <w:bidi/>
              <w:jc w:val="center"/>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اختلاس الممتلكات في القطاع الخاص</w:t>
            </w:r>
          </w:p>
        </w:tc>
        <w:tc>
          <w:tcPr>
            <w:tcW w:w="4445" w:type="dxa"/>
          </w:tcPr>
          <w:p w:rsidR="008C46A5" w:rsidRPr="008C46A5" w:rsidRDefault="008C46A5" w:rsidP="00D12404">
            <w:pPr>
              <w:bidi/>
              <w:jc w:val="center"/>
              <w:rPr>
                <w:rFonts w:ascii="Simplified Arabic" w:eastAsia="Times New Roman" w:hAnsi="Simplified Arabic" w:cs="Simplified Arabic"/>
                <w:sz w:val="28"/>
                <w:szCs w:val="28"/>
                <w:lang w:val="fr-FR" w:bidi="ar-DZ"/>
              </w:rPr>
            </w:pPr>
            <w:r w:rsidRPr="008C46A5">
              <w:rPr>
                <w:rFonts w:ascii="Simplified Arabic" w:eastAsia="Times New Roman" w:hAnsi="Simplified Arabic" w:cs="Simplified Arabic"/>
                <w:sz w:val="28"/>
                <w:szCs w:val="28"/>
                <w:lang w:val="fr-FR" w:bidi="ar-DZ"/>
              </w:rPr>
              <w:t>La soustraction de bien dans le secteur privé (Art 41)</w:t>
            </w:r>
          </w:p>
        </w:tc>
      </w:tr>
      <w:tr w:rsidR="008C46A5" w:rsidRPr="00D12404" w:rsidTr="008C46A5">
        <w:tc>
          <w:tcPr>
            <w:tcW w:w="4335" w:type="dxa"/>
          </w:tcPr>
          <w:p w:rsidR="008C46A5" w:rsidRPr="008C46A5" w:rsidRDefault="008C46A5" w:rsidP="00D12404">
            <w:pPr>
              <w:tabs>
                <w:tab w:val="left" w:pos="1274"/>
              </w:tabs>
              <w:bidi/>
              <w:jc w:val="center"/>
              <w:rPr>
                <w:rFonts w:ascii="Simplified Arabic" w:eastAsia="Times New Roman" w:hAnsi="Simplified Arabic" w:cs="Simplified Arabic"/>
                <w:sz w:val="28"/>
                <w:szCs w:val="28"/>
                <w:rtl/>
                <w:lang w:val="fr-FR" w:bidi="ar-DZ"/>
              </w:rPr>
            </w:pPr>
            <w:r>
              <w:rPr>
                <w:rFonts w:ascii="Simplified Arabic" w:eastAsia="Times New Roman" w:hAnsi="Simplified Arabic" w:cs="Simplified Arabic" w:hint="cs"/>
                <w:sz w:val="28"/>
                <w:szCs w:val="28"/>
                <w:rtl/>
                <w:lang w:val="fr-FR" w:bidi="ar-DZ"/>
              </w:rPr>
              <w:t>إعاقة السير الحسن للعدالة</w:t>
            </w:r>
          </w:p>
        </w:tc>
        <w:tc>
          <w:tcPr>
            <w:tcW w:w="4445" w:type="dxa"/>
          </w:tcPr>
          <w:p w:rsidR="008C46A5" w:rsidRPr="008C46A5" w:rsidRDefault="008C46A5" w:rsidP="00D12404">
            <w:pPr>
              <w:bidi/>
              <w:jc w:val="center"/>
              <w:rPr>
                <w:rFonts w:ascii="Simplified Arabic" w:eastAsia="Times New Roman" w:hAnsi="Simplified Arabic" w:cs="Simplified Arabic"/>
                <w:sz w:val="28"/>
                <w:szCs w:val="28"/>
                <w:lang w:val="fr-FR" w:bidi="ar-DZ"/>
              </w:rPr>
            </w:pPr>
            <w:r w:rsidRPr="008C46A5">
              <w:rPr>
                <w:rFonts w:ascii="Simplified Arabic" w:eastAsia="Times New Roman" w:hAnsi="Simplified Arabic" w:cs="Simplified Arabic"/>
                <w:sz w:val="28"/>
                <w:szCs w:val="28"/>
                <w:lang w:val="fr-FR" w:bidi="ar-DZ"/>
              </w:rPr>
              <w:t>L’entrave au bon fonctionnement de la justice (Art 44)</w:t>
            </w:r>
          </w:p>
        </w:tc>
      </w:tr>
    </w:tbl>
    <w:p w:rsidR="00D12404" w:rsidRPr="00D12404" w:rsidRDefault="00D12404" w:rsidP="00D12404">
      <w:pPr>
        <w:tabs>
          <w:tab w:val="left" w:pos="5469"/>
        </w:tabs>
        <w:spacing w:after="0" w:line="240" w:lineRule="auto"/>
        <w:rPr>
          <w:rFonts w:ascii="Simplified Arabic" w:eastAsia="Times New Roman" w:hAnsi="Simplified Arabic" w:cs="Simplified Arabic"/>
          <w:sz w:val="28"/>
          <w:szCs w:val="28"/>
          <w:lang w:bidi="ar-DZ"/>
        </w:rPr>
      </w:pPr>
    </w:p>
    <w:p w:rsidR="00D12404" w:rsidRPr="00D12404" w:rsidRDefault="00D12404" w:rsidP="00D12404">
      <w:pPr>
        <w:tabs>
          <w:tab w:val="left" w:pos="5469"/>
        </w:tabs>
        <w:spacing w:after="0" w:line="240" w:lineRule="auto"/>
        <w:rPr>
          <w:rFonts w:ascii="Simplified Arabic" w:eastAsia="Times New Roman" w:hAnsi="Simplified Arabic" w:cs="Simplified Arabic"/>
          <w:sz w:val="28"/>
          <w:szCs w:val="28"/>
          <w:lang w:bidi="ar-DZ"/>
        </w:rPr>
      </w:pPr>
    </w:p>
    <w:p w:rsidR="00D12404" w:rsidRPr="00D12404" w:rsidRDefault="00D12404" w:rsidP="00D12404">
      <w:pPr>
        <w:tabs>
          <w:tab w:val="left" w:pos="5469"/>
        </w:tabs>
        <w:spacing w:after="0" w:line="240" w:lineRule="auto"/>
        <w:rPr>
          <w:rFonts w:ascii="Simplified Arabic" w:eastAsia="Times New Roman" w:hAnsi="Simplified Arabic" w:cs="Simplified Arabic"/>
          <w:sz w:val="28"/>
          <w:szCs w:val="28"/>
          <w:rtl/>
          <w:lang w:bidi="ar-DZ"/>
        </w:rPr>
      </w:pPr>
    </w:p>
    <w:p w:rsidR="00D12404" w:rsidRP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p>
    <w:p w:rsid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p>
    <w:p w:rsid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__________</w:t>
      </w:r>
    </w:p>
    <w:p w:rsidR="00D12404" w:rsidRPr="008C46A5" w:rsidRDefault="00D12404" w:rsidP="00D12404">
      <w:pPr>
        <w:tabs>
          <w:tab w:val="left" w:pos="5469"/>
        </w:tabs>
        <w:bidi/>
        <w:spacing w:after="0" w:line="240" w:lineRule="auto"/>
        <w:rPr>
          <w:rFonts w:ascii="Simplified Arabic" w:eastAsia="Times New Roman" w:hAnsi="Simplified Arabic" w:cs="Simplified Arabic"/>
          <w:sz w:val="24"/>
          <w:szCs w:val="24"/>
          <w:rtl/>
          <w:lang w:bidi="ar-DZ"/>
        </w:rPr>
      </w:pPr>
      <w:r w:rsidRPr="008C46A5">
        <w:rPr>
          <w:rFonts w:ascii="Simplified Arabic" w:eastAsia="Times New Roman" w:hAnsi="Simplified Arabic" w:cs="Simplified Arabic"/>
          <w:sz w:val="24"/>
          <w:szCs w:val="24"/>
          <w:rtl/>
          <w:lang w:bidi="ar-DZ"/>
        </w:rPr>
        <w:t>القانون رقم 06_01 مؤرخ في فبراير سنة 2006 يتعلق بالوقاية من الفساد ومكافحته مرجع سابق.</w:t>
      </w: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lang w:bidi="ar-DZ"/>
        </w:rPr>
      </w:pP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lang w:bidi="ar-DZ"/>
        </w:rPr>
      </w:pPr>
    </w:p>
    <w:p w:rsidR="00D12404" w:rsidRPr="00D12404" w:rsidRDefault="00D12404" w:rsidP="00D12404">
      <w:pP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val="en-US" w:eastAsia="en-US" w:bidi="ar-DZ"/>
        </w:rPr>
        <w:br w:type="page"/>
      </w: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lastRenderedPageBreak/>
        <w:t>Cours n° 03</w:t>
      </w:r>
    </w:p>
    <w:p w:rsidR="00D12404" w:rsidRPr="00D12404" w:rsidRDefault="00D12404" w:rsidP="00D12404">
      <w:pPr>
        <w:tabs>
          <w:tab w:val="left" w:pos="5469"/>
        </w:tabs>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La protection des témoins experts dénonciateurs et victimes</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hint="cs"/>
          <w:b/>
          <w:bCs/>
          <w:sz w:val="28"/>
          <w:szCs w:val="28"/>
          <w:rtl/>
          <w:lang w:bidi="ar-DZ"/>
        </w:rPr>
        <w:t>حماية الشهود والخبراء والمبلغين والضحايا</w:t>
      </w:r>
    </w:p>
    <w:tbl>
      <w:tblPr>
        <w:tblStyle w:val="Grilledutableau11"/>
        <w:tblW w:w="0" w:type="auto"/>
        <w:tblLook w:val="04A0"/>
      </w:tblPr>
      <w:tblGrid>
        <w:gridCol w:w="4661"/>
        <w:gridCol w:w="4627"/>
      </w:tblGrid>
      <w:tr w:rsidR="00D12404" w:rsidRPr="00D12404" w:rsidTr="00D12404">
        <w:tc>
          <w:tcPr>
            <w:tcW w:w="4747" w:type="dxa"/>
          </w:tcPr>
          <w:p w:rsidR="00D12404" w:rsidRPr="00D12404" w:rsidRDefault="00D12404" w:rsidP="00D12404">
            <w:pPr>
              <w:jc w:val="center"/>
              <w:rPr>
                <w:rFonts w:ascii="Simplified Arabic" w:eastAsia="Times New Roman" w:hAnsi="Simplified Arabic" w:cs="Simplified Arabic"/>
                <w:b/>
                <w:bCs/>
                <w:sz w:val="28"/>
                <w:szCs w:val="28"/>
                <w:lang w:eastAsia="fr-FR" w:bidi="ar-DZ"/>
              </w:rPr>
            </w:pPr>
            <w:r w:rsidRPr="00D12404">
              <w:rPr>
                <w:rFonts w:ascii="Simplified Arabic" w:eastAsia="Times New Roman" w:hAnsi="Simplified Arabic" w:cs="Simplified Arabic"/>
                <w:sz w:val="28"/>
                <w:szCs w:val="28"/>
                <w:lang w:eastAsia="fr-FR" w:bidi="ar-DZ"/>
              </w:rPr>
              <w:t xml:space="preserve">la </w:t>
            </w:r>
            <w:r w:rsidRPr="00A62236">
              <w:rPr>
                <w:rFonts w:ascii="Simplified Arabic" w:eastAsia="Times New Roman" w:hAnsi="Simplified Arabic" w:cs="Simplified Arabic"/>
                <w:sz w:val="28"/>
                <w:szCs w:val="28"/>
                <w:lang w:val="fr-FR" w:eastAsia="fr-FR" w:bidi="ar-DZ"/>
              </w:rPr>
              <w:t>dénonciation</w:t>
            </w:r>
            <w:r w:rsidRPr="00D12404">
              <w:rPr>
                <w:rFonts w:ascii="Simplified Arabic" w:eastAsia="Times New Roman" w:hAnsi="Simplified Arabic" w:cs="Simplified Arabic"/>
                <w:sz w:val="28"/>
                <w:szCs w:val="28"/>
                <w:lang w:eastAsia="fr-FR" w:bidi="ar-DZ"/>
              </w:rPr>
              <w:t xml:space="preserve"> abusive</w:t>
            </w:r>
            <w:r w:rsidRPr="00D12404">
              <w:rPr>
                <w:rFonts w:ascii="Simplified Arabic" w:eastAsia="Times New Roman" w:hAnsi="Simplified Arabic" w:cs="Simplified Arabic"/>
                <w:sz w:val="28"/>
                <w:szCs w:val="28"/>
                <w:lang w:bidi="ar-DZ"/>
              </w:rPr>
              <w:t xml:space="preserve"> (Art</w:t>
            </w:r>
            <w:r w:rsidRPr="00D12404">
              <w:rPr>
                <w:rFonts w:ascii="Simplified Arabic" w:eastAsia="Times New Roman" w:hAnsi="Simplified Arabic" w:cs="Simplified Arabic"/>
                <w:sz w:val="28"/>
                <w:szCs w:val="28"/>
                <w:lang w:eastAsia="fr-FR" w:bidi="ar-DZ"/>
              </w:rPr>
              <w:t xml:space="preserve"> 46)</w:t>
            </w:r>
          </w:p>
        </w:tc>
        <w:tc>
          <w:tcPr>
            <w:tcW w:w="4747" w:type="dxa"/>
          </w:tcPr>
          <w:p w:rsidR="00D12404" w:rsidRPr="00D12404" w:rsidRDefault="00D12404" w:rsidP="00D12404">
            <w:pPr>
              <w:jc w:val="center"/>
              <w:rPr>
                <w:rFonts w:ascii="Simplified Arabic" w:eastAsia="Times New Roman" w:hAnsi="Simplified Arabic" w:cs="Simplified Arabic"/>
                <w:b/>
                <w:bCs/>
                <w:sz w:val="28"/>
                <w:szCs w:val="28"/>
                <w:lang w:eastAsia="fr-FR" w:bidi="ar-DZ"/>
              </w:rPr>
            </w:pPr>
            <w:r w:rsidRPr="00D12404">
              <w:rPr>
                <w:rFonts w:ascii="Simplified Arabic" w:eastAsia="Times New Roman" w:hAnsi="Simplified Arabic" w:cs="Simplified Arabic" w:hint="cs"/>
                <w:sz w:val="28"/>
                <w:szCs w:val="28"/>
                <w:rtl/>
                <w:lang w:eastAsia="fr-FR" w:bidi="ar-DZ"/>
              </w:rPr>
              <w:t>البلاغ الكيدي</w:t>
            </w:r>
          </w:p>
        </w:tc>
      </w:tr>
      <w:tr w:rsidR="00D12404" w:rsidRPr="00D12404" w:rsidTr="00D12404">
        <w:tc>
          <w:tcPr>
            <w:tcW w:w="4747" w:type="dxa"/>
          </w:tcPr>
          <w:p w:rsidR="00D12404" w:rsidRPr="00D12404" w:rsidRDefault="00D12404" w:rsidP="00D12404">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la non_ dénonciation des fractions(Art 47)</w:t>
            </w:r>
          </w:p>
        </w:tc>
        <w:tc>
          <w:tcPr>
            <w:tcW w:w="4747"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عدم الإبلاغ في الجرائم</w:t>
            </w:r>
          </w:p>
        </w:tc>
      </w:tr>
      <w:tr w:rsidR="00D12404" w:rsidRPr="00D12404" w:rsidTr="00D12404">
        <w:tc>
          <w:tcPr>
            <w:tcW w:w="4747" w:type="dxa"/>
          </w:tcPr>
          <w:p w:rsidR="00D12404" w:rsidRPr="00D12404" w:rsidRDefault="00D12404" w:rsidP="00D12404">
            <w:pPr>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 xml:space="preserve">les </w:t>
            </w:r>
            <w:r w:rsidRPr="00A62236">
              <w:rPr>
                <w:rFonts w:ascii="Simplified Arabic" w:eastAsia="Times New Roman" w:hAnsi="Simplified Arabic" w:cs="Simplified Arabic"/>
                <w:sz w:val="28"/>
                <w:szCs w:val="28"/>
                <w:lang w:val="fr-FR" w:eastAsia="fr-FR" w:bidi="ar-DZ"/>
              </w:rPr>
              <w:t>circonstances aggravantes</w:t>
            </w:r>
            <w:r w:rsidRPr="00D12404">
              <w:rPr>
                <w:rFonts w:ascii="Simplified Arabic" w:eastAsia="Times New Roman" w:hAnsi="Simplified Arabic" w:cs="Simplified Arabic"/>
                <w:sz w:val="28"/>
                <w:szCs w:val="28"/>
                <w:lang w:eastAsia="fr-FR" w:bidi="ar-DZ"/>
              </w:rPr>
              <w:t>(Art 48)</w:t>
            </w:r>
          </w:p>
        </w:tc>
        <w:tc>
          <w:tcPr>
            <w:tcW w:w="4747"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الظروف المشددة</w:t>
            </w:r>
          </w:p>
        </w:tc>
      </w:tr>
      <w:tr w:rsidR="00D12404" w:rsidRPr="00D12404" w:rsidTr="00D12404">
        <w:tc>
          <w:tcPr>
            <w:tcW w:w="4747" w:type="dxa"/>
          </w:tcPr>
          <w:p w:rsidR="00D12404" w:rsidRPr="00D12404" w:rsidRDefault="00D12404" w:rsidP="00D12404">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l’exemption et de l’atténuation des peines(Art 49)</w:t>
            </w:r>
          </w:p>
        </w:tc>
        <w:tc>
          <w:tcPr>
            <w:tcW w:w="4747"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الإعفاء من العقوبات   </w:t>
            </w:r>
          </w:p>
        </w:tc>
      </w:tr>
    </w:tbl>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hint="cs"/>
          <w:b/>
          <w:bCs/>
          <w:sz w:val="28"/>
          <w:szCs w:val="28"/>
          <w:rtl/>
          <w:lang w:bidi="ar-DZ"/>
        </w:rPr>
        <w:t xml:space="preserve">الجزاء في جرائم الفساد </w:t>
      </w:r>
      <w:r w:rsidRPr="00D12404">
        <w:rPr>
          <w:rFonts w:ascii="Simplified Arabic" w:eastAsia="Times New Roman" w:hAnsi="Simplified Arabic" w:cs="Simplified Arabic"/>
          <w:b/>
          <w:bCs/>
          <w:sz w:val="28"/>
          <w:szCs w:val="28"/>
          <w:lang w:bidi="ar-DZ"/>
        </w:rPr>
        <w:t>la peine dans les infraction du corruption</w:t>
      </w:r>
    </w:p>
    <w:p w:rsidR="00D12404" w:rsidRPr="00D12404" w:rsidRDefault="00D12404" w:rsidP="00D12404">
      <w:pPr>
        <w:tabs>
          <w:tab w:val="left" w:pos="5469"/>
        </w:tabs>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Les sanctions prévues pour la personne Physique</w:t>
      </w:r>
      <w:r w:rsidRPr="00D12404">
        <w:rPr>
          <w:rFonts w:ascii="Simplified Arabic" w:eastAsia="Times New Roman" w:hAnsi="Simplified Arabic" w:cs="Simplified Arabic" w:hint="cs"/>
          <w:b/>
          <w:bCs/>
          <w:sz w:val="28"/>
          <w:szCs w:val="28"/>
          <w:rtl/>
          <w:lang w:bidi="ar-DZ"/>
        </w:rPr>
        <w:t>العقوبات المقررة للشخص الطبيعي</w:t>
      </w:r>
    </w:p>
    <w:tbl>
      <w:tblPr>
        <w:tblStyle w:val="Grilledutableau11"/>
        <w:tblW w:w="0" w:type="auto"/>
        <w:tblInd w:w="-34" w:type="dxa"/>
        <w:tblLook w:val="04A0"/>
      </w:tblPr>
      <w:tblGrid>
        <w:gridCol w:w="4678"/>
        <w:gridCol w:w="4644"/>
      </w:tblGrid>
      <w:tr w:rsidR="00D12404" w:rsidRPr="00D12404" w:rsidTr="00D12404">
        <w:tc>
          <w:tcPr>
            <w:tcW w:w="4678" w:type="dxa"/>
          </w:tcPr>
          <w:p w:rsidR="00D12404" w:rsidRPr="00A62236" w:rsidRDefault="00A62236" w:rsidP="00D12404">
            <w:pPr>
              <w:tabs>
                <w:tab w:val="left" w:pos="5469"/>
              </w:tabs>
              <w:jc w:val="center"/>
              <w:rPr>
                <w:rFonts w:ascii="Simplified Arabic" w:eastAsia="Times New Roman" w:hAnsi="Simplified Arabic" w:cs="Simplified Arabic"/>
                <w:b/>
                <w:bCs/>
                <w:sz w:val="28"/>
                <w:szCs w:val="28"/>
                <w:lang w:val="fr-FR" w:eastAsia="fr-FR" w:bidi="ar-DZ"/>
              </w:rPr>
            </w:pPr>
            <w:r w:rsidRPr="00A62236">
              <w:rPr>
                <w:rFonts w:ascii="Simplified Arabic" w:eastAsia="Times New Roman" w:hAnsi="Simplified Arabic" w:cs="Simplified Arabic"/>
                <w:sz w:val="28"/>
                <w:szCs w:val="28"/>
                <w:lang w:val="fr-FR" w:eastAsia="fr-FR" w:bidi="ar-DZ"/>
              </w:rPr>
              <w:t>Peines principales</w:t>
            </w:r>
          </w:p>
        </w:tc>
        <w:tc>
          <w:tcPr>
            <w:tcW w:w="4644" w:type="dxa"/>
          </w:tcPr>
          <w:p w:rsidR="00D12404" w:rsidRPr="00D12404" w:rsidRDefault="00D12404" w:rsidP="00D12404">
            <w:pPr>
              <w:tabs>
                <w:tab w:val="left" w:pos="5469"/>
              </w:tabs>
              <w:jc w:val="center"/>
              <w:rPr>
                <w:rFonts w:ascii="Simplified Arabic" w:eastAsia="Times New Roman" w:hAnsi="Simplified Arabic" w:cs="Simplified Arabic"/>
                <w:b/>
                <w:bCs/>
                <w:sz w:val="28"/>
                <w:szCs w:val="28"/>
                <w:lang w:eastAsia="fr-FR" w:bidi="ar-DZ"/>
              </w:rPr>
            </w:pPr>
            <w:r w:rsidRPr="00D12404">
              <w:rPr>
                <w:rFonts w:ascii="Simplified Arabic" w:eastAsia="Times New Roman" w:hAnsi="Simplified Arabic" w:cs="Simplified Arabic" w:hint="cs"/>
                <w:sz w:val="28"/>
                <w:szCs w:val="28"/>
                <w:rtl/>
                <w:lang w:eastAsia="fr-FR" w:bidi="ar-DZ"/>
              </w:rPr>
              <w:t>العقوبات الأصلية</w:t>
            </w:r>
          </w:p>
        </w:tc>
      </w:tr>
      <w:tr w:rsidR="00D12404" w:rsidRPr="00D12404" w:rsidTr="00D12404">
        <w:tc>
          <w:tcPr>
            <w:tcW w:w="4678" w:type="dxa"/>
          </w:tcPr>
          <w:p w:rsidR="00D12404" w:rsidRPr="00A62236" w:rsidRDefault="00A62236" w:rsidP="00D12404">
            <w:pPr>
              <w:tabs>
                <w:tab w:val="left" w:pos="5469"/>
              </w:tabs>
              <w:jc w:val="center"/>
              <w:rPr>
                <w:rFonts w:ascii="Simplified Arabic" w:eastAsia="Times New Roman" w:hAnsi="Simplified Arabic" w:cs="Simplified Arabic"/>
                <w:sz w:val="28"/>
                <w:szCs w:val="28"/>
                <w:lang w:val="fr-FR" w:eastAsia="fr-FR" w:bidi="ar-DZ"/>
              </w:rPr>
            </w:pPr>
            <w:r w:rsidRPr="00A62236">
              <w:rPr>
                <w:rFonts w:ascii="Simplified Arabic" w:eastAsia="Times New Roman" w:hAnsi="Simplified Arabic" w:cs="Simplified Arabic"/>
                <w:sz w:val="28"/>
                <w:szCs w:val="28"/>
                <w:lang w:val="fr-FR" w:eastAsia="fr-FR" w:bidi="ar-DZ"/>
              </w:rPr>
              <w:t xml:space="preserve">Des </w:t>
            </w:r>
            <w:r w:rsidR="00D12404" w:rsidRPr="00A62236">
              <w:rPr>
                <w:rFonts w:ascii="Simplified Arabic" w:eastAsia="Times New Roman" w:hAnsi="Simplified Arabic" w:cs="Simplified Arabic"/>
                <w:sz w:val="28"/>
                <w:szCs w:val="28"/>
                <w:lang w:val="fr-FR" w:eastAsia="fr-FR" w:bidi="ar-DZ"/>
              </w:rPr>
              <w:t>circonstances aggravantes</w:t>
            </w:r>
            <w:r w:rsidR="008C46A5" w:rsidRPr="00A62236">
              <w:rPr>
                <w:rFonts w:ascii="Simplified Arabic" w:eastAsia="Times New Roman" w:hAnsi="Simplified Arabic" w:cs="Simplified Arabic"/>
                <w:sz w:val="28"/>
                <w:szCs w:val="28"/>
                <w:lang w:val="fr-FR" w:eastAsia="fr-FR" w:bidi="ar-DZ"/>
              </w:rPr>
              <w:t xml:space="preserve"> (Art 48)</w:t>
            </w:r>
          </w:p>
        </w:tc>
        <w:tc>
          <w:tcPr>
            <w:tcW w:w="4644" w:type="dxa"/>
          </w:tcPr>
          <w:p w:rsidR="00D12404" w:rsidRPr="00D12404" w:rsidRDefault="00D12404" w:rsidP="008C46A5">
            <w:pPr>
              <w:tabs>
                <w:tab w:val="left" w:pos="5469"/>
              </w:tabs>
              <w:bidi/>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الظروف المشددة </w:t>
            </w:r>
          </w:p>
        </w:tc>
      </w:tr>
      <w:tr w:rsidR="00D12404" w:rsidRPr="00D12404" w:rsidTr="00D12404">
        <w:tc>
          <w:tcPr>
            <w:tcW w:w="4678" w:type="dxa"/>
          </w:tcPr>
          <w:p w:rsidR="00D12404" w:rsidRPr="00A62236" w:rsidRDefault="00A62236" w:rsidP="00D12404">
            <w:pPr>
              <w:tabs>
                <w:tab w:val="left" w:pos="5469"/>
              </w:tabs>
              <w:jc w:val="center"/>
              <w:rPr>
                <w:rFonts w:ascii="Simplified Arabic" w:eastAsia="Times New Roman" w:hAnsi="Simplified Arabic" w:cs="Simplified Arabic"/>
                <w:sz w:val="28"/>
                <w:szCs w:val="28"/>
                <w:lang w:val="fr-FR" w:eastAsia="fr-FR" w:bidi="ar-DZ"/>
              </w:rPr>
            </w:pPr>
            <w:r w:rsidRPr="00A62236">
              <w:rPr>
                <w:rFonts w:ascii="Simplified Arabic" w:eastAsia="Times New Roman" w:hAnsi="Simplified Arabic" w:cs="Simplified Arabic"/>
                <w:sz w:val="28"/>
                <w:szCs w:val="28"/>
                <w:lang w:val="fr-FR" w:eastAsia="fr-FR" w:bidi="ar-DZ"/>
              </w:rPr>
              <w:t xml:space="preserve">De </w:t>
            </w:r>
            <w:r w:rsidR="00D12404" w:rsidRPr="00A62236">
              <w:rPr>
                <w:rFonts w:ascii="Simplified Arabic" w:eastAsia="Times New Roman" w:hAnsi="Simplified Arabic" w:cs="Simplified Arabic"/>
                <w:sz w:val="28"/>
                <w:szCs w:val="28"/>
                <w:lang w:val="fr-FR" w:eastAsia="fr-FR" w:bidi="ar-DZ"/>
              </w:rPr>
              <w:t>l’exemption et de la l’atténuation des peines</w:t>
            </w:r>
            <w:r w:rsidR="008C46A5" w:rsidRPr="00A62236">
              <w:rPr>
                <w:rFonts w:ascii="Simplified Arabic" w:eastAsia="Times New Roman" w:hAnsi="Simplified Arabic" w:cs="Simplified Arabic"/>
                <w:sz w:val="28"/>
                <w:szCs w:val="28"/>
                <w:lang w:val="fr-FR" w:eastAsia="fr-FR" w:bidi="ar-DZ"/>
              </w:rPr>
              <w:t xml:space="preserve"> (Art 48)</w:t>
            </w:r>
          </w:p>
        </w:tc>
        <w:tc>
          <w:tcPr>
            <w:tcW w:w="4644" w:type="dxa"/>
          </w:tcPr>
          <w:p w:rsidR="00D12404" w:rsidRPr="00D12404" w:rsidRDefault="00D12404" w:rsidP="008C46A5">
            <w:pPr>
              <w:tabs>
                <w:tab w:val="left" w:pos="5469"/>
              </w:tabs>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الإعفاء من العقوبات</w:t>
            </w:r>
          </w:p>
        </w:tc>
      </w:tr>
      <w:tr w:rsidR="00D12404" w:rsidRPr="00D12404" w:rsidTr="00D12404">
        <w:tc>
          <w:tcPr>
            <w:tcW w:w="4678" w:type="dxa"/>
          </w:tcPr>
          <w:p w:rsidR="00D12404" w:rsidRPr="00A62236" w:rsidRDefault="00A62236" w:rsidP="008C46A5">
            <w:pPr>
              <w:tabs>
                <w:tab w:val="left" w:pos="5469"/>
              </w:tabs>
              <w:jc w:val="center"/>
              <w:rPr>
                <w:rFonts w:ascii="Simplified Arabic" w:eastAsia="Times New Roman" w:hAnsi="Simplified Arabic" w:cs="Simplified Arabic"/>
                <w:sz w:val="28"/>
                <w:szCs w:val="28"/>
                <w:lang w:val="fr-FR" w:eastAsia="fr-FR" w:bidi="ar-DZ"/>
              </w:rPr>
            </w:pPr>
            <w:r w:rsidRPr="00A62236">
              <w:rPr>
                <w:rFonts w:ascii="Simplified Arabic" w:eastAsia="Times New Roman" w:hAnsi="Simplified Arabic" w:cs="Simplified Arabic"/>
                <w:sz w:val="28"/>
                <w:szCs w:val="28"/>
                <w:lang w:val="fr-FR" w:eastAsia="fr-FR" w:bidi="ar-DZ"/>
              </w:rPr>
              <w:t xml:space="preserve">Des </w:t>
            </w:r>
            <w:r w:rsidR="00D12404" w:rsidRPr="00A62236">
              <w:rPr>
                <w:rFonts w:ascii="Simplified Arabic" w:eastAsia="Times New Roman" w:hAnsi="Simplified Arabic" w:cs="Simplified Arabic"/>
                <w:sz w:val="28"/>
                <w:szCs w:val="28"/>
                <w:lang w:val="fr-FR" w:eastAsia="fr-FR" w:bidi="ar-DZ"/>
              </w:rPr>
              <w:t xml:space="preserve">peines complémentaires  </w:t>
            </w:r>
            <w:r w:rsidR="008C46A5" w:rsidRPr="00A62236">
              <w:rPr>
                <w:rFonts w:ascii="Simplified Arabic" w:eastAsia="Times New Roman" w:hAnsi="Simplified Arabic" w:cs="Simplified Arabic"/>
                <w:sz w:val="28"/>
                <w:szCs w:val="28"/>
                <w:lang w:val="fr-FR" w:eastAsia="fr-FR" w:bidi="ar-DZ"/>
              </w:rPr>
              <w:t>(Art 50)</w:t>
            </w:r>
          </w:p>
        </w:tc>
        <w:tc>
          <w:tcPr>
            <w:tcW w:w="4644" w:type="dxa"/>
          </w:tcPr>
          <w:p w:rsidR="00D12404" w:rsidRPr="00D12404" w:rsidRDefault="00D12404" w:rsidP="008C46A5">
            <w:pPr>
              <w:tabs>
                <w:tab w:val="left" w:pos="5469"/>
              </w:tabs>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العقوبات التكميلية </w:t>
            </w:r>
          </w:p>
        </w:tc>
      </w:tr>
      <w:tr w:rsidR="00D12404" w:rsidRPr="00D12404" w:rsidTr="00D12404">
        <w:tc>
          <w:tcPr>
            <w:tcW w:w="4678" w:type="dxa"/>
          </w:tcPr>
          <w:p w:rsidR="00D12404" w:rsidRPr="00A62236" w:rsidRDefault="00A62236" w:rsidP="00A62236">
            <w:pPr>
              <w:tabs>
                <w:tab w:val="left" w:pos="5469"/>
              </w:tabs>
              <w:bidi/>
              <w:jc w:val="center"/>
              <w:rPr>
                <w:rFonts w:ascii="Simplified Arabic" w:eastAsia="Times New Roman" w:hAnsi="Simplified Arabic" w:cs="Simplified Arabic"/>
                <w:sz w:val="28"/>
                <w:szCs w:val="28"/>
                <w:lang w:val="fr-FR" w:eastAsia="fr-FR" w:bidi="ar-DZ"/>
              </w:rPr>
            </w:pPr>
            <w:r w:rsidRPr="00A62236">
              <w:rPr>
                <w:rFonts w:ascii="Simplified Arabic" w:eastAsia="Times New Roman" w:hAnsi="Simplified Arabic" w:cs="Simplified Arabic"/>
                <w:sz w:val="28"/>
                <w:szCs w:val="28"/>
                <w:lang w:val="fr-FR" w:eastAsia="fr-FR" w:bidi="ar-DZ"/>
              </w:rPr>
              <w:t xml:space="preserve">Du </w:t>
            </w:r>
            <w:r w:rsidR="00D12404" w:rsidRPr="00A62236">
              <w:rPr>
                <w:rFonts w:ascii="Simplified Arabic" w:eastAsia="Times New Roman" w:hAnsi="Simplified Arabic" w:cs="Simplified Arabic"/>
                <w:sz w:val="28"/>
                <w:szCs w:val="28"/>
                <w:lang w:val="fr-FR" w:eastAsia="fr-FR" w:bidi="ar-DZ"/>
              </w:rPr>
              <w:t xml:space="preserve">gel et </w:t>
            </w:r>
            <w:r>
              <w:rPr>
                <w:rFonts w:ascii="Simplified Arabic" w:eastAsia="Times New Roman" w:hAnsi="Simplified Arabic" w:cs="Simplified Arabic"/>
                <w:sz w:val="28"/>
                <w:szCs w:val="28"/>
                <w:lang w:val="fr-FR" w:eastAsia="fr-FR" w:bidi="ar-DZ"/>
              </w:rPr>
              <w:t xml:space="preserve">de la </w:t>
            </w:r>
            <w:r w:rsidR="008C46A5" w:rsidRPr="00A62236">
              <w:rPr>
                <w:rFonts w:ascii="Simplified Arabic" w:eastAsia="Times New Roman" w:hAnsi="Simplified Arabic" w:cs="Simplified Arabic"/>
                <w:sz w:val="28"/>
                <w:szCs w:val="28"/>
                <w:lang w:val="fr-FR" w:eastAsia="fr-FR" w:bidi="ar-DZ"/>
              </w:rPr>
              <w:t xml:space="preserve">saisir </w:t>
            </w:r>
            <w:r w:rsidR="00D12404" w:rsidRPr="00A62236">
              <w:rPr>
                <w:rFonts w:ascii="Simplified Arabic" w:eastAsia="Times New Roman" w:hAnsi="Simplified Arabic" w:cs="Simplified Arabic"/>
                <w:sz w:val="28"/>
                <w:szCs w:val="28"/>
                <w:lang w:val="fr-FR" w:eastAsia="fr-FR" w:bidi="ar-DZ"/>
              </w:rPr>
              <w:t xml:space="preserve">de la confiscation </w:t>
            </w:r>
            <w:r w:rsidR="008C46A5" w:rsidRPr="00A62236">
              <w:rPr>
                <w:rFonts w:ascii="Simplified Arabic" w:eastAsia="Times New Roman" w:hAnsi="Simplified Arabic" w:cs="Simplified Arabic"/>
                <w:sz w:val="28"/>
                <w:szCs w:val="28"/>
                <w:lang w:val="fr-FR" w:eastAsia="fr-FR" w:bidi="ar-DZ"/>
              </w:rPr>
              <w:t>(Art 51)</w:t>
            </w:r>
          </w:p>
        </w:tc>
        <w:tc>
          <w:tcPr>
            <w:tcW w:w="4644" w:type="dxa"/>
          </w:tcPr>
          <w:p w:rsidR="00D12404" w:rsidRPr="00D12404" w:rsidRDefault="00D12404" w:rsidP="008C46A5">
            <w:pPr>
              <w:tabs>
                <w:tab w:val="left" w:pos="5469"/>
              </w:tabs>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التجميد والحجر والمصادرة </w:t>
            </w:r>
          </w:p>
        </w:tc>
      </w:tr>
      <w:tr w:rsidR="00D12404" w:rsidRPr="00D12404" w:rsidTr="00D12404">
        <w:tc>
          <w:tcPr>
            <w:tcW w:w="4678" w:type="dxa"/>
          </w:tcPr>
          <w:p w:rsidR="00D12404" w:rsidRPr="00A62236" w:rsidRDefault="00A62236" w:rsidP="008C46A5">
            <w:pPr>
              <w:tabs>
                <w:tab w:val="left" w:pos="5469"/>
              </w:tabs>
              <w:jc w:val="center"/>
              <w:rPr>
                <w:rFonts w:ascii="Simplified Arabic" w:eastAsia="Times New Roman" w:hAnsi="Simplified Arabic" w:cs="Simplified Arabic"/>
                <w:sz w:val="28"/>
                <w:szCs w:val="28"/>
                <w:lang w:val="fr-FR" w:eastAsia="fr-FR" w:bidi="ar-DZ"/>
              </w:rPr>
            </w:pPr>
            <w:r w:rsidRPr="00A62236">
              <w:rPr>
                <w:rFonts w:ascii="Simplified Arabic" w:eastAsia="Times New Roman" w:hAnsi="Simplified Arabic" w:cs="Simplified Arabic"/>
                <w:sz w:val="28"/>
                <w:szCs w:val="28"/>
                <w:lang w:val="fr-FR" w:eastAsia="fr-FR" w:bidi="ar-DZ"/>
              </w:rPr>
              <w:t xml:space="preserve">De </w:t>
            </w:r>
            <w:r w:rsidR="00D12404" w:rsidRPr="00A62236">
              <w:rPr>
                <w:rFonts w:ascii="Simplified Arabic" w:eastAsia="Times New Roman" w:hAnsi="Simplified Arabic" w:cs="Simplified Arabic"/>
                <w:sz w:val="28"/>
                <w:szCs w:val="28"/>
                <w:lang w:val="fr-FR" w:eastAsia="fr-FR" w:bidi="ar-DZ"/>
              </w:rPr>
              <w:t>la participation et de tentative</w:t>
            </w:r>
            <w:r w:rsidR="008C46A5" w:rsidRPr="00A62236">
              <w:rPr>
                <w:rFonts w:ascii="Simplified Arabic" w:eastAsia="Times New Roman" w:hAnsi="Simplified Arabic" w:cs="Simplified Arabic"/>
                <w:sz w:val="28"/>
                <w:szCs w:val="28"/>
                <w:lang w:val="fr-FR" w:eastAsia="fr-FR" w:bidi="ar-DZ"/>
              </w:rPr>
              <w:t>(Art 52)</w:t>
            </w:r>
          </w:p>
        </w:tc>
        <w:tc>
          <w:tcPr>
            <w:tcW w:w="4644" w:type="dxa"/>
          </w:tcPr>
          <w:p w:rsidR="00D12404" w:rsidRPr="00D12404" w:rsidRDefault="00D12404" w:rsidP="008C46A5">
            <w:pPr>
              <w:tabs>
                <w:tab w:val="left" w:pos="5469"/>
              </w:tabs>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المشاركة والشروع</w:t>
            </w:r>
          </w:p>
        </w:tc>
      </w:tr>
    </w:tbl>
    <w:p w:rsidR="00D12404" w:rsidRPr="00D12404" w:rsidRDefault="00D12404" w:rsidP="00D12404">
      <w:pPr>
        <w:tabs>
          <w:tab w:val="left" w:pos="5469"/>
        </w:tabs>
        <w:spacing w:after="0" w:line="240" w:lineRule="auto"/>
        <w:jc w:val="center"/>
        <w:rPr>
          <w:rFonts w:ascii="Simplified Arabic" w:eastAsia="Times New Roman" w:hAnsi="Simplified Arabic" w:cs="Simplified Arabic"/>
          <w:b/>
          <w:bCs/>
          <w:sz w:val="28"/>
          <w:szCs w:val="28"/>
          <w:lang w:bidi="ar-DZ"/>
        </w:rPr>
      </w:pPr>
    </w:p>
    <w:p w:rsidR="00D12404" w:rsidRPr="00D12404" w:rsidRDefault="00D12404" w:rsidP="00D12404">
      <w:pPr>
        <w:tabs>
          <w:tab w:val="left" w:pos="5469"/>
        </w:tabs>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Les sanctions prévues pour la personne morale</w:t>
      </w:r>
      <w:r w:rsidRPr="00D12404">
        <w:rPr>
          <w:rFonts w:ascii="Simplified Arabic" w:eastAsia="Times New Roman" w:hAnsi="Simplified Arabic" w:cs="Simplified Arabic"/>
          <w:b/>
          <w:bCs/>
          <w:sz w:val="28"/>
          <w:szCs w:val="28"/>
          <w:rtl/>
          <w:lang w:bidi="ar-DZ"/>
        </w:rPr>
        <w:t>العقوبات المقررة للشخص المعنوي</w:t>
      </w:r>
    </w:p>
    <w:tbl>
      <w:tblPr>
        <w:tblStyle w:val="Grilledutableau11"/>
        <w:tblW w:w="0" w:type="auto"/>
        <w:tblLook w:val="04A0"/>
      </w:tblPr>
      <w:tblGrid>
        <w:gridCol w:w="4656"/>
        <w:gridCol w:w="4632"/>
      </w:tblGrid>
      <w:tr w:rsidR="00D12404" w:rsidRPr="00D12404" w:rsidTr="00D12404">
        <w:tc>
          <w:tcPr>
            <w:tcW w:w="4747" w:type="dxa"/>
          </w:tcPr>
          <w:p w:rsidR="00D12404" w:rsidRPr="008C46A5" w:rsidRDefault="00A62236" w:rsidP="00A62236">
            <w:pPr>
              <w:tabs>
                <w:tab w:val="left" w:pos="5469"/>
              </w:tabs>
              <w:bidi/>
              <w:jc w:val="center"/>
              <w:rPr>
                <w:rFonts w:ascii="Simplified Arabic" w:eastAsia="Times New Roman" w:hAnsi="Simplified Arabic" w:cs="Simplified Arabic"/>
                <w:sz w:val="28"/>
                <w:szCs w:val="28"/>
                <w:lang w:val="fr-FR" w:eastAsia="fr-FR" w:bidi="ar-DZ"/>
              </w:rPr>
            </w:pPr>
            <w:r w:rsidRPr="008C46A5">
              <w:rPr>
                <w:rFonts w:ascii="Simplified Arabic" w:eastAsia="Times New Roman" w:hAnsi="Simplified Arabic" w:cs="Simplified Arabic"/>
                <w:sz w:val="28"/>
                <w:szCs w:val="28"/>
                <w:lang w:val="fr-FR" w:eastAsia="fr-FR" w:bidi="ar-DZ"/>
              </w:rPr>
              <w:t xml:space="preserve">Prescription </w:t>
            </w:r>
            <w:r w:rsidR="00D12404" w:rsidRPr="008C46A5">
              <w:rPr>
                <w:rFonts w:ascii="Simplified Arabic" w:eastAsia="Times New Roman" w:hAnsi="Simplified Arabic" w:cs="Simplified Arabic"/>
                <w:sz w:val="28"/>
                <w:szCs w:val="28"/>
                <w:lang w:val="fr-FR" w:eastAsia="fr-FR" w:bidi="ar-DZ"/>
              </w:rPr>
              <w:t>de l’action publique</w:t>
            </w:r>
            <w:r w:rsidR="008C46A5" w:rsidRPr="008C46A5">
              <w:rPr>
                <w:rFonts w:ascii="Simplified Arabic" w:eastAsia="Times New Roman" w:hAnsi="Simplified Arabic" w:cs="Simplified Arabic"/>
                <w:sz w:val="28"/>
                <w:szCs w:val="28"/>
                <w:lang w:val="fr-FR" w:eastAsia="fr-FR" w:bidi="ar-DZ"/>
              </w:rPr>
              <w:t xml:space="preserve">(Art </w:t>
            </w:r>
            <w:r w:rsidR="008C46A5">
              <w:rPr>
                <w:rFonts w:ascii="Simplified Arabic" w:eastAsia="Times New Roman" w:hAnsi="Simplified Arabic" w:cs="Simplified Arabic"/>
                <w:sz w:val="28"/>
                <w:szCs w:val="28"/>
                <w:lang w:val="fr-FR" w:eastAsia="fr-FR" w:bidi="ar-DZ"/>
              </w:rPr>
              <w:t>54</w:t>
            </w:r>
            <w:r w:rsidR="008C46A5" w:rsidRPr="008C46A5">
              <w:rPr>
                <w:rFonts w:ascii="Simplified Arabic" w:eastAsia="Times New Roman" w:hAnsi="Simplified Arabic" w:cs="Simplified Arabic"/>
                <w:sz w:val="28"/>
                <w:szCs w:val="28"/>
                <w:lang w:val="fr-FR" w:eastAsia="fr-FR" w:bidi="ar-DZ"/>
              </w:rPr>
              <w:t>)</w:t>
            </w:r>
          </w:p>
        </w:tc>
        <w:tc>
          <w:tcPr>
            <w:tcW w:w="4747" w:type="dxa"/>
          </w:tcPr>
          <w:p w:rsidR="00D12404" w:rsidRPr="00D12404" w:rsidRDefault="00D12404" w:rsidP="008C46A5">
            <w:pPr>
              <w:tabs>
                <w:tab w:val="left" w:pos="5469"/>
              </w:tabs>
              <w:jc w:val="center"/>
              <w:rPr>
                <w:rFonts w:ascii="Simplified Arabic" w:eastAsia="Times New Roman" w:hAnsi="Simplified Arabic" w:cs="Simplified Arabic"/>
                <w:b/>
                <w:bCs/>
                <w:sz w:val="28"/>
                <w:szCs w:val="28"/>
                <w:lang w:eastAsia="fr-FR" w:bidi="ar-DZ"/>
              </w:rPr>
            </w:pPr>
            <w:r w:rsidRPr="00D12404">
              <w:rPr>
                <w:rFonts w:ascii="Simplified Arabic" w:eastAsia="Times New Roman" w:hAnsi="Simplified Arabic" w:cs="Simplified Arabic" w:hint="cs"/>
                <w:sz w:val="28"/>
                <w:szCs w:val="28"/>
                <w:rtl/>
                <w:lang w:eastAsia="fr-FR" w:bidi="ar-DZ"/>
              </w:rPr>
              <w:t xml:space="preserve">تقادم الدعوى العمومية </w:t>
            </w:r>
          </w:p>
        </w:tc>
      </w:tr>
      <w:tr w:rsidR="00D12404" w:rsidRPr="00D12404" w:rsidTr="00D12404">
        <w:tc>
          <w:tcPr>
            <w:tcW w:w="4747" w:type="dxa"/>
          </w:tcPr>
          <w:p w:rsidR="00D12404" w:rsidRPr="00D12404" w:rsidRDefault="00D12404" w:rsidP="00A62236">
            <w:pPr>
              <w:tabs>
                <w:tab w:val="left" w:pos="5469"/>
              </w:tabs>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Prescription</w:t>
            </w:r>
            <w:r w:rsidR="00A62236" w:rsidRPr="00D12404">
              <w:rPr>
                <w:rFonts w:ascii="Simplified Arabic" w:eastAsia="Times New Roman" w:hAnsi="Simplified Arabic" w:cs="Simplified Arabic"/>
                <w:sz w:val="28"/>
                <w:szCs w:val="28"/>
                <w:lang w:eastAsia="fr-FR" w:bidi="ar-DZ"/>
              </w:rPr>
              <w:t xml:space="preserve">de la </w:t>
            </w:r>
            <w:r w:rsidR="00A62236" w:rsidRPr="00A62236">
              <w:rPr>
                <w:rFonts w:ascii="Simplified Arabic" w:eastAsia="Times New Roman" w:hAnsi="Simplified Arabic" w:cs="Simplified Arabic"/>
                <w:sz w:val="28"/>
                <w:szCs w:val="28"/>
                <w:lang w:val="fr-FR" w:eastAsia="fr-FR" w:bidi="ar-DZ"/>
              </w:rPr>
              <w:t>peine</w:t>
            </w:r>
          </w:p>
        </w:tc>
        <w:tc>
          <w:tcPr>
            <w:tcW w:w="4747" w:type="dxa"/>
          </w:tcPr>
          <w:p w:rsidR="00D12404" w:rsidRPr="00D12404" w:rsidRDefault="00D12404" w:rsidP="00D12404">
            <w:pPr>
              <w:tabs>
                <w:tab w:val="left" w:pos="5469"/>
              </w:tabs>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تقادم العقوبة</w:t>
            </w:r>
          </w:p>
        </w:tc>
      </w:tr>
    </w:tbl>
    <w:p w:rsidR="00A62236" w:rsidRDefault="00A62236" w:rsidP="00D12404">
      <w:pPr>
        <w:tabs>
          <w:tab w:val="left" w:pos="5469"/>
        </w:tabs>
        <w:bidi/>
        <w:spacing w:after="0" w:line="240" w:lineRule="auto"/>
        <w:jc w:val="center"/>
        <w:rPr>
          <w:rFonts w:ascii="Simplified Arabic" w:eastAsia="Times New Roman" w:hAnsi="Simplified Arabic" w:cs="Simplified Arabic"/>
          <w:b/>
          <w:bCs/>
          <w:sz w:val="28"/>
          <w:szCs w:val="28"/>
          <w:lang w:bidi="ar-DZ"/>
        </w:rPr>
      </w:pPr>
    </w:p>
    <w:p w:rsidR="00A62236" w:rsidRDefault="00A62236">
      <w:pPr>
        <w:rPr>
          <w:rFonts w:ascii="Simplified Arabic" w:eastAsia="Times New Roman" w:hAnsi="Simplified Arabic" w:cs="Simplified Arabic"/>
          <w:b/>
          <w:bCs/>
          <w:sz w:val="28"/>
          <w:szCs w:val="28"/>
          <w:lang w:bidi="ar-DZ"/>
        </w:rPr>
      </w:pPr>
      <w:r>
        <w:rPr>
          <w:rFonts w:ascii="Simplified Arabic" w:eastAsia="Times New Roman" w:hAnsi="Simplified Arabic" w:cs="Simplified Arabic"/>
          <w:b/>
          <w:bCs/>
          <w:sz w:val="28"/>
          <w:szCs w:val="28"/>
          <w:lang w:bidi="ar-DZ"/>
        </w:rPr>
        <w:br w:type="page"/>
      </w: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lastRenderedPageBreak/>
        <w:t xml:space="preserve">Le code de la lutte contre la corruption </w:t>
      </w:r>
    </w:p>
    <w:p w:rsidR="00D12404" w:rsidRPr="00D12404" w:rsidRDefault="00D12404" w:rsidP="00D12404">
      <w:pPr>
        <w:tabs>
          <w:tab w:val="left" w:pos="5469"/>
        </w:tabs>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Du financement occulte des partis politiques</w:t>
      </w:r>
    </w:p>
    <w:p w:rsidR="00D12404" w:rsidRDefault="00A62236" w:rsidP="00A62236">
      <w:pPr>
        <w:tabs>
          <w:tab w:val="left" w:pos="5469"/>
        </w:tabs>
        <w:spacing w:after="0" w:line="240" w:lineRule="auto"/>
        <w:jc w:val="both"/>
        <w:rPr>
          <w:rFonts w:ascii="Simplified Arabic" w:eastAsia="Times New Roman" w:hAnsi="Simplified Arabic" w:cs="Simplified Arabic"/>
          <w:sz w:val="28"/>
          <w:szCs w:val="28"/>
          <w:rtl/>
          <w:lang w:bidi="ar-DZ"/>
        </w:rPr>
      </w:pPr>
      <w:r w:rsidRPr="00A62236">
        <w:rPr>
          <w:rFonts w:ascii="Simplified Arabic" w:eastAsia="Times New Roman" w:hAnsi="Simplified Arabic" w:cs="Simplified Arabic"/>
          <w:b/>
          <w:bCs/>
          <w:sz w:val="28"/>
          <w:szCs w:val="28"/>
          <w:lang w:bidi="ar-DZ"/>
        </w:rPr>
        <w:t>Art 139 :</w:t>
      </w:r>
      <w:r w:rsidR="00D12404" w:rsidRPr="00D12404">
        <w:rPr>
          <w:rFonts w:ascii="Simplified Arabic" w:eastAsia="Times New Roman" w:hAnsi="Simplified Arabic" w:cs="Simplified Arabic"/>
          <w:sz w:val="28"/>
          <w:szCs w:val="28"/>
          <w:lang w:bidi="ar-DZ"/>
        </w:rPr>
        <w:t>Sans préjudice des disposition pénales en vigueur relatives au financement d</w:t>
      </w:r>
      <w:r>
        <w:rPr>
          <w:rFonts w:ascii="Simplified Arabic" w:eastAsia="Times New Roman" w:hAnsi="Simplified Arabic" w:cs="Simplified Arabic"/>
          <w:sz w:val="28"/>
          <w:szCs w:val="28"/>
          <w:lang w:bidi="ar-DZ"/>
        </w:rPr>
        <w:t>es</w:t>
      </w:r>
      <w:r w:rsidR="00D12404" w:rsidRPr="00D12404">
        <w:rPr>
          <w:rFonts w:ascii="Simplified Arabic" w:eastAsia="Times New Roman" w:hAnsi="Simplified Arabic" w:cs="Simplified Arabic"/>
          <w:sz w:val="28"/>
          <w:szCs w:val="28"/>
          <w:lang w:bidi="ar-DZ"/>
        </w:rPr>
        <w:t xml:space="preserve"> partis politique</w:t>
      </w:r>
      <w:r>
        <w:rPr>
          <w:rFonts w:ascii="Simplified Arabic" w:eastAsia="Times New Roman" w:hAnsi="Simplified Arabic" w:cs="Simplified Arabic"/>
          <w:sz w:val="28"/>
          <w:szCs w:val="28"/>
          <w:lang w:bidi="ar-DZ"/>
        </w:rPr>
        <w:t>s, tout opération occulte destiné au finencement d’un partie politique</w:t>
      </w:r>
      <w:r w:rsidR="00D12404" w:rsidRPr="00D12404">
        <w:rPr>
          <w:rFonts w:ascii="Simplified Arabic" w:eastAsia="Times New Roman" w:hAnsi="Simplified Arabic" w:cs="Simplified Arabic"/>
          <w:sz w:val="28"/>
          <w:szCs w:val="28"/>
          <w:lang w:bidi="ar-DZ"/>
        </w:rPr>
        <w:t xml:space="preserve"> e</w:t>
      </w:r>
      <w:r>
        <w:rPr>
          <w:rFonts w:ascii="Simplified Arabic" w:eastAsia="Times New Roman" w:hAnsi="Simplified Arabic" w:cs="Simplified Arabic"/>
          <w:sz w:val="28"/>
          <w:szCs w:val="28"/>
          <w:lang w:bidi="ar-DZ"/>
        </w:rPr>
        <w:t>s</w:t>
      </w:r>
      <w:r w:rsidR="00D12404" w:rsidRPr="00D12404">
        <w:rPr>
          <w:rFonts w:ascii="Simplified Arabic" w:eastAsia="Times New Roman" w:hAnsi="Simplified Arabic" w:cs="Simplified Arabic"/>
          <w:sz w:val="28"/>
          <w:szCs w:val="28"/>
          <w:lang w:bidi="ar-DZ"/>
        </w:rPr>
        <w:t>t punie</w:t>
      </w:r>
      <w:r>
        <w:rPr>
          <w:rFonts w:ascii="Simplified Arabic" w:eastAsia="Times New Roman" w:hAnsi="Simplified Arabic" w:cs="Simplified Arabic"/>
          <w:sz w:val="28"/>
          <w:szCs w:val="28"/>
          <w:lang w:bidi="ar-DZ"/>
        </w:rPr>
        <w:t>s</w:t>
      </w:r>
      <w:r w:rsidR="00D12404" w:rsidRPr="00D12404">
        <w:rPr>
          <w:rFonts w:ascii="Simplified Arabic" w:eastAsia="Times New Roman" w:hAnsi="Simplified Arabic" w:cs="Simplified Arabic"/>
          <w:sz w:val="28"/>
          <w:szCs w:val="28"/>
          <w:lang w:bidi="ar-DZ"/>
        </w:rPr>
        <w:t xml:space="preserve"> d’un emprisonnement de deux (2) à dix (10) ans et d’une amande de 200 ,0</w:t>
      </w:r>
      <w:r>
        <w:rPr>
          <w:rFonts w:ascii="Simplified Arabic" w:eastAsia="Times New Roman" w:hAnsi="Simplified Arabic" w:cs="Simplified Arabic"/>
          <w:sz w:val="28"/>
          <w:szCs w:val="28"/>
          <w:lang w:bidi="ar-DZ"/>
        </w:rPr>
        <w:t xml:space="preserve">00 DA </w:t>
      </w:r>
      <w:r w:rsidR="00D12404" w:rsidRPr="00D12404">
        <w:rPr>
          <w:rFonts w:ascii="Simplified Arabic" w:eastAsia="Times New Roman" w:hAnsi="Simplified Arabic" w:cs="Simplified Arabic"/>
          <w:sz w:val="28"/>
          <w:szCs w:val="28"/>
          <w:lang w:bidi="ar-DZ"/>
        </w:rPr>
        <w:t xml:space="preserve">à 1,000,000DA. </w:t>
      </w:r>
    </w:p>
    <w:p w:rsidR="005F1FD8" w:rsidRPr="00D12404" w:rsidRDefault="005F1FD8" w:rsidP="00D12404">
      <w:pPr>
        <w:tabs>
          <w:tab w:val="left" w:pos="5469"/>
        </w:tabs>
        <w:spacing w:after="0" w:line="240" w:lineRule="auto"/>
        <w:jc w:val="both"/>
        <w:rPr>
          <w:rFonts w:ascii="Simplified Arabic" w:eastAsia="Times New Roman" w:hAnsi="Simplified Arabic" w:cs="Simplified Arabic"/>
          <w:sz w:val="28"/>
          <w:szCs w:val="28"/>
          <w:lang w:bidi="ar-DZ"/>
        </w:rPr>
      </w:pP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قانون مكافحة الفساد</w:t>
      </w: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التمويل الخفي للأحزاب السياسية</w:t>
      </w:r>
    </w:p>
    <w:p w:rsidR="00D12404" w:rsidRPr="00D12404" w:rsidRDefault="00D12404" w:rsidP="00D12404">
      <w:pPr>
        <w:tabs>
          <w:tab w:val="left" w:pos="5469"/>
        </w:tabs>
        <w:bidi/>
        <w:spacing w:after="0" w:line="240" w:lineRule="auto"/>
        <w:jc w:val="both"/>
        <w:rPr>
          <w:rFonts w:ascii="Simplified Arabic" w:eastAsia="Times New Roman" w:hAnsi="Simplified Arabic" w:cs="Simplified Arabic"/>
          <w:sz w:val="28"/>
          <w:szCs w:val="28"/>
          <w:rtl/>
          <w:lang w:bidi="ar-DZ"/>
        </w:rPr>
      </w:pPr>
      <w:r w:rsidRPr="00A62236">
        <w:rPr>
          <w:rFonts w:ascii="Simplified Arabic" w:eastAsia="Times New Roman" w:hAnsi="Simplified Arabic" w:cs="Simplified Arabic" w:hint="cs"/>
          <w:b/>
          <w:bCs/>
          <w:sz w:val="28"/>
          <w:szCs w:val="28"/>
          <w:rtl/>
          <w:lang w:bidi="ar-DZ"/>
        </w:rPr>
        <w:t xml:space="preserve">المادة </w:t>
      </w:r>
      <w:r w:rsidR="00A62236">
        <w:rPr>
          <w:rFonts w:ascii="Simplified Arabic" w:eastAsia="Times New Roman" w:hAnsi="Simplified Arabic" w:cs="Simplified Arabic" w:hint="cs"/>
          <w:b/>
          <w:bCs/>
          <w:sz w:val="28"/>
          <w:szCs w:val="28"/>
          <w:rtl/>
          <w:lang w:bidi="ar-DZ"/>
        </w:rPr>
        <w:t>1</w:t>
      </w:r>
      <w:r w:rsidRPr="00A62236">
        <w:rPr>
          <w:rFonts w:ascii="Simplified Arabic" w:eastAsia="Times New Roman" w:hAnsi="Simplified Arabic" w:cs="Simplified Arabic" w:hint="cs"/>
          <w:b/>
          <w:bCs/>
          <w:sz w:val="28"/>
          <w:szCs w:val="28"/>
          <w:rtl/>
          <w:lang w:bidi="ar-DZ"/>
        </w:rPr>
        <w:t>39:</w:t>
      </w:r>
      <w:r w:rsidRPr="00D12404">
        <w:rPr>
          <w:rFonts w:ascii="Simplified Arabic" w:eastAsia="Times New Roman" w:hAnsi="Simplified Arabic" w:cs="Simplified Arabic" w:hint="cs"/>
          <w:sz w:val="28"/>
          <w:szCs w:val="28"/>
          <w:rtl/>
          <w:lang w:bidi="ar-DZ"/>
        </w:rPr>
        <w:t xml:space="preserve"> دون الإخلال بالأحكام الجزائية السارية المفعول، المتعلقة بتمويل الأحزاب السياسية يعاقب كل من قام بعملية تمويل نشاط حزب سياسي بصورة خفية</w:t>
      </w:r>
      <w:r w:rsidR="00A62236">
        <w:rPr>
          <w:rFonts w:ascii="Simplified Arabic" w:eastAsia="Times New Roman" w:hAnsi="Simplified Arabic" w:cs="Simplified Arabic" w:hint="cs"/>
          <w:sz w:val="28"/>
          <w:szCs w:val="28"/>
          <w:rtl/>
          <w:lang w:bidi="ar-DZ"/>
        </w:rPr>
        <w:t>،</w:t>
      </w:r>
      <w:r w:rsidRPr="00D12404">
        <w:rPr>
          <w:rFonts w:ascii="Simplified Arabic" w:eastAsia="Times New Roman" w:hAnsi="Simplified Arabic" w:cs="Simplified Arabic" w:hint="cs"/>
          <w:sz w:val="28"/>
          <w:szCs w:val="28"/>
          <w:rtl/>
          <w:lang w:bidi="ar-DZ"/>
        </w:rPr>
        <w:t xml:space="preserve"> بالحبس من سنتين إلى عشر سنوات وبغرامة من 200,000 دج إلى 1000,000 دج.</w:t>
      </w:r>
    </w:p>
    <w:p w:rsidR="00D12404" w:rsidRPr="00A62236" w:rsidRDefault="00D12404" w:rsidP="00D12404">
      <w:pPr>
        <w:tabs>
          <w:tab w:val="left" w:pos="5469"/>
        </w:tabs>
        <w:spacing w:after="0" w:line="240" w:lineRule="auto"/>
        <w:jc w:val="center"/>
        <w:rPr>
          <w:rFonts w:ascii="Simplified Arabic" w:eastAsia="Times New Roman" w:hAnsi="Simplified Arabic" w:cs="Simplified Arabic"/>
          <w:b/>
          <w:bCs/>
          <w:sz w:val="28"/>
          <w:szCs w:val="28"/>
          <w:lang w:bidi="ar-DZ"/>
        </w:rPr>
      </w:pPr>
      <w:r w:rsidRPr="00A62236">
        <w:rPr>
          <w:rFonts w:ascii="Simplified Arabic" w:eastAsia="Times New Roman" w:hAnsi="Simplified Arabic" w:cs="Simplified Arabic"/>
          <w:b/>
          <w:bCs/>
          <w:sz w:val="28"/>
          <w:szCs w:val="28"/>
          <w:lang w:bidi="ar-DZ"/>
        </w:rPr>
        <w:t>Défaut ou de la fausse déclaration du patrimoine</w:t>
      </w:r>
    </w:p>
    <w:p w:rsidR="00D12404" w:rsidRPr="00D12404" w:rsidRDefault="00A62236" w:rsidP="00A6552B">
      <w:pPr>
        <w:tabs>
          <w:tab w:val="left" w:pos="5469"/>
        </w:tabs>
        <w:spacing w:after="0" w:line="240" w:lineRule="auto"/>
        <w:jc w:val="both"/>
        <w:rPr>
          <w:rFonts w:ascii="Simplified Arabic" w:eastAsia="Times New Roman" w:hAnsi="Simplified Arabic" w:cs="Simplified Arabic"/>
          <w:sz w:val="28"/>
          <w:szCs w:val="28"/>
          <w:lang w:bidi="ar-DZ"/>
        </w:rPr>
      </w:pPr>
      <w:r>
        <w:rPr>
          <w:rFonts w:ascii="Simplified Arabic" w:eastAsia="Times New Roman" w:hAnsi="Simplified Arabic" w:cs="Simplified Arabic"/>
          <w:sz w:val="28"/>
          <w:szCs w:val="28"/>
          <w:lang w:bidi="ar-DZ"/>
        </w:rPr>
        <w:t xml:space="preserve">Art 36 : </w:t>
      </w:r>
      <w:r w:rsidR="00D12404" w:rsidRPr="00D12404">
        <w:rPr>
          <w:rFonts w:ascii="Simplified Arabic" w:eastAsia="Times New Roman" w:hAnsi="Simplified Arabic" w:cs="Simplified Arabic"/>
          <w:sz w:val="28"/>
          <w:szCs w:val="28"/>
          <w:lang w:bidi="ar-DZ"/>
        </w:rPr>
        <w:t xml:space="preserve">Est puni d’emprisonnement de six (6) moins à cinq (5) ans et </w:t>
      </w:r>
      <w:r>
        <w:rPr>
          <w:rFonts w:ascii="Simplified Arabic" w:eastAsia="Times New Roman" w:hAnsi="Simplified Arabic" w:cs="Simplified Arabic"/>
          <w:sz w:val="28"/>
          <w:szCs w:val="28"/>
          <w:lang w:bidi="ar-DZ"/>
        </w:rPr>
        <w:t>D’une amande de 50.000 DA à 500</w:t>
      </w:r>
      <w:r w:rsidR="00D12404" w:rsidRPr="00D12404">
        <w:rPr>
          <w:rFonts w:ascii="Simplified Arabic" w:eastAsia="Times New Roman" w:hAnsi="Simplified Arabic" w:cs="Simplified Arabic"/>
          <w:sz w:val="28"/>
          <w:szCs w:val="28"/>
          <w:lang w:bidi="ar-DZ"/>
        </w:rPr>
        <w:t>,000DA</w:t>
      </w:r>
      <w:r>
        <w:rPr>
          <w:rFonts w:ascii="Simplified Arabic" w:eastAsia="Times New Roman" w:hAnsi="Simplified Arabic" w:cs="Simplified Arabic"/>
          <w:sz w:val="28"/>
          <w:szCs w:val="28"/>
          <w:lang w:bidi="ar-DZ"/>
        </w:rPr>
        <w:t>,</w:t>
      </w:r>
      <w:r w:rsidR="00D12404" w:rsidRPr="00D12404">
        <w:rPr>
          <w:rFonts w:ascii="Simplified Arabic" w:eastAsia="Times New Roman" w:hAnsi="Simplified Arabic" w:cs="Simplified Arabic"/>
          <w:sz w:val="28"/>
          <w:szCs w:val="28"/>
          <w:lang w:bidi="ar-DZ"/>
        </w:rPr>
        <w:t xml:space="preserve"> toute ayant public Assujetti légalement, à une déclaration de patrimoine, qui deux (2) moins après un rappel par voie légale, sciemment, n’aura pas fait de déclaration de son patrimoine, ou aura fait u</w:t>
      </w:r>
      <w:r w:rsidR="00A6552B">
        <w:rPr>
          <w:rFonts w:ascii="Simplified Arabic" w:eastAsia="Times New Roman" w:hAnsi="Simplified Arabic" w:cs="Simplified Arabic"/>
          <w:sz w:val="28"/>
          <w:szCs w:val="28"/>
          <w:lang w:bidi="ar-DZ"/>
        </w:rPr>
        <w:t>ne déclaration incomplète, inexa</w:t>
      </w:r>
      <w:r w:rsidR="00D12404" w:rsidRPr="00D12404">
        <w:rPr>
          <w:rFonts w:ascii="Simplified Arabic" w:eastAsia="Times New Roman" w:hAnsi="Simplified Arabic" w:cs="Simplified Arabic"/>
          <w:sz w:val="28"/>
          <w:szCs w:val="28"/>
          <w:lang w:bidi="ar-DZ"/>
        </w:rPr>
        <w:t xml:space="preserve">cte ou fausse, ou formulé sciemment de fausse observation ou qui aura délibérément violé les obligations qui lui </w:t>
      </w:r>
      <w:r w:rsidR="00A6552B" w:rsidRPr="00D12404">
        <w:rPr>
          <w:rFonts w:ascii="Simplified Arabic" w:eastAsia="Times New Roman" w:hAnsi="Simplified Arabic" w:cs="Simplified Arabic"/>
          <w:sz w:val="28"/>
          <w:szCs w:val="28"/>
          <w:lang w:bidi="ar-DZ"/>
        </w:rPr>
        <w:t>s</w:t>
      </w:r>
      <w:r w:rsidR="00A6552B">
        <w:rPr>
          <w:rFonts w:ascii="Simplified Arabic" w:eastAsia="Times New Roman" w:hAnsi="Simplified Arabic" w:cs="Simplified Arabic"/>
          <w:sz w:val="28"/>
          <w:szCs w:val="28"/>
          <w:lang w:bidi="ar-DZ"/>
        </w:rPr>
        <w:t>on</w:t>
      </w:r>
      <w:r w:rsidR="00A6552B" w:rsidRPr="00D12404">
        <w:rPr>
          <w:rFonts w:ascii="Simplified Arabic" w:eastAsia="Times New Roman" w:hAnsi="Simplified Arabic" w:cs="Simplified Arabic"/>
          <w:sz w:val="28"/>
          <w:szCs w:val="28"/>
          <w:lang w:bidi="ar-DZ"/>
        </w:rPr>
        <w:t>t</w:t>
      </w:r>
      <w:r w:rsidR="00D12404" w:rsidRPr="00D12404">
        <w:rPr>
          <w:rFonts w:ascii="Simplified Arabic" w:eastAsia="Times New Roman" w:hAnsi="Simplified Arabic" w:cs="Simplified Arabic"/>
          <w:sz w:val="28"/>
          <w:szCs w:val="28"/>
          <w:lang w:bidi="ar-DZ"/>
        </w:rPr>
        <w:t xml:space="preserve"> imposés par la loi.</w:t>
      </w:r>
    </w:p>
    <w:p w:rsidR="00D12404" w:rsidRPr="00D12404" w:rsidRDefault="00D12404" w:rsidP="00D12404">
      <w:pPr>
        <w:tabs>
          <w:tab w:val="left" w:pos="5469"/>
        </w:tabs>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عدم التصر</w:t>
      </w:r>
      <w:r w:rsidRPr="00D12404">
        <w:rPr>
          <w:rFonts w:ascii="Simplified Arabic" w:eastAsia="Times New Roman" w:hAnsi="Simplified Arabic" w:cs="Simplified Arabic"/>
          <w:b/>
          <w:bCs/>
          <w:sz w:val="28"/>
          <w:szCs w:val="28"/>
          <w:rtl/>
          <w:lang w:bidi="ar-DZ"/>
        </w:rPr>
        <w:t>يح أو التصريح الكاذب بالممتلكات</w:t>
      </w:r>
    </w:p>
    <w:p w:rsidR="00D12404" w:rsidRPr="00D12404" w:rsidRDefault="00D12404" w:rsidP="00A62236">
      <w:pPr>
        <w:tabs>
          <w:tab w:val="left" w:pos="5469"/>
        </w:tabs>
        <w:bidi/>
        <w:spacing w:after="0" w:line="240" w:lineRule="auto"/>
        <w:jc w:val="both"/>
        <w:rPr>
          <w:rFonts w:ascii="Simplified Arabic" w:eastAsia="Times New Roman" w:hAnsi="Simplified Arabic" w:cs="Simplified Arabic"/>
          <w:sz w:val="28"/>
          <w:szCs w:val="28"/>
          <w:lang w:bidi="ar-DZ"/>
        </w:rPr>
      </w:pPr>
      <w:r w:rsidRPr="00A62236">
        <w:rPr>
          <w:rFonts w:ascii="Simplified Arabic" w:eastAsia="Times New Roman" w:hAnsi="Simplified Arabic" w:cs="Simplified Arabic" w:hint="cs"/>
          <w:b/>
          <w:bCs/>
          <w:sz w:val="28"/>
          <w:szCs w:val="28"/>
          <w:rtl/>
          <w:lang w:bidi="ar-DZ"/>
        </w:rPr>
        <w:t>المادة 36</w:t>
      </w:r>
      <w:r w:rsidR="00A62236" w:rsidRPr="00A62236">
        <w:rPr>
          <w:rFonts w:ascii="Simplified Arabic" w:eastAsia="Times New Roman" w:hAnsi="Simplified Arabic" w:cs="Simplified Arabic" w:hint="cs"/>
          <w:b/>
          <w:bCs/>
          <w:sz w:val="28"/>
          <w:szCs w:val="28"/>
          <w:rtl/>
          <w:lang w:bidi="ar-DZ"/>
        </w:rPr>
        <w:t>:</w:t>
      </w:r>
      <w:r w:rsidRPr="00D12404">
        <w:rPr>
          <w:rFonts w:ascii="Simplified Arabic" w:eastAsia="Times New Roman" w:hAnsi="Simplified Arabic" w:cs="Simplified Arabic" w:hint="cs"/>
          <w:sz w:val="28"/>
          <w:szCs w:val="28"/>
          <w:rtl/>
          <w:lang w:bidi="ar-DZ"/>
        </w:rPr>
        <w:t xml:space="preserve"> يعاقب بالحبس من ستة أشهر إلى خمس س</w:t>
      </w:r>
      <w:r w:rsidR="00A6552B">
        <w:rPr>
          <w:rFonts w:ascii="Simplified Arabic" w:eastAsia="Times New Roman" w:hAnsi="Simplified Arabic" w:cs="Simplified Arabic" w:hint="cs"/>
          <w:sz w:val="28"/>
          <w:szCs w:val="28"/>
          <w:rtl/>
          <w:lang w:bidi="ar-DZ"/>
        </w:rPr>
        <w:t>نوات وبغرامة مالية من 50.000 دج</w:t>
      </w:r>
      <w:r w:rsidRPr="00D12404">
        <w:rPr>
          <w:rFonts w:ascii="Simplified Arabic" w:eastAsia="Times New Roman" w:hAnsi="Simplified Arabic" w:cs="Simplified Arabic" w:hint="cs"/>
          <w:sz w:val="28"/>
          <w:szCs w:val="28"/>
          <w:rtl/>
          <w:lang w:bidi="ar-DZ"/>
        </w:rPr>
        <w:t>إلى  500.000 دج لكل موظف عمومي خاضع قانونا لواجب التصريح بالممتلكات  ولم يقم بذلك عمدا  بعد مضي شهرين من تذكيره بالطرق القانونية  أو قام بتصريح غبر كامل أو غير صحيح أو خاطئ أو أدلى عمدا بملاحظات خاطئة أو خرق عمدا الالتزامات التي يفرضها القانون.</w:t>
      </w:r>
    </w:p>
    <w:p w:rsidR="00D12404" w:rsidRPr="00D12404" w:rsidRDefault="00D12404" w:rsidP="00D12404">
      <w:pPr>
        <w:tabs>
          <w:tab w:val="left" w:pos="5469"/>
        </w:tabs>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___________</w:t>
      </w:r>
    </w:p>
    <w:p w:rsidR="00D12404" w:rsidRPr="00A62236" w:rsidRDefault="00D12404" w:rsidP="00D12404">
      <w:pPr>
        <w:tabs>
          <w:tab w:val="left" w:pos="5469"/>
        </w:tabs>
        <w:bidi/>
        <w:spacing w:before="100" w:beforeAutospacing="1" w:after="0" w:afterAutospacing="1" w:line="240" w:lineRule="auto"/>
        <w:jc w:val="both"/>
        <w:rPr>
          <w:rFonts w:ascii="Simplified Arabic" w:eastAsia="Times New Roman" w:hAnsi="Simplified Arabic" w:cs="Simplified Arabic"/>
          <w:sz w:val="24"/>
          <w:szCs w:val="24"/>
          <w:rtl/>
          <w:lang w:bidi="ar-DZ"/>
        </w:rPr>
      </w:pPr>
      <w:r w:rsidRPr="00A62236">
        <w:rPr>
          <w:rFonts w:ascii="Simplified Arabic" w:eastAsia="Times New Roman" w:hAnsi="Simplified Arabic" w:cs="Simplified Arabic"/>
          <w:sz w:val="24"/>
          <w:szCs w:val="24"/>
          <w:rtl/>
          <w:lang w:bidi="ar-DZ"/>
        </w:rPr>
        <w:t>موسى بودهان:النظام القانوني لمكافحة الرشوة، دار الهدى ن عين مليلة، 2010</w:t>
      </w:r>
      <w:r w:rsidRPr="00A62236">
        <w:rPr>
          <w:rFonts w:ascii="Simplified Arabic" w:eastAsia="Times New Roman" w:hAnsi="Simplified Arabic" w:cs="Simplified Arabic"/>
          <w:sz w:val="24"/>
          <w:szCs w:val="24"/>
          <w:lang w:bidi="ar-DZ"/>
        </w:rPr>
        <w:t>.</w:t>
      </w:r>
    </w:p>
    <w:p w:rsidR="00D12404" w:rsidRPr="00A62236" w:rsidRDefault="00D12404" w:rsidP="00D12404">
      <w:pPr>
        <w:tabs>
          <w:tab w:val="left" w:pos="5469"/>
        </w:tabs>
        <w:bidi/>
        <w:spacing w:after="0" w:line="240" w:lineRule="auto"/>
        <w:jc w:val="both"/>
        <w:rPr>
          <w:rFonts w:ascii="Simplified Arabic" w:eastAsia="Times New Roman" w:hAnsi="Simplified Arabic" w:cs="Simplified Arabic"/>
          <w:sz w:val="24"/>
          <w:szCs w:val="24"/>
          <w:lang w:bidi="ar-DZ"/>
        </w:rPr>
      </w:pPr>
      <w:r w:rsidRPr="00A62236">
        <w:rPr>
          <w:rFonts w:ascii="Simplified Arabic" w:eastAsia="Times New Roman" w:hAnsi="Simplified Arabic" w:cs="Simplified Arabic"/>
          <w:sz w:val="24"/>
          <w:szCs w:val="24"/>
          <w:rtl/>
          <w:lang w:bidi="ar-DZ"/>
        </w:rPr>
        <w:t>القانون رقم 06_01 مؤرخ في 2</w:t>
      </w:r>
      <w:r w:rsidRPr="00A62236">
        <w:rPr>
          <w:rFonts w:ascii="Simplified Arabic" w:eastAsia="Times New Roman" w:hAnsi="Simplified Arabic" w:cs="Simplified Arabic"/>
          <w:sz w:val="24"/>
          <w:szCs w:val="24"/>
          <w:lang w:bidi="ar-DZ"/>
        </w:rPr>
        <w:t>à</w:t>
      </w:r>
      <w:r w:rsidRPr="00A62236">
        <w:rPr>
          <w:rFonts w:ascii="Simplified Arabic" w:eastAsia="Times New Roman" w:hAnsi="Simplified Arabic" w:cs="Simplified Arabic"/>
          <w:sz w:val="24"/>
          <w:szCs w:val="24"/>
          <w:rtl/>
          <w:lang w:bidi="ar-DZ"/>
        </w:rPr>
        <w:t xml:space="preserve"> فبراير سنة 2006 ويتعلق بالوقاية من الفساد ومكافحته، مرجع سابق.</w:t>
      </w:r>
    </w:p>
    <w:p w:rsidR="00D12404" w:rsidRPr="00D12404" w:rsidRDefault="00D12404" w:rsidP="00D12404">
      <w:pP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br w:type="page"/>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lastRenderedPageBreak/>
        <w:t>Cours n° 04</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L’organe national de prévention et la lutte contre la corruption</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الهيئة الوطنية للوقاية من الفساد ومكافحته.</w:t>
      </w:r>
    </w:p>
    <w:tbl>
      <w:tblPr>
        <w:tblStyle w:val="Grilledutableau11"/>
        <w:tblW w:w="0" w:type="auto"/>
        <w:tblLook w:val="04A0"/>
      </w:tblPr>
      <w:tblGrid>
        <w:gridCol w:w="4673"/>
        <w:gridCol w:w="4615"/>
      </w:tblGrid>
      <w:tr w:rsidR="00D12404" w:rsidRPr="00D12404" w:rsidTr="00D12404">
        <w:tc>
          <w:tcPr>
            <w:tcW w:w="4747" w:type="dxa"/>
          </w:tcPr>
          <w:p w:rsidR="00D12404" w:rsidRPr="00D12404" w:rsidRDefault="00D12404" w:rsidP="00D12404">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L’institution de l’organe de prévention lutte contre la corruption</w:t>
            </w:r>
            <w:r w:rsidR="00FE7548">
              <w:rPr>
                <w:rFonts w:ascii="Simplified Arabic" w:eastAsia="Times New Roman" w:hAnsi="Simplified Arabic" w:cs="Simplified Arabic"/>
                <w:sz w:val="28"/>
                <w:szCs w:val="28"/>
                <w:lang w:val="fr-FR" w:eastAsia="fr-FR" w:bidi="ar-DZ"/>
              </w:rPr>
              <w:t xml:space="preserve"> (Art 17)</w:t>
            </w:r>
          </w:p>
        </w:tc>
        <w:tc>
          <w:tcPr>
            <w:tcW w:w="4747" w:type="dxa"/>
          </w:tcPr>
          <w:p w:rsidR="00D12404" w:rsidRPr="00D12404" w:rsidRDefault="00D12404" w:rsidP="00FE7548">
            <w:pPr>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hint="cs"/>
                <w:sz w:val="28"/>
                <w:szCs w:val="28"/>
                <w:rtl/>
                <w:lang w:eastAsia="fr-FR" w:bidi="ar-DZ"/>
              </w:rPr>
              <w:t xml:space="preserve">إنشاء هيئة وقائية من لفساد ومكافحته </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 xml:space="preserve">Le </w:t>
            </w:r>
            <w:r w:rsidR="00D12404" w:rsidRPr="00D12404">
              <w:rPr>
                <w:rFonts w:ascii="Simplified Arabic" w:eastAsia="Times New Roman" w:hAnsi="Simplified Arabic" w:cs="Simplified Arabic"/>
                <w:sz w:val="28"/>
                <w:szCs w:val="28"/>
                <w:lang w:val="fr-FR" w:eastAsia="fr-FR" w:bidi="ar-DZ"/>
              </w:rPr>
              <w:t>régime  juridique de l’organe</w:t>
            </w:r>
            <w:r w:rsidRPr="00FE7548">
              <w:rPr>
                <w:rFonts w:ascii="Simplified Arabic" w:eastAsia="Times New Roman" w:hAnsi="Simplified Arabic" w:cs="Simplified Arabic"/>
                <w:sz w:val="28"/>
                <w:szCs w:val="28"/>
                <w:lang w:val="fr-FR" w:eastAsia="fr-FR" w:bidi="ar-DZ"/>
              </w:rPr>
              <w:t xml:space="preserve">(Art </w:t>
            </w:r>
            <w:r>
              <w:rPr>
                <w:rFonts w:ascii="Simplified Arabic" w:eastAsia="Times New Roman" w:hAnsi="Simplified Arabic" w:cs="Simplified Arabic"/>
                <w:sz w:val="28"/>
                <w:szCs w:val="28"/>
                <w:lang w:val="fr-FR" w:eastAsia="fr-FR" w:bidi="ar-DZ"/>
              </w:rPr>
              <w:t>18</w:t>
            </w:r>
            <w:r w:rsidRPr="00FE7548">
              <w:rPr>
                <w:rFonts w:ascii="Simplified Arabic" w:eastAsia="Times New Roman" w:hAnsi="Simplified Arabic" w:cs="Simplified Arabic"/>
                <w:sz w:val="28"/>
                <w:szCs w:val="28"/>
                <w:lang w:val="fr-FR"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النظام القانوني للهيئة</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eastAsia="fr-FR" w:bidi="ar-DZ"/>
              </w:rPr>
            </w:pPr>
            <w:r w:rsidRPr="00FE7548">
              <w:rPr>
                <w:rFonts w:ascii="Simplified Arabic" w:eastAsia="Times New Roman" w:hAnsi="Simplified Arabic" w:cs="Simplified Arabic"/>
                <w:sz w:val="28"/>
                <w:szCs w:val="28"/>
                <w:lang w:val="fr-FR" w:eastAsia="fr-FR" w:bidi="ar-DZ"/>
              </w:rPr>
              <w:t>L’autonomie</w:t>
            </w:r>
            <w:r w:rsidR="00D12404" w:rsidRPr="00D12404">
              <w:rPr>
                <w:rFonts w:ascii="Simplified Arabic" w:eastAsia="Times New Roman" w:hAnsi="Simplified Arabic" w:cs="Simplified Arabic"/>
                <w:sz w:val="28"/>
                <w:szCs w:val="28"/>
                <w:lang w:eastAsia="fr-FR" w:bidi="ar-DZ"/>
              </w:rPr>
              <w:t xml:space="preserve"> de </w:t>
            </w:r>
            <w:r w:rsidR="00D12404" w:rsidRPr="00FE7548">
              <w:rPr>
                <w:rFonts w:ascii="Simplified Arabic" w:eastAsia="Times New Roman" w:hAnsi="Simplified Arabic" w:cs="Simplified Arabic"/>
                <w:sz w:val="28"/>
                <w:szCs w:val="28"/>
                <w:lang w:val="fr-FR" w:eastAsia="fr-FR" w:bidi="ar-DZ"/>
              </w:rPr>
              <w:t>l’organe</w:t>
            </w:r>
            <w:r w:rsidRPr="00FE7548">
              <w:rPr>
                <w:rFonts w:ascii="Simplified Arabic" w:eastAsia="Times New Roman" w:hAnsi="Simplified Arabic" w:cs="Simplified Arabic"/>
                <w:sz w:val="28"/>
                <w:szCs w:val="28"/>
                <w:lang w:eastAsia="fr-FR" w:bidi="ar-DZ"/>
              </w:rPr>
              <w:t>(Art 1</w:t>
            </w:r>
            <w:r>
              <w:rPr>
                <w:rFonts w:ascii="Simplified Arabic" w:eastAsia="Times New Roman" w:hAnsi="Simplified Arabic" w:cs="Simplified Arabic"/>
                <w:sz w:val="28"/>
                <w:szCs w:val="28"/>
                <w:lang w:eastAsia="fr-FR" w:bidi="ar-DZ"/>
              </w:rPr>
              <w:t>9</w:t>
            </w:r>
            <w:r w:rsidRPr="00FE7548">
              <w:rPr>
                <w:rFonts w:ascii="Simplified Arabic" w:eastAsia="Times New Roman" w:hAnsi="Simplified Arabic" w:cs="Simplified Arabic"/>
                <w:sz w:val="28"/>
                <w:szCs w:val="28"/>
                <w:lang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استقلالية الهيئة </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 xml:space="preserve">Missions </w:t>
            </w:r>
            <w:r w:rsidR="00D12404" w:rsidRPr="00D12404">
              <w:rPr>
                <w:rFonts w:ascii="Simplified Arabic" w:eastAsia="Times New Roman" w:hAnsi="Simplified Arabic" w:cs="Simplified Arabic"/>
                <w:sz w:val="28"/>
                <w:szCs w:val="28"/>
                <w:lang w:eastAsia="fr-FR" w:bidi="ar-DZ"/>
              </w:rPr>
              <w:t>de l’organe</w:t>
            </w:r>
            <w:r w:rsidRPr="00FE7548">
              <w:rPr>
                <w:rFonts w:ascii="Simplified Arabic" w:eastAsia="Times New Roman" w:hAnsi="Simplified Arabic" w:cs="Simplified Arabic"/>
                <w:sz w:val="28"/>
                <w:szCs w:val="28"/>
                <w:lang w:eastAsia="fr-FR" w:bidi="ar-DZ"/>
              </w:rPr>
              <w:t xml:space="preserve">(Art </w:t>
            </w:r>
            <w:r>
              <w:rPr>
                <w:rFonts w:ascii="Simplified Arabic" w:eastAsia="Times New Roman" w:hAnsi="Simplified Arabic" w:cs="Simplified Arabic"/>
                <w:sz w:val="28"/>
                <w:szCs w:val="28"/>
                <w:lang w:eastAsia="fr-FR" w:bidi="ar-DZ"/>
              </w:rPr>
              <w:t>20</w:t>
            </w:r>
            <w:r w:rsidRPr="00FE7548">
              <w:rPr>
                <w:rFonts w:ascii="Simplified Arabic" w:eastAsia="Times New Roman" w:hAnsi="Simplified Arabic" w:cs="Simplified Arabic"/>
                <w:sz w:val="28"/>
                <w:szCs w:val="28"/>
                <w:lang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مهام الهيئة</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 xml:space="preserve">La </w:t>
            </w:r>
            <w:r w:rsidR="00D12404" w:rsidRPr="00D12404">
              <w:rPr>
                <w:rFonts w:ascii="Simplified Arabic" w:eastAsia="Times New Roman" w:hAnsi="Simplified Arabic" w:cs="Simplified Arabic"/>
                <w:sz w:val="28"/>
                <w:szCs w:val="28"/>
                <w:lang w:val="fr-FR" w:eastAsia="fr-FR" w:bidi="ar-DZ"/>
              </w:rPr>
              <w:t>communication de document et d’information</w:t>
            </w:r>
            <w:r w:rsidRPr="00FE7548">
              <w:rPr>
                <w:rFonts w:ascii="Simplified Arabic" w:eastAsia="Times New Roman" w:hAnsi="Simplified Arabic" w:cs="Simplified Arabic"/>
                <w:sz w:val="28"/>
                <w:szCs w:val="28"/>
                <w:lang w:val="fr-FR" w:eastAsia="fr-FR" w:bidi="ar-DZ"/>
              </w:rPr>
              <w:t xml:space="preserve">(Art </w:t>
            </w:r>
            <w:r>
              <w:rPr>
                <w:rFonts w:ascii="Simplified Arabic" w:eastAsia="Times New Roman" w:hAnsi="Simplified Arabic" w:cs="Simplified Arabic"/>
                <w:sz w:val="28"/>
                <w:szCs w:val="28"/>
                <w:lang w:val="fr-FR" w:eastAsia="fr-FR" w:bidi="ar-DZ"/>
              </w:rPr>
              <w:t>21</w:t>
            </w:r>
            <w:r w:rsidRPr="00FE7548">
              <w:rPr>
                <w:rFonts w:ascii="Simplified Arabic" w:eastAsia="Times New Roman" w:hAnsi="Simplified Arabic" w:cs="Simplified Arabic"/>
                <w:sz w:val="28"/>
                <w:szCs w:val="28"/>
                <w:lang w:val="fr-FR"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تزويد الهيئة بمعلومات </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 xml:space="preserve">La </w:t>
            </w:r>
            <w:r w:rsidR="00D12404" w:rsidRPr="00D12404">
              <w:rPr>
                <w:rFonts w:ascii="Simplified Arabic" w:eastAsia="Times New Roman" w:hAnsi="Simplified Arabic" w:cs="Simplified Arabic"/>
                <w:sz w:val="28"/>
                <w:szCs w:val="28"/>
                <w:lang w:val="fr-FR" w:eastAsia="fr-FR" w:bidi="ar-DZ"/>
              </w:rPr>
              <w:t>relation de l’organe avec l’autorité  judiciaire</w:t>
            </w:r>
            <w:r w:rsidRPr="00FE7548">
              <w:rPr>
                <w:rFonts w:ascii="Simplified Arabic" w:eastAsia="Times New Roman" w:hAnsi="Simplified Arabic" w:cs="Simplified Arabic"/>
                <w:sz w:val="28"/>
                <w:szCs w:val="28"/>
                <w:lang w:val="fr-FR" w:eastAsia="fr-FR" w:bidi="ar-DZ"/>
              </w:rPr>
              <w:t xml:space="preserve">(Art </w:t>
            </w:r>
            <w:r>
              <w:rPr>
                <w:rFonts w:ascii="Simplified Arabic" w:eastAsia="Times New Roman" w:hAnsi="Simplified Arabic" w:cs="Simplified Arabic"/>
                <w:sz w:val="28"/>
                <w:szCs w:val="28"/>
                <w:lang w:val="fr-FR" w:eastAsia="fr-FR" w:bidi="ar-DZ"/>
              </w:rPr>
              <w:t>22</w:t>
            </w:r>
            <w:r w:rsidRPr="00FE7548">
              <w:rPr>
                <w:rFonts w:ascii="Simplified Arabic" w:eastAsia="Times New Roman" w:hAnsi="Simplified Arabic" w:cs="Simplified Arabic"/>
                <w:sz w:val="28"/>
                <w:szCs w:val="28"/>
                <w:lang w:val="fr-FR"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علاقة الهيئة بالسلطة القضائية </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 xml:space="preserve">Le </w:t>
            </w:r>
            <w:r w:rsidR="00D12404" w:rsidRPr="00D12404">
              <w:rPr>
                <w:rFonts w:ascii="Simplified Arabic" w:eastAsia="Times New Roman" w:hAnsi="Simplified Arabic" w:cs="Simplified Arabic"/>
                <w:sz w:val="28"/>
                <w:szCs w:val="28"/>
                <w:lang w:eastAsia="fr-FR" w:bidi="ar-DZ"/>
              </w:rPr>
              <w:t>secret professionnel</w:t>
            </w:r>
            <w:r w:rsidRPr="00FE7548">
              <w:rPr>
                <w:rFonts w:ascii="Simplified Arabic" w:eastAsia="Times New Roman" w:hAnsi="Simplified Arabic" w:cs="Simplified Arabic"/>
                <w:sz w:val="28"/>
                <w:szCs w:val="28"/>
                <w:lang w:eastAsia="fr-FR" w:bidi="ar-DZ"/>
              </w:rPr>
              <w:t xml:space="preserve">(Art </w:t>
            </w:r>
            <w:r>
              <w:rPr>
                <w:rFonts w:ascii="Simplified Arabic" w:eastAsia="Times New Roman" w:hAnsi="Simplified Arabic" w:cs="Simplified Arabic"/>
                <w:sz w:val="28"/>
                <w:szCs w:val="28"/>
                <w:lang w:eastAsia="fr-FR" w:bidi="ar-DZ"/>
              </w:rPr>
              <w:t>23</w:t>
            </w:r>
            <w:r w:rsidRPr="00FE7548">
              <w:rPr>
                <w:rFonts w:ascii="Simplified Arabic" w:eastAsia="Times New Roman" w:hAnsi="Simplified Arabic" w:cs="Simplified Arabic"/>
                <w:sz w:val="28"/>
                <w:szCs w:val="28"/>
                <w:lang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السر المهني </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 xml:space="preserve">La  </w:t>
            </w:r>
            <w:r w:rsidR="00D12404" w:rsidRPr="00D12404">
              <w:rPr>
                <w:rFonts w:ascii="Simplified Arabic" w:eastAsia="Times New Roman" w:hAnsi="Simplified Arabic" w:cs="Simplified Arabic"/>
                <w:sz w:val="28"/>
                <w:szCs w:val="28"/>
                <w:lang w:val="fr-FR" w:eastAsia="fr-FR" w:bidi="ar-DZ"/>
              </w:rPr>
              <w:t>présentation du rapport annuel</w:t>
            </w:r>
            <w:r w:rsidRPr="00FE7548">
              <w:rPr>
                <w:rFonts w:ascii="Simplified Arabic" w:eastAsia="Times New Roman" w:hAnsi="Simplified Arabic" w:cs="Simplified Arabic"/>
                <w:sz w:val="28"/>
                <w:szCs w:val="28"/>
                <w:lang w:val="fr-FR" w:eastAsia="fr-FR" w:bidi="ar-DZ"/>
              </w:rPr>
              <w:t xml:space="preserve">(Art </w:t>
            </w:r>
            <w:r>
              <w:rPr>
                <w:rFonts w:ascii="Simplified Arabic" w:eastAsia="Times New Roman" w:hAnsi="Simplified Arabic" w:cs="Simplified Arabic"/>
                <w:sz w:val="28"/>
                <w:szCs w:val="28"/>
                <w:lang w:val="fr-FR" w:eastAsia="fr-FR" w:bidi="ar-DZ"/>
              </w:rPr>
              <w:t>24</w:t>
            </w:r>
            <w:r w:rsidRPr="00FE7548">
              <w:rPr>
                <w:rFonts w:ascii="Simplified Arabic" w:eastAsia="Times New Roman" w:hAnsi="Simplified Arabic" w:cs="Simplified Arabic"/>
                <w:sz w:val="28"/>
                <w:szCs w:val="28"/>
                <w:lang w:val="fr-FR" w:eastAsia="fr-FR" w:bidi="ar-DZ"/>
              </w:rPr>
              <w:t>)</w:t>
            </w:r>
          </w:p>
        </w:tc>
        <w:tc>
          <w:tcPr>
            <w:tcW w:w="4747" w:type="dxa"/>
          </w:tcPr>
          <w:p w:rsidR="00D12404" w:rsidRPr="00D12404" w:rsidRDefault="00D12404" w:rsidP="00FE7548">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 xml:space="preserve">تقديم التقرير السنوي </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Autorité</w:t>
            </w:r>
            <w:r w:rsidR="00D12404" w:rsidRPr="00D12404">
              <w:rPr>
                <w:rFonts w:ascii="Simplified Arabic" w:eastAsia="Times New Roman" w:hAnsi="Simplified Arabic" w:cs="Simplified Arabic"/>
                <w:sz w:val="28"/>
                <w:szCs w:val="28"/>
                <w:lang w:eastAsia="fr-FR" w:bidi="ar-DZ"/>
              </w:rPr>
              <w:t>administrative</w:t>
            </w:r>
          </w:p>
        </w:tc>
        <w:tc>
          <w:tcPr>
            <w:tcW w:w="4747"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سلطة إدارية</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val="fr-FR" w:eastAsia="fr-FR" w:bidi="ar-DZ"/>
              </w:rPr>
            </w:pPr>
            <w:r w:rsidRPr="00D12404">
              <w:rPr>
                <w:rFonts w:ascii="Simplified Arabic" w:eastAsia="Times New Roman" w:hAnsi="Simplified Arabic" w:cs="Simplified Arabic"/>
                <w:sz w:val="28"/>
                <w:szCs w:val="28"/>
                <w:lang w:val="fr-FR" w:eastAsia="fr-FR" w:bidi="ar-DZ"/>
              </w:rPr>
              <w:t xml:space="preserve">Jouissant </w:t>
            </w:r>
            <w:r w:rsidR="00D12404" w:rsidRPr="00D12404">
              <w:rPr>
                <w:rFonts w:ascii="Simplified Arabic" w:eastAsia="Times New Roman" w:hAnsi="Simplified Arabic" w:cs="Simplified Arabic"/>
                <w:sz w:val="28"/>
                <w:szCs w:val="28"/>
                <w:lang w:val="fr-FR" w:eastAsia="fr-FR" w:bidi="ar-DZ"/>
              </w:rPr>
              <w:t>de la personnalité morale</w:t>
            </w:r>
          </w:p>
        </w:tc>
        <w:tc>
          <w:tcPr>
            <w:tcW w:w="4747"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تتمتع بالشخصية</w:t>
            </w:r>
            <w:r w:rsidRPr="00D12404">
              <w:rPr>
                <w:rFonts w:ascii="Simplified Arabic" w:eastAsia="Times New Roman" w:hAnsi="Simplified Arabic" w:cs="Simplified Arabic"/>
                <w:sz w:val="28"/>
                <w:szCs w:val="28"/>
                <w:rtl/>
                <w:lang w:eastAsia="fr-FR" w:bidi="ar-DZ"/>
              </w:rPr>
              <w:t xml:space="preserve"> المعنوية</w:t>
            </w:r>
          </w:p>
        </w:tc>
      </w:tr>
      <w:tr w:rsidR="00D12404" w:rsidRPr="00D12404" w:rsidTr="00D12404">
        <w:tc>
          <w:tcPr>
            <w:tcW w:w="4747" w:type="dxa"/>
          </w:tcPr>
          <w:p w:rsidR="00D12404" w:rsidRPr="00D12404" w:rsidRDefault="00FE7548" w:rsidP="00FE7548">
            <w:pPr>
              <w:jc w:val="center"/>
              <w:rPr>
                <w:rFonts w:ascii="Simplified Arabic" w:eastAsia="Times New Roman" w:hAnsi="Simplified Arabic" w:cs="Simplified Arabic"/>
                <w:sz w:val="28"/>
                <w:szCs w:val="28"/>
                <w:lang w:eastAsia="fr-FR" w:bidi="ar-DZ"/>
              </w:rPr>
            </w:pPr>
            <w:r w:rsidRPr="00D12404">
              <w:rPr>
                <w:rFonts w:ascii="Simplified Arabic" w:eastAsia="Times New Roman" w:hAnsi="Simplified Arabic" w:cs="Simplified Arabic"/>
                <w:sz w:val="28"/>
                <w:szCs w:val="28"/>
                <w:lang w:eastAsia="fr-FR" w:bidi="ar-DZ"/>
              </w:rPr>
              <w:t>L</w:t>
            </w:r>
            <w:r w:rsidR="00D12404" w:rsidRPr="00D12404">
              <w:rPr>
                <w:rFonts w:ascii="Simplified Arabic" w:eastAsia="Times New Roman" w:hAnsi="Simplified Arabic" w:cs="Simplified Arabic"/>
                <w:sz w:val="28"/>
                <w:szCs w:val="28"/>
                <w:lang w:eastAsia="fr-FR" w:bidi="ar-DZ"/>
              </w:rPr>
              <w:t>’autonomiefinancière</w:t>
            </w:r>
          </w:p>
        </w:tc>
        <w:tc>
          <w:tcPr>
            <w:tcW w:w="4747" w:type="dxa"/>
          </w:tcPr>
          <w:p w:rsidR="00D12404" w:rsidRPr="00D12404" w:rsidRDefault="00D12404" w:rsidP="00D12404">
            <w:pPr>
              <w:jc w:val="center"/>
              <w:rPr>
                <w:rFonts w:ascii="Simplified Arabic" w:eastAsia="Times New Roman" w:hAnsi="Simplified Arabic" w:cs="Simplified Arabic"/>
                <w:sz w:val="28"/>
                <w:szCs w:val="28"/>
                <w:rtl/>
                <w:lang w:eastAsia="fr-FR" w:bidi="ar-DZ"/>
              </w:rPr>
            </w:pPr>
            <w:r w:rsidRPr="00D12404">
              <w:rPr>
                <w:rFonts w:ascii="Simplified Arabic" w:eastAsia="Times New Roman" w:hAnsi="Simplified Arabic" w:cs="Simplified Arabic" w:hint="cs"/>
                <w:sz w:val="28"/>
                <w:szCs w:val="28"/>
                <w:rtl/>
                <w:lang w:eastAsia="fr-FR" w:bidi="ar-DZ"/>
              </w:rPr>
              <w:t>استقلال مالي</w:t>
            </w:r>
          </w:p>
        </w:tc>
      </w:tr>
    </w:tbl>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p>
    <w:p w:rsidR="00FE7548" w:rsidRDefault="00FE7548">
      <w:pPr>
        <w:rPr>
          <w:rFonts w:ascii="Simplified Arabic" w:eastAsia="Times New Roman" w:hAnsi="Simplified Arabic" w:cs="Simplified Arabic"/>
          <w:b/>
          <w:bCs/>
          <w:sz w:val="28"/>
          <w:szCs w:val="28"/>
          <w:lang w:bidi="ar-DZ"/>
        </w:rPr>
      </w:pPr>
      <w:r>
        <w:rPr>
          <w:rFonts w:ascii="Simplified Arabic" w:eastAsia="Times New Roman" w:hAnsi="Simplified Arabic" w:cs="Simplified Arabic"/>
          <w:b/>
          <w:bCs/>
          <w:sz w:val="28"/>
          <w:szCs w:val="28"/>
          <w:lang w:bidi="ar-DZ"/>
        </w:rPr>
        <w:br w:type="page"/>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lastRenderedPageBreak/>
        <w:t>Code la lutte contre la corruption</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L’institution de l’organe de prévention e</w:t>
      </w:r>
      <w:r w:rsidR="00FE7548">
        <w:rPr>
          <w:rFonts w:ascii="Simplified Arabic" w:eastAsia="Times New Roman" w:hAnsi="Simplified Arabic" w:cs="Simplified Arabic"/>
          <w:b/>
          <w:bCs/>
          <w:sz w:val="28"/>
          <w:szCs w:val="28"/>
          <w:lang w:bidi="ar-DZ"/>
        </w:rPr>
        <w:t>t de lutte contre la corruption</w:t>
      </w:r>
    </w:p>
    <w:p w:rsidR="00D12404" w:rsidRPr="00D12404" w:rsidRDefault="00FE7548" w:rsidP="00FE7548">
      <w:pPr>
        <w:spacing w:after="0" w:line="240" w:lineRule="auto"/>
        <w:jc w:val="both"/>
        <w:rPr>
          <w:rFonts w:ascii="Simplified Arabic" w:eastAsia="Times New Roman" w:hAnsi="Simplified Arabic" w:cs="Simplified Arabic"/>
          <w:sz w:val="28"/>
          <w:szCs w:val="28"/>
          <w:lang w:bidi="ar-DZ"/>
        </w:rPr>
      </w:pPr>
      <w:r w:rsidRPr="00FE7548">
        <w:rPr>
          <w:rFonts w:ascii="Simplified Arabic" w:eastAsia="Times New Roman" w:hAnsi="Simplified Arabic" w:cs="Simplified Arabic"/>
          <w:b/>
          <w:bCs/>
          <w:sz w:val="28"/>
          <w:szCs w:val="28"/>
          <w:lang w:bidi="ar-DZ"/>
        </w:rPr>
        <w:t>Art 17 :</w:t>
      </w:r>
      <w:r w:rsidR="00D12404" w:rsidRPr="00D12404">
        <w:rPr>
          <w:rFonts w:ascii="Simplified Arabic" w:eastAsia="Times New Roman" w:hAnsi="Simplified Arabic" w:cs="Simplified Arabic"/>
          <w:sz w:val="28"/>
          <w:szCs w:val="28"/>
          <w:lang w:bidi="ar-DZ"/>
        </w:rPr>
        <w:t>Pour la mise en œuvre de la stratégie nat</w:t>
      </w:r>
      <w:r>
        <w:rPr>
          <w:rFonts w:ascii="Simplified Arabic" w:eastAsia="Times New Roman" w:hAnsi="Simplified Arabic" w:cs="Simplified Arabic"/>
          <w:sz w:val="28"/>
          <w:szCs w:val="28"/>
          <w:lang w:bidi="ar-DZ"/>
        </w:rPr>
        <w:t>ionale en matière de corruption</w:t>
      </w:r>
      <w:r w:rsidR="00D12404" w:rsidRPr="00D12404">
        <w:rPr>
          <w:rFonts w:ascii="Simplified Arabic" w:eastAsia="Times New Roman" w:hAnsi="Simplified Arabic" w:cs="Simplified Arabic"/>
          <w:sz w:val="28"/>
          <w:szCs w:val="28"/>
          <w:lang w:bidi="ar-DZ"/>
        </w:rPr>
        <w:t>,il est institué un organe chargé de prévention et de la lutte contre la corruption</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قانون مكافحة الفساد</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إنشاء هيئة الوقاية من الفساد</w:t>
      </w:r>
    </w:p>
    <w:p w:rsidR="00D12404" w:rsidRPr="00D12404" w:rsidRDefault="00D12404" w:rsidP="00D12404">
      <w:pPr>
        <w:bidi/>
        <w:spacing w:after="0" w:line="240" w:lineRule="auto"/>
        <w:jc w:val="center"/>
        <w:rPr>
          <w:rFonts w:ascii="Simplified Arabic" w:eastAsia="Times New Roman" w:hAnsi="Simplified Arabic" w:cs="Simplified Arabic"/>
          <w:sz w:val="28"/>
          <w:szCs w:val="28"/>
          <w:lang w:bidi="ar-DZ"/>
        </w:rPr>
      </w:pPr>
      <w:r w:rsidRPr="00FE7548">
        <w:rPr>
          <w:rFonts w:ascii="Simplified Arabic" w:eastAsia="Times New Roman" w:hAnsi="Simplified Arabic" w:cs="Simplified Arabic" w:hint="cs"/>
          <w:b/>
          <w:bCs/>
          <w:sz w:val="28"/>
          <w:szCs w:val="28"/>
          <w:rtl/>
          <w:lang w:bidi="ar-DZ"/>
        </w:rPr>
        <w:t xml:space="preserve">المادة 17: </w:t>
      </w:r>
      <w:r w:rsidRPr="00D12404">
        <w:rPr>
          <w:rFonts w:ascii="Simplified Arabic" w:eastAsia="Times New Roman" w:hAnsi="Simplified Arabic" w:cs="Simplified Arabic" w:hint="cs"/>
          <w:sz w:val="28"/>
          <w:szCs w:val="28"/>
          <w:rtl/>
          <w:lang w:bidi="ar-DZ"/>
        </w:rPr>
        <w:t>نشأ هيئة وطنية مكلفة بالوقاية من الفساد ومكافحته قصد تنفيذ الإستراتيجية الوطنية في مجال مكافحة الفساد.</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Le régime juridique de l’organe</w:t>
      </w:r>
    </w:p>
    <w:p w:rsidR="00D12404" w:rsidRPr="00D12404" w:rsidRDefault="00FE7548" w:rsidP="00D12404">
      <w:pPr>
        <w:spacing w:after="0" w:line="240" w:lineRule="auto"/>
        <w:jc w:val="both"/>
        <w:rPr>
          <w:rFonts w:ascii="Simplified Arabic" w:eastAsia="Times New Roman" w:hAnsi="Simplified Arabic" w:cs="Simplified Arabic"/>
          <w:sz w:val="28"/>
          <w:szCs w:val="28"/>
          <w:lang w:bidi="ar-DZ"/>
        </w:rPr>
      </w:pPr>
      <w:r w:rsidRPr="00FE7548">
        <w:rPr>
          <w:rFonts w:ascii="Simplified Arabic" w:eastAsia="Times New Roman" w:hAnsi="Simplified Arabic" w:cs="Simplified Arabic"/>
          <w:b/>
          <w:bCs/>
          <w:sz w:val="28"/>
          <w:szCs w:val="28"/>
          <w:lang w:bidi="ar-DZ"/>
        </w:rPr>
        <w:t>Art 18 :</w:t>
      </w:r>
      <w:r w:rsidR="00D12404" w:rsidRPr="00D12404">
        <w:rPr>
          <w:rFonts w:ascii="Simplified Arabic" w:eastAsia="Times New Roman" w:hAnsi="Simplified Arabic" w:cs="Simplified Arabic"/>
          <w:sz w:val="28"/>
          <w:szCs w:val="28"/>
          <w:lang w:bidi="ar-DZ"/>
        </w:rPr>
        <w:t>L’organe est une autorité administrative indépendante jouissant de la personnalité morale et de l’autonomie financière, placé aup</w:t>
      </w:r>
      <w:r>
        <w:rPr>
          <w:rFonts w:ascii="Simplified Arabic" w:eastAsia="Times New Roman" w:hAnsi="Simplified Arabic" w:cs="Simplified Arabic"/>
          <w:sz w:val="28"/>
          <w:szCs w:val="28"/>
          <w:lang w:bidi="ar-DZ"/>
        </w:rPr>
        <w:t>rès président de la république.</w:t>
      </w:r>
    </w:p>
    <w:p w:rsidR="00D12404" w:rsidRPr="00D12404" w:rsidRDefault="00D12404" w:rsidP="00D12404">
      <w:pPr>
        <w:spacing w:after="0" w:line="240" w:lineRule="auto"/>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La composition, l’organisation et la modalité.</w:t>
      </w:r>
    </w:p>
    <w:p w:rsidR="00D12404" w:rsidRPr="00D12404" w:rsidRDefault="00D12404" w:rsidP="00FE7548">
      <w:pPr>
        <w:spacing w:after="0" w:line="240" w:lineRule="auto"/>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 xml:space="preserve">Le fonctionnement de l’organe sont fixées par voie réglementaire. </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النظام القانوني للهيئة.</w:t>
      </w:r>
    </w:p>
    <w:p w:rsidR="00D12404" w:rsidRPr="00D12404" w:rsidRDefault="00D12404" w:rsidP="00FE7548">
      <w:pPr>
        <w:bidi/>
        <w:spacing w:after="0" w:line="240" w:lineRule="auto"/>
        <w:jc w:val="both"/>
        <w:rPr>
          <w:rFonts w:ascii="Simplified Arabic" w:eastAsia="Times New Roman" w:hAnsi="Simplified Arabic" w:cs="Simplified Arabic"/>
          <w:sz w:val="28"/>
          <w:szCs w:val="28"/>
          <w:lang w:bidi="ar-DZ"/>
        </w:rPr>
      </w:pPr>
      <w:r w:rsidRPr="00FE7548">
        <w:rPr>
          <w:rFonts w:ascii="Simplified Arabic" w:eastAsia="Times New Roman" w:hAnsi="Simplified Arabic" w:cs="Simplified Arabic" w:hint="cs"/>
          <w:b/>
          <w:bCs/>
          <w:sz w:val="28"/>
          <w:szCs w:val="28"/>
          <w:rtl/>
          <w:lang w:bidi="ar-DZ"/>
        </w:rPr>
        <w:t>المادة 18</w:t>
      </w:r>
      <w:r w:rsidR="00FE7548">
        <w:rPr>
          <w:rFonts w:ascii="Simplified Arabic" w:eastAsia="Times New Roman" w:hAnsi="Simplified Arabic" w:cs="Simplified Arabic" w:hint="cs"/>
          <w:b/>
          <w:bCs/>
          <w:sz w:val="28"/>
          <w:szCs w:val="28"/>
          <w:rtl/>
          <w:lang w:bidi="ar-DZ"/>
        </w:rPr>
        <w:t>:</w:t>
      </w:r>
      <w:r w:rsidRPr="00D12404">
        <w:rPr>
          <w:rFonts w:ascii="Simplified Arabic" w:eastAsia="Times New Roman" w:hAnsi="Simplified Arabic" w:cs="Simplified Arabic" w:hint="cs"/>
          <w:sz w:val="28"/>
          <w:szCs w:val="28"/>
          <w:rtl/>
          <w:lang w:bidi="ar-DZ"/>
        </w:rPr>
        <w:t xml:space="preserve"> الهيئة سلطة إدارية مستقلة تتمتع بالشخصية المعنوية والاستقلال المالي توضع لدى رئيس الجمهورية تحدد تشكيلة الهيئة وتنظيمها وكيفية سيرها عن طريق تنظيم.</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t>_________</w:t>
      </w:r>
    </w:p>
    <w:p w:rsidR="00D12404" w:rsidRPr="00FE7548" w:rsidRDefault="00D12404" w:rsidP="00D12404">
      <w:pPr>
        <w:bidi/>
        <w:spacing w:after="0" w:line="240" w:lineRule="auto"/>
        <w:jc w:val="both"/>
        <w:rPr>
          <w:rFonts w:ascii="Simplified Arabic" w:eastAsia="Times New Roman" w:hAnsi="Simplified Arabic" w:cs="Simplified Arabic"/>
          <w:sz w:val="24"/>
          <w:szCs w:val="24"/>
          <w:rtl/>
          <w:lang w:bidi="ar-DZ"/>
        </w:rPr>
      </w:pPr>
      <w:r w:rsidRPr="00FE7548">
        <w:rPr>
          <w:rFonts w:ascii="Simplified Arabic" w:eastAsia="Times New Roman" w:hAnsi="Simplified Arabic" w:cs="Simplified Arabic"/>
          <w:sz w:val="24"/>
          <w:szCs w:val="24"/>
          <w:rtl/>
          <w:lang w:bidi="ar-DZ"/>
        </w:rPr>
        <w:t>مرسوم رئاسي رقم 06/413 مؤرخ في 22 نوفمبر سنة 2006 يحدد تشكيلة الهيئة الوطنية للوقاية من الفساد ومكافحته وتنظيمها وكيفية سيرها المعدل والمتمم بالمرسوم رقم 12/64 المؤرخ في 07 فيفري 2012</w:t>
      </w:r>
      <w:r w:rsidRPr="00FE7548">
        <w:rPr>
          <w:rFonts w:ascii="Simplified Arabic" w:eastAsia="Times New Roman" w:hAnsi="Simplified Arabic" w:cs="Simplified Arabic"/>
          <w:sz w:val="24"/>
          <w:szCs w:val="24"/>
          <w:lang w:bidi="ar-DZ"/>
        </w:rPr>
        <w:t>.</w:t>
      </w:r>
    </w:p>
    <w:p w:rsidR="00D12404" w:rsidRPr="00FE7548" w:rsidRDefault="00D12404" w:rsidP="00D12404">
      <w:pPr>
        <w:bidi/>
        <w:spacing w:after="0" w:line="240" w:lineRule="auto"/>
        <w:jc w:val="both"/>
        <w:rPr>
          <w:rFonts w:ascii="Simplified Arabic" w:eastAsia="Times New Roman" w:hAnsi="Simplified Arabic" w:cs="Simplified Arabic"/>
          <w:sz w:val="24"/>
          <w:szCs w:val="24"/>
          <w:rtl/>
          <w:lang w:bidi="ar-DZ"/>
        </w:rPr>
      </w:pPr>
      <w:r w:rsidRPr="00FE7548">
        <w:rPr>
          <w:rFonts w:ascii="Simplified Arabic" w:eastAsia="Times New Roman" w:hAnsi="Simplified Arabic" w:cs="Simplified Arabic"/>
          <w:sz w:val="24"/>
          <w:szCs w:val="24"/>
          <w:rtl/>
          <w:lang w:bidi="ar-DZ"/>
        </w:rPr>
        <w:t>حاحة عبد العالي: محاضرات في قانون مكافحة الفساد موجهة للطلبة السنة الثانية حقوق تخصص قانون عام، السنة الجامعية: 2018/2019.</w:t>
      </w:r>
    </w:p>
    <w:p w:rsidR="00D12404" w:rsidRPr="00272123" w:rsidRDefault="00D12404" w:rsidP="00D12404">
      <w:pPr>
        <w:spacing w:after="0" w:line="240" w:lineRule="auto"/>
        <w:jc w:val="center"/>
        <w:rPr>
          <w:rFonts w:ascii="Simplified Arabic" w:eastAsia="Times New Roman" w:hAnsi="Simplified Arabic" w:cs="Simplified Arabic"/>
          <w:b/>
          <w:bCs/>
          <w:sz w:val="28"/>
          <w:szCs w:val="28"/>
          <w:u w:val="single"/>
          <w:lang w:eastAsia="en-US" w:bidi="ar-DZ"/>
        </w:rPr>
      </w:pPr>
      <w:r w:rsidRPr="00272123">
        <w:rPr>
          <w:rFonts w:ascii="Simplified Arabic" w:eastAsia="Times New Roman" w:hAnsi="Simplified Arabic" w:cs="Simplified Arabic"/>
          <w:b/>
          <w:bCs/>
          <w:sz w:val="28"/>
          <w:szCs w:val="28"/>
          <w:lang w:eastAsia="en-US" w:bidi="ar-DZ"/>
        </w:rPr>
        <w:br w:type="page"/>
      </w:r>
      <w:r w:rsidRPr="00272123">
        <w:rPr>
          <w:rFonts w:ascii="Simplified Arabic" w:eastAsia="Times New Roman" w:hAnsi="Simplified Arabic" w:cs="Simplified Arabic"/>
          <w:b/>
          <w:bCs/>
          <w:sz w:val="28"/>
          <w:szCs w:val="28"/>
          <w:u w:val="single"/>
          <w:lang w:eastAsia="en-US" w:bidi="ar-DZ"/>
        </w:rPr>
        <w:lastRenderedPageBreak/>
        <w:t>Cours n° 05</w:t>
      </w:r>
    </w:p>
    <w:p w:rsidR="00A2123E" w:rsidRPr="00D12404" w:rsidRDefault="00A2123E" w:rsidP="00A2123E">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b/>
          <w:bCs/>
          <w:sz w:val="28"/>
          <w:szCs w:val="28"/>
          <w:lang w:bidi="ar-DZ"/>
        </w:rPr>
        <w:t>L’office central de répression de la corruption</w:t>
      </w:r>
    </w:p>
    <w:p w:rsidR="00D12404" w:rsidRPr="00D12404" w:rsidRDefault="00A2123E" w:rsidP="00A2123E">
      <w:pPr>
        <w:bidi/>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hint="cs"/>
          <w:b/>
          <w:bCs/>
          <w:sz w:val="28"/>
          <w:szCs w:val="28"/>
          <w:rtl/>
          <w:lang w:bidi="ar-DZ"/>
        </w:rPr>
        <w:t>الديوان المركزي</w:t>
      </w:r>
      <w:r w:rsidR="00D12404" w:rsidRPr="00D12404">
        <w:rPr>
          <w:rFonts w:ascii="Simplified Arabic" w:eastAsia="Times New Roman" w:hAnsi="Simplified Arabic" w:cs="Simplified Arabic" w:hint="cs"/>
          <w:b/>
          <w:bCs/>
          <w:sz w:val="28"/>
          <w:szCs w:val="28"/>
          <w:rtl/>
          <w:lang w:bidi="ar-DZ"/>
        </w:rPr>
        <w:t xml:space="preserve"> لقمع الفساد</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خصائص ومميزات الديوان المركزي لقمع الفساد</w:t>
      </w:r>
    </w:p>
    <w:p w:rsidR="00D12404" w:rsidRPr="00D12404" w:rsidRDefault="00D12404" w:rsidP="00A2123E">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Caractéristiques et ava</w:t>
      </w:r>
      <w:r w:rsidR="00A2123E">
        <w:rPr>
          <w:rFonts w:ascii="Simplified Arabic" w:eastAsia="Times New Roman" w:hAnsi="Simplified Arabic" w:cs="Simplified Arabic"/>
          <w:sz w:val="28"/>
          <w:szCs w:val="28"/>
          <w:lang w:bidi="ar-DZ"/>
        </w:rPr>
        <w:t>ntages de l’office central derépression de la corruption</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 xml:space="preserve">الديوان مصلحة مركزية عملياتية للشرطة القضائية </w:t>
      </w:r>
    </w:p>
    <w:p w:rsidR="00D12404" w:rsidRPr="00D12404" w:rsidRDefault="00D12404" w:rsidP="00D12404">
      <w:pPr>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t xml:space="preserve">L’office est un service central opérationnel de police </w:t>
      </w:r>
    </w:p>
    <w:p w:rsidR="00D12404" w:rsidRPr="00D12404" w:rsidRDefault="00D12404" w:rsidP="00D12404">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hint="cs"/>
          <w:sz w:val="28"/>
          <w:szCs w:val="28"/>
          <w:rtl/>
          <w:lang w:bidi="ar-DZ"/>
        </w:rPr>
        <w:t>تبعية الديوان لوزير العدل.</w:t>
      </w:r>
    </w:p>
    <w:p w:rsidR="00D12404" w:rsidRPr="00D12404" w:rsidRDefault="00D12404" w:rsidP="00D12404">
      <w:pPr>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t xml:space="preserve">L’office est placé auprès du ministre de la justice </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 xml:space="preserve">تمتع الديوان بالاستقلال في عمله وتسييره </w:t>
      </w:r>
    </w:p>
    <w:p w:rsidR="00D12404" w:rsidRPr="00D12404" w:rsidRDefault="00D12404" w:rsidP="00D12404">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 xml:space="preserve">Dispose de l’autonomie d’action et de gestion  </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 xml:space="preserve"> مهام الديوان المركزي لقمع الفساد </w:t>
      </w:r>
    </w:p>
    <w:p w:rsidR="00D12404" w:rsidRPr="00D12404" w:rsidRDefault="00D12404" w:rsidP="00D12404">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La mission de l’office central de répression de la corruption</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 xml:space="preserve">جمع كل معلومات تسمح بالكشف عن أفعال الفساد ومكافحته </w:t>
      </w:r>
    </w:p>
    <w:p w:rsidR="00D12404" w:rsidRPr="00D12404" w:rsidRDefault="00D12404" w:rsidP="00D12404">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Collection toute information permet de détecter et de lutter contre les actes de corruption</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 xml:space="preserve">جمع الأدلة والقيام بالتحقيقات في وقائع الفساد وإحالة مرتكبيها للمثول أمام الجهات القضائية المختصة. </w:t>
      </w:r>
    </w:p>
    <w:p w:rsidR="00D12404" w:rsidRPr="00D12404" w:rsidRDefault="00D12404" w:rsidP="00A2123E">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 xml:space="preserve">Ressembler les preuves et de procéder à des enquêtes sur des faits de corruption et </w:t>
      </w:r>
      <w:r w:rsidR="00A2123E">
        <w:rPr>
          <w:rFonts w:ascii="Simplified Arabic" w:eastAsia="Times New Roman" w:hAnsi="Simplified Arabic" w:cs="Simplified Arabic"/>
          <w:sz w:val="28"/>
          <w:szCs w:val="28"/>
          <w:lang w:bidi="ar-DZ"/>
        </w:rPr>
        <w:t>d</w:t>
      </w:r>
      <w:r w:rsidRPr="00D12404">
        <w:rPr>
          <w:rFonts w:ascii="Simplified Arabic" w:eastAsia="Times New Roman" w:hAnsi="Simplified Arabic" w:cs="Simplified Arabic"/>
          <w:sz w:val="28"/>
          <w:szCs w:val="28"/>
          <w:lang w:bidi="ar-DZ"/>
        </w:rPr>
        <w:t xml:space="preserve">’en déférer les auteurs devant la juridiction compétentes   </w:t>
      </w:r>
    </w:p>
    <w:p w:rsidR="00D12404" w:rsidRPr="00D12404" w:rsidRDefault="00D12404" w:rsidP="00D12404">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hint="cs"/>
          <w:sz w:val="28"/>
          <w:szCs w:val="28"/>
          <w:rtl/>
          <w:lang w:bidi="ar-DZ"/>
        </w:rPr>
        <w:t>تطوير التعاون والتساند مع هيئة مكافحة الفساد وتبادل المعلومات بمناسبة التحقيقات الجارية.</w:t>
      </w:r>
    </w:p>
    <w:p w:rsidR="00D12404" w:rsidRPr="00D12404" w:rsidRDefault="00D12404" w:rsidP="00D12404">
      <w:pPr>
        <w:spacing w:after="0" w:line="240" w:lineRule="auto"/>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Développer la collaboration et entraide avec les organismes de lutte contre corruption et l’échange d’information à l’occasion des enquêtes en cours.</w:t>
      </w:r>
    </w:p>
    <w:p w:rsidR="00D12404" w:rsidRPr="00D12404" w:rsidRDefault="00D12404" w:rsidP="00D12404">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hint="cs"/>
          <w:sz w:val="28"/>
          <w:szCs w:val="28"/>
          <w:rtl/>
          <w:lang w:bidi="ar-DZ"/>
        </w:rPr>
        <w:t xml:space="preserve">تشكيلةالديوان المركزي لقمع الفساد  </w:t>
      </w:r>
    </w:p>
    <w:p w:rsidR="00D12404" w:rsidRPr="00D12404" w:rsidRDefault="00D12404" w:rsidP="00D12404">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La composition de l’office central de répression de la corruption.</w:t>
      </w:r>
    </w:p>
    <w:p w:rsidR="00D12404" w:rsidRPr="00A2123E" w:rsidRDefault="00D12404" w:rsidP="00A2123E">
      <w:pPr>
        <w:bidi/>
        <w:spacing w:after="0" w:line="240" w:lineRule="auto"/>
        <w:jc w:val="center"/>
        <w:rPr>
          <w:rFonts w:ascii="Simplified Arabic" w:eastAsia="Times New Roman" w:hAnsi="Simplified Arabic" w:cs="Simplified Arabic"/>
          <w:b/>
          <w:bCs/>
          <w:sz w:val="28"/>
          <w:szCs w:val="28"/>
          <w:lang w:bidi="ar-DZ"/>
        </w:rPr>
      </w:pPr>
      <w:r w:rsidRPr="00A2123E">
        <w:rPr>
          <w:rFonts w:ascii="Simplified Arabic" w:eastAsia="Times New Roman" w:hAnsi="Simplified Arabic" w:cs="Simplified Arabic"/>
          <w:b/>
          <w:bCs/>
          <w:sz w:val="28"/>
          <w:szCs w:val="28"/>
          <w:rtl/>
          <w:lang w:bidi="ar-DZ"/>
        </w:rPr>
        <w:t>يتشكل الديوان من:</w:t>
      </w:r>
      <w:r w:rsidRPr="00A2123E">
        <w:rPr>
          <w:rFonts w:ascii="Simplified Arabic" w:eastAsia="Times New Roman" w:hAnsi="Simplified Arabic" w:cs="Simplified Arabic"/>
          <w:b/>
          <w:bCs/>
          <w:sz w:val="28"/>
          <w:szCs w:val="28"/>
          <w:lang w:bidi="ar-DZ"/>
        </w:rPr>
        <w:t>l’office est composé</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 ضباط وأعوان الشرطة القضائية التابعة لوزارة الدفاع الوطني</w:t>
      </w:r>
    </w:p>
    <w:p w:rsidR="00D12404" w:rsidRPr="00D12404" w:rsidRDefault="00D12404" w:rsidP="00A2123E">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Les officiers et d’a</w:t>
      </w:r>
      <w:r w:rsidR="00A2123E">
        <w:rPr>
          <w:rFonts w:ascii="Simplified Arabic" w:eastAsia="Times New Roman" w:hAnsi="Simplified Arabic" w:cs="Simplified Arabic"/>
          <w:sz w:val="28"/>
          <w:szCs w:val="28"/>
          <w:lang w:bidi="ar-DZ"/>
        </w:rPr>
        <w:t>ge</w:t>
      </w:r>
      <w:r w:rsidRPr="00D12404">
        <w:rPr>
          <w:rFonts w:ascii="Simplified Arabic" w:eastAsia="Times New Roman" w:hAnsi="Simplified Arabic" w:cs="Simplified Arabic"/>
          <w:sz w:val="28"/>
          <w:szCs w:val="28"/>
          <w:lang w:bidi="ar-DZ"/>
        </w:rPr>
        <w:t xml:space="preserve">nts de police judiciaire relèvent du ministère de la défense nationale.     </w:t>
      </w:r>
    </w:p>
    <w:p w:rsidR="00A2123E" w:rsidRDefault="00A2123E" w:rsidP="00D12404">
      <w:pPr>
        <w:bidi/>
        <w:spacing w:after="0" w:line="240" w:lineRule="auto"/>
        <w:rPr>
          <w:rFonts w:ascii="Simplified Arabic" w:eastAsia="Times New Roman" w:hAnsi="Simplified Arabic" w:cs="Simplified Arabic"/>
          <w:sz w:val="28"/>
          <w:szCs w:val="28"/>
          <w:lang w:bidi="ar-DZ"/>
        </w:rPr>
      </w:pPr>
    </w:p>
    <w:p w:rsidR="00A2123E" w:rsidRDefault="00A2123E" w:rsidP="00A2123E">
      <w:pPr>
        <w:bidi/>
        <w:spacing w:after="0" w:line="240" w:lineRule="auto"/>
        <w:rPr>
          <w:rFonts w:ascii="Simplified Arabic" w:eastAsia="Times New Roman" w:hAnsi="Simplified Arabic" w:cs="Simplified Arabic"/>
          <w:sz w:val="28"/>
          <w:szCs w:val="28"/>
          <w:lang w:bidi="ar-DZ"/>
        </w:rPr>
      </w:pPr>
    </w:p>
    <w:p w:rsidR="00D12404" w:rsidRPr="00D12404" w:rsidRDefault="00D12404" w:rsidP="00A2123E">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lastRenderedPageBreak/>
        <w:t>-</w:t>
      </w:r>
      <w:r w:rsidRPr="00D12404">
        <w:rPr>
          <w:rFonts w:ascii="Simplified Arabic" w:eastAsia="Times New Roman" w:hAnsi="Simplified Arabic" w:cs="Simplified Arabic"/>
          <w:sz w:val="28"/>
          <w:szCs w:val="28"/>
          <w:rtl/>
          <w:lang w:bidi="ar-DZ"/>
        </w:rPr>
        <w:t xml:space="preserve"> ضباط</w:t>
      </w:r>
      <w:r w:rsidRPr="00D12404">
        <w:rPr>
          <w:rFonts w:ascii="Simplified Arabic" w:eastAsia="Times New Roman" w:hAnsi="Simplified Arabic" w:cs="Simplified Arabic" w:hint="cs"/>
          <w:sz w:val="28"/>
          <w:szCs w:val="28"/>
          <w:rtl/>
          <w:lang w:bidi="ar-DZ"/>
        </w:rPr>
        <w:t xml:space="preserve"> وأعوان الشرطة القضائية التابعة لو</w:t>
      </w:r>
      <w:r w:rsidR="00A2123E">
        <w:rPr>
          <w:rFonts w:ascii="Simplified Arabic" w:eastAsia="Times New Roman" w:hAnsi="Simplified Arabic" w:cs="Simplified Arabic" w:hint="cs"/>
          <w:sz w:val="28"/>
          <w:szCs w:val="28"/>
          <w:rtl/>
          <w:lang w:bidi="ar-DZ"/>
        </w:rPr>
        <w:t>زارة الداخلية والجماعات المحلية</w:t>
      </w:r>
    </w:p>
    <w:p w:rsidR="00D12404" w:rsidRPr="00D12404" w:rsidRDefault="00D12404" w:rsidP="00A2123E">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Les officiers et d’a</w:t>
      </w:r>
      <w:r w:rsidR="00A2123E">
        <w:rPr>
          <w:rFonts w:ascii="Simplified Arabic" w:eastAsia="Times New Roman" w:hAnsi="Simplified Arabic" w:cs="Simplified Arabic"/>
          <w:sz w:val="28"/>
          <w:szCs w:val="28"/>
          <w:lang w:bidi="ar-DZ"/>
        </w:rPr>
        <w:t>ge</w:t>
      </w:r>
      <w:r w:rsidRPr="00D12404">
        <w:rPr>
          <w:rFonts w:ascii="Simplified Arabic" w:eastAsia="Times New Roman" w:hAnsi="Simplified Arabic" w:cs="Simplified Arabic"/>
          <w:sz w:val="28"/>
          <w:szCs w:val="28"/>
          <w:lang w:bidi="ar-DZ"/>
        </w:rPr>
        <w:t>nts de police judiciaire relèvent du ministère de l</w:t>
      </w:r>
      <w:r w:rsidRPr="00D12404">
        <w:rPr>
          <w:rFonts w:ascii="Simplified Arabic" w:eastAsia="Times New Roman" w:hAnsi="Simplified Arabic" w:cs="Simplified Arabic" w:hint="cs"/>
          <w:sz w:val="28"/>
          <w:szCs w:val="28"/>
          <w:rtl/>
          <w:lang w:bidi="ar-DZ"/>
        </w:rPr>
        <w:t>'</w:t>
      </w:r>
      <w:r w:rsidRPr="00D12404">
        <w:rPr>
          <w:rFonts w:ascii="Simplified Arabic" w:eastAsia="Times New Roman" w:hAnsi="Simplified Arabic" w:cs="Simplified Arabic"/>
          <w:sz w:val="28"/>
          <w:szCs w:val="28"/>
          <w:lang w:bidi="ar-DZ"/>
        </w:rPr>
        <w:t xml:space="preserve">intérieur et des collections locales. </w:t>
      </w:r>
    </w:p>
    <w:p w:rsidR="00D12404" w:rsidRPr="00D12404" w:rsidRDefault="00D12404" w:rsidP="00A2123E">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t>-</w:t>
      </w:r>
      <w:r w:rsidRPr="00D12404">
        <w:rPr>
          <w:rFonts w:ascii="Simplified Arabic" w:eastAsia="Times New Roman" w:hAnsi="Simplified Arabic" w:cs="Simplified Arabic" w:hint="cs"/>
          <w:sz w:val="28"/>
          <w:szCs w:val="28"/>
          <w:rtl/>
          <w:lang w:bidi="ar-DZ"/>
        </w:rPr>
        <w:t>أعوان عموميين ذو</w:t>
      </w:r>
      <w:r w:rsidR="00A2123E">
        <w:rPr>
          <w:rFonts w:ascii="Simplified Arabic" w:eastAsia="Times New Roman" w:hAnsi="Simplified Arabic" w:cs="Simplified Arabic" w:hint="cs"/>
          <w:sz w:val="28"/>
          <w:szCs w:val="28"/>
          <w:rtl/>
          <w:lang w:bidi="ar-DZ"/>
        </w:rPr>
        <w:t>ي كفاءات أكيدة في مكافحة الفساد</w:t>
      </w:r>
    </w:p>
    <w:p w:rsidR="00D12404" w:rsidRPr="00D12404" w:rsidRDefault="00D12404" w:rsidP="00A2123E">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Les agents publics a</w:t>
      </w:r>
      <w:r w:rsidR="00A2123E">
        <w:rPr>
          <w:rFonts w:ascii="Simplified Arabic" w:eastAsia="Times New Roman" w:hAnsi="Simplified Arabic" w:cs="Simplified Arabic"/>
          <w:sz w:val="28"/>
          <w:szCs w:val="28"/>
          <w:lang w:bidi="ar-DZ"/>
        </w:rPr>
        <w:t>ge</w:t>
      </w:r>
      <w:r w:rsidRPr="00D12404">
        <w:rPr>
          <w:rFonts w:ascii="Simplified Arabic" w:eastAsia="Times New Roman" w:hAnsi="Simplified Arabic" w:cs="Simplified Arabic"/>
          <w:sz w:val="28"/>
          <w:szCs w:val="28"/>
          <w:lang w:bidi="ar-DZ"/>
        </w:rPr>
        <w:t>nt des compétences avérées en matière de lutte contre la corruption.</w:t>
      </w:r>
    </w:p>
    <w:p w:rsidR="00D12404" w:rsidRPr="00D12404" w:rsidRDefault="00D12404" w:rsidP="00D12404">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t>-</w:t>
      </w:r>
      <w:r w:rsidRPr="00D12404">
        <w:rPr>
          <w:rFonts w:ascii="Simplified Arabic" w:eastAsia="Times New Roman" w:hAnsi="Simplified Arabic" w:cs="Simplified Arabic" w:hint="cs"/>
          <w:sz w:val="28"/>
          <w:szCs w:val="28"/>
          <w:rtl/>
          <w:lang w:bidi="ar-DZ"/>
        </w:rPr>
        <w:t xml:space="preserve"> مستخدمون للدعم التقني والإداري</w:t>
      </w:r>
      <w:r w:rsidRPr="00D12404">
        <w:rPr>
          <w:rFonts w:ascii="Simplified Arabic" w:eastAsia="Times New Roman" w:hAnsi="Simplified Arabic" w:cs="Simplified Arabic"/>
          <w:sz w:val="28"/>
          <w:szCs w:val="28"/>
          <w:lang w:bidi="ar-DZ"/>
        </w:rPr>
        <w:t>.</w:t>
      </w:r>
    </w:p>
    <w:p w:rsidR="00D12404" w:rsidRPr="00D12404" w:rsidRDefault="00D12404" w:rsidP="00D12404">
      <w:pPr>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 xml:space="preserve">Personnelles de soutien technique et administration.                      </w:t>
      </w:r>
    </w:p>
    <w:p w:rsidR="00D12404" w:rsidRPr="00D12404" w:rsidRDefault="00D12404" w:rsidP="00D12404">
      <w:pPr>
        <w:spacing w:after="0" w:line="240" w:lineRule="auto"/>
        <w:jc w:val="center"/>
        <w:rPr>
          <w:rFonts w:ascii="Simplified Arabic" w:eastAsia="Times New Roman" w:hAnsi="Simplified Arabic" w:cs="Simplified Arabic"/>
          <w:b/>
          <w:bCs/>
          <w:sz w:val="28"/>
          <w:szCs w:val="28"/>
          <w:lang w:bidi="ar-DZ"/>
        </w:rPr>
      </w:pPr>
      <w:r w:rsidRPr="00D12404">
        <w:rPr>
          <w:rFonts w:ascii="Simplified Arabic" w:eastAsia="Times New Roman" w:hAnsi="Simplified Arabic" w:cs="Simplified Arabic"/>
          <w:b/>
          <w:bCs/>
          <w:sz w:val="28"/>
          <w:szCs w:val="28"/>
          <w:lang w:bidi="ar-DZ"/>
        </w:rPr>
        <w:t>Code de la lutte contre la corruption</w:t>
      </w:r>
    </w:p>
    <w:p w:rsidR="00D12404" w:rsidRPr="00D12404" w:rsidRDefault="00D12404" w:rsidP="00D12404">
      <w:pPr>
        <w:spacing w:after="0" w:line="240" w:lineRule="auto"/>
        <w:jc w:val="both"/>
        <w:rPr>
          <w:rFonts w:ascii="Simplified Arabic" w:eastAsia="Times New Roman" w:hAnsi="Simplified Arabic" w:cs="Simplified Arabic"/>
          <w:sz w:val="28"/>
          <w:szCs w:val="28"/>
          <w:lang w:bidi="ar-DZ"/>
        </w:rPr>
      </w:pPr>
      <w:r w:rsidRPr="00A2123E">
        <w:rPr>
          <w:rFonts w:ascii="Simplified Arabic" w:eastAsia="Times New Roman" w:hAnsi="Simplified Arabic" w:cs="Simplified Arabic"/>
          <w:b/>
          <w:bCs/>
          <w:sz w:val="28"/>
          <w:szCs w:val="28"/>
          <w:lang w:bidi="ar-DZ"/>
        </w:rPr>
        <w:t>Art 24 bis</w:t>
      </w:r>
      <w:r w:rsidR="00A2123E">
        <w:rPr>
          <w:rFonts w:ascii="Simplified Arabic" w:eastAsia="Times New Roman" w:hAnsi="Simplified Arabic" w:cs="Simplified Arabic"/>
          <w:b/>
          <w:bCs/>
          <w:sz w:val="28"/>
          <w:szCs w:val="28"/>
          <w:lang w:bidi="ar-DZ"/>
        </w:rPr>
        <w:t> </w:t>
      </w:r>
      <w:r w:rsidR="00A2123E">
        <w:rPr>
          <w:rFonts w:ascii="Simplified Arabic" w:eastAsia="Times New Roman" w:hAnsi="Simplified Arabic" w:cs="Simplified Arabic"/>
          <w:sz w:val="28"/>
          <w:szCs w:val="28"/>
          <w:lang w:bidi="ar-DZ"/>
        </w:rPr>
        <w:t>:</w:t>
      </w:r>
      <w:r w:rsidRPr="00D12404">
        <w:rPr>
          <w:rFonts w:ascii="Simplified Arabic" w:eastAsia="Times New Roman" w:hAnsi="Simplified Arabic" w:cs="Simplified Arabic"/>
          <w:sz w:val="28"/>
          <w:szCs w:val="28"/>
          <w:lang w:bidi="ar-DZ"/>
        </w:rPr>
        <w:t xml:space="preserve"> (ordonnance n 10_05 du 26 aout 2010) : il est institué un office central de la répression de la corruption changés d’effectuer des recherches et des enquêtes en matière d’infraction de corruption.</w:t>
      </w:r>
    </w:p>
    <w:p w:rsidR="00D12404" w:rsidRPr="00D12404" w:rsidRDefault="00D12404" w:rsidP="00D12404">
      <w:pPr>
        <w:spacing w:after="0" w:line="240" w:lineRule="auto"/>
        <w:jc w:val="both"/>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sz w:val="28"/>
          <w:szCs w:val="28"/>
          <w:lang w:bidi="ar-DZ"/>
        </w:rPr>
        <w:t>La composition, l’organisation et les modalités de fonctionnement de l’office Sant fixées par voie réglementaire.</w:t>
      </w:r>
    </w:p>
    <w:p w:rsidR="00D12404" w:rsidRPr="00D12404" w:rsidRDefault="00D12404" w:rsidP="00D12404">
      <w:pPr>
        <w:bidi/>
        <w:spacing w:after="0" w:line="240" w:lineRule="auto"/>
        <w:jc w:val="center"/>
        <w:rPr>
          <w:rFonts w:ascii="Simplified Arabic" w:eastAsia="Times New Roman" w:hAnsi="Simplified Arabic" w:cs="Simplified Arabic"/>
          <w:b/>
          <w:bCs/>
          <w:sz w:val="28"/>
          <w:szCs w:val="28"/>
          <w:rtl/>
          <w:lang w:bidi="ar-DZ"/>
        </w:rPr>
      </w:pPr>
      <w:r w:rsidRPr="00D12404">
        <w:rPr>
          <w:rFonts w:ascii="Simplified Arabic" w:eastAsia="Times New Roman" w:hAnsi="Simplified Arabic" w:cs="Simplified Arabic" w:hint="cs"/>
          <w:b/>
          <w:bCs/>
          <w:sz w:val="28"/>
          <w:szCs w:val="28"/>
          <w:rtl/>
          <w:lang w:bidi="ar-DZ"/>
        </w:rPr>
        <w:t>قانون مكافحة الفساد:</w:t>
      </w:r>
    </w:p>
    <w:p w:rsidR="00D12404" w:rsidRPr="00D12404" w:rsidRDefault="00D12404" w:rsidP="00D12404">
      <w:pPr>
        <w:bidi/>
        <w:spacing w:after="0" w:line="240" w:lineRule="auto"/>
        <w:jc w:val="both"/>
        <w:rPr>
          <w:rFonts w:ascii="Simplified Arabic" w:eastAsia="Times New Roman" w:hAnsi="Simplified Arabic" w:cs="Simplified Arabic"/>
          <w:sz w:val="28"/>
          <w:szCs w:val="28"/>
          <w:rtl/>
          <w:lang w:bidi="ar-DZ"/>
        </w:rPr>
      </w:pPr>
      <w:r w:rsidRPr="00A2123E">
        <w:rPr>
          <w:rFonts w:ascii="Simplified Arabic" w:eastAsia="Times New Roman" w:hAnsi="Simplified Arabic" w:cs="Simplified Arabic" w:hint="cs"/>
          <w:b/>
          <w:bCs/>
          <w:sz w:val="28"/>
          <w:szCs w:val="28"/>
          <w:rtl/>
          <w:lang w:bidi="ar-DZ"/>
        </w:rPr>
        <w:t>المادة 24 مكرر</w:t>
      </w:r>
      <w:r w:rsidR="00A2123E">
        <w:rPr>
          <w:rFonts w:ascii="Simplified Arabic" w:eastAsia="Times New Roman" w:hAnsi="Simplified Arabic" w:cs="Simplified Arabic" w:hint="cs"/>
          <w:sz w:val="28"/>
          <w:szCs w:val="28"/>
          <w:rtl/>
          <w:lang w:bidi="ar-DZ"/>
        </w:rPr>
        <w:t>:</w:t>
      </w:r>
      <w:r w:rsidRPr="00D12404">
        <w:rPr>
          <w:rFonts w:ascii="Simplified Arabic" w:eastAsia="Times New Roman" w:hAnsi="Simplified Arabic" w:cs="Simplified Arabic"/>
          <w:sz w:val="28"/>
          <w:szCs w:val="28"/>
          <w:rtl/>
          <w:lang w:bidi="ar-DZ"/>
        </w:rPr>
        <w:t>(</w:t>
      </w:r>
      <w:r w:rsidRPr="00D12404">
        <w:rPr>
          <w:rFonts w:ascii="Simplified Arabic" w:eastAsia="Times New Roman" w:hAnsi="Simplified Arabic" w:cs="Simplified Arabic" w:hint="cs"/>
          <w:sz w:val="28"/>
          <w:szCs w:val="28"/>
          <w:rtl/>
          <w:lang w:bidi="ar-DZ"/>
        </w:rPr>
        <w:t>أمر رقم 10_05 مؤرخ في 26 أوت 2010): ينشأ ديوان مركزي لقنع الفساد يكلف بمهمة البحث والتحري عن جرائم الفساد.</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r w:rsidRPr="00D12404">
        <w:rPr>
          <w:rFonts w:ascii="Simplified Arabic" w:eastAsia="Times New Roman" w:hAnsi="Simplified Arabic" w:cs="Simplified Arabic" w:hint="cs"/>
          <w:sz w:val="28"/>
          <w:szCs w:val="28"/>
          <w:rtl/>
          <w:lang w:bidi="ar-DZ"/>
        </w:rPr>
        <w:t>تحدد تشكيلة الديوان وتنظيمه وكيفية سيره عن طريق التنظيم.</w:t>
      </w: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D12404" w:rsidRPr="00D12404" w:rsidRDefault="00D12404" w:rsidP="00D12404">
      <w:pPr>
        <w:bidi/>
        <w:spacing w:after="0" w:line="240" w:lineRule="auto"/>
        <w:rPr>
          <w:rFonts w:ascii="Simplified Arabic" w:eastAsia="Times New Roman" w:hAnsi="Simplified Arabic" w:cs="Simplified Arabic"/>
          <w:sz w:val="28"/>
          <w:szCs w:val="28"/>
          <w:lang w:bidi="ar-DZ"/>
        </w:rPr>
      </w:pPr>
    </w:p>
    <w:p w:rsidR="00A2123E" w:rsidRDefault="00A2123E" w:rsidP="00D12404">
      <w:pPr>
        <w:bidi/>
        <w:spacing w:after="0" w:line="240" w:lineRule="auto"/>
        <w:rPr>
          <w:rFonts w:ascii="Simplified Arabic" w:eastAsia="Times New Roman" w:hAnsi="Simplified Arabic" w:cs="Simplified Arabic"/>
          <w:sz w:val="28"/>
          <w:szCs w:val="28"/>
          <w:rtl/>
          <w:lang w:bidi="ar-DZ"/>
        </w:rPr>
      </w:pPr>
    </w:p>
    <w:p w:rsidR="00D12404" w:rsidRPr="00D12404" w:rsidRDefault="00D12404" w:rsidP="00A2123E">
      <w:pPr>
        <w:bidi/>
        <w:spacing w:after="0" w:line="240" w:lineRule="auto"/>
        <w:rPr>
          <w:rFonts w:ascii="Simplified Arabic" w:eastAsia="Times New Roman" w:hAnsi="Simplified Arabic" w:cs="Simplified Arabic"/>
          <w:sz w:val="28"/>
          <w:szCs w:val="28"/>
          <w:rtl/>
          <w:lang w:bidi="ar-DZ"/>
        </w:rPr>
      </w:pPr>
      <w:r w:rsidRPr="00D12404">
        <w:rPr>
          <w:rFonts w:ascii="Simplified Arabic" w:eastAsia="Times New Roman" w:hAnsi="Simplified Arabic" w:cs="Simplified Arabic"/>
          <w:sz w:val="28"/>
          <w:szCs w:val="28"/>
          <w:lang w:bidi="ar-DZ"/>
        </w:rPr>
        <w:t>_____________</w:t>
      </w:r>
    </w:p>
    <w:p w:rsidR="00D12404" w:rsidRPr="00A2123E" w:rsidRDefault="00D12404" w:rsidP="00D12404">
      <w:pPr>
        <w:bidi/>
        <w:spacing w:after="0" w:line="240" w:lineRule="auto"/>
        <w:rPr>
          <w:rFonts w:ascii="Simplified Arabic" w:eastAsia="Times New Roman" w:hAnsi="Simplified Arabic" w:cs="Simplified Arabic"/>
          <w:sz w:val="24"/>
          <w:szCs w:val="24"/>
          <w:rtl/>
          <w:lang w:bidi="ar-DZ"/>
        </w:rPr>
      </w:pPr>
      <w:r w:rsidRPr="00A2123E">
        <w:rPr>
          <w:rFonts w:ascii="Simplified Arabic" w:eastAsia="Times New Roman" w:hAnsi="Simplified Arabic" w:cs="Simplified Arabic"/>
          <w:sz w:val="24"/>
          <w:szCs w:val="24"/>
          <w:rtl/>
          <w:lang w:bidi="ar-DZ"/>
        </w:rPr>
        <w:t>انظر الموقع الالكتروني التالي</w:t>
      </w:r>
      <w:r w:rsidRPr="00A2123E">
        <w:rPr>
          <w:rFonts w:ascii="Simplified Arabic" w:eastAsia="Times New Roman" w:hAnsi="Simplified Arabic" w:cs="Simplified Arabic"/>
          <w:sz w:val="24"/>
          <w:szCs w:val="24"/>
          <w:lang w:bidi="ar-DZ"/>
        </w:rPr>
        <w:t>:http/www.ocrc .gov.dz</w:t>
      </w:r>
    </w:p>
    <w:p w:rsidR="00D12404" w:rsidRPr="00A2123E" w:rsidRDefault="00D12404" w:rsidP="00D12404">
      <w:pPr>
        <w:bidi/>
        <w:spacing w:after="0" w:line="240" w:lineRule="auto"/>
        <w:rPr>
          <w:rFonts w:ascii="Simplified Arabic" w:eastAsia="Times New Roman" w:hAnsi="Simplified Arabic" w:cs="Simplified Arabic"/>
          <w:sz w:val="24"/>
          <w:szCs w:val="24"/>
          <w:rtl/>
          <w:lang w:bidi="ar-DZ"/>
        </w:rPr>
      </w:pPr>
      <w:r w:rsidRPr="00A2123E">
        <w:rPr>
          <w:rFonts w:ascii="Simplified Arabic" w:eastAsia="Times New Roman" w:hAnsi="Simplified Arabic" w:cs="Simplified Arabic"/>
          <w:sz w:val="24"/>
          <w:szCs w:val="24"/>
          <w:rtl/>
          <w:lang w:bidi="ar-DZ"/>
        </w:rPr>
        <w:t>المرسوم الرئاسي رقم 11/426 المؤرخ في 08 ديسمبر 2011، المعدل للمرسوم الرئاسي رقم 14 /209 المؤرخ في 23 جويلية 2014، المحدد لتشكيلة الديوان المركزي لقمع الفساد وتنظيمه وكيفية سيره، معدل بالمرسوم الرئاسي رقم 14/209المؤرخ في 23 يوليو2014 .ج.ر سنة 2014</w:t>
      </w:r>
      <w:r w:rsidRPr="00A2123E">
        <w:rPr>
          <w:rFonts w:ascii="Simplified Arabic" w:eastAsia="Times New Roman" w:hAnsi="Simplified Arabic" w:cs="Simplified Arabic"/>
          <w:sz w:val="24"/>
          <w:szCs w:val="24"/>
          <w:lang w:bidi="ar-DZ"/>
        </w:rPr>
        <w:t>.</w:t>
      </w:r>
    </w:p>
    <w:p w:rsidR="00D12404" w:rsidRPr="00A2123E" w:rsidRDefault="00D12404" w:rsidP="00D12404">
      <w:pPr>
        <w:bidi/>
        <w:spacing w:after="0" w:line="240" w:lineRule="auto"/>
        <w:rPr>
          <w:rFonts w:ascii="Simplified Arabic" w:eastAsia="Times New Roman" w:hAnsi="Simplified Arabic" w:cs="Simplified Arabic"/>
          <w:sz w:val="24"/>
          <w:szCs w:val="24"/>
          <w:lang w:bidi="ar-DZ"/>
        </w:rPr>
      </w:pPr>
      <w:r w:rsidRPr="00A2123E">
        <w:rPr>
          <w:rFonts w:ascii="Simplified Arabic" w:eastAsia="Times New Roman" w:hAnsi="Simplified Arabic" w:cs="Simplified Arabic"/>
          <w:sz w:val="24"/>
          <w:szCs w:val="24"/>
          <w:rtl/>
          <w:lang w:bidi="ar-DZ"/>
        </w:rPr>
        <w:t>قانون مكافحة الفساد بيرتي للنشر، الجزائر، 2017</w:t>
      </w:r>
      <w:r w:rsidRPr="00A2123E">
        <w:rPr>
          <w:rFonts w:ascii="Simplified Arabic" w:eastAsia="Times New Roman" w:hAnsi="Simplified Arabic" w:cs="Simplified Arabic"/>
          <w:sz w:val="24"/>
          <w:szCs w:val="24"/>
          <w:lang w:bidi="ar-DZ"/>
        </w:rPr>
        <w:t>.</w:t>
      </w:r>
    </w:p>
    <w:sectPr w:rsidR="00D12404" w:rsidRPr="00A2123E" w:rsidSect="00805300">
      <w:pgSz w:w="11906" w:h="16838"/>
      <w:pgMar w:top="1417" w:right="1417" w:bottom="709" w:left="1417" w:header="708" w:footer="708" w:gutter="0"/>
      <w:pgBorders w:display="firstPage" w:offsetFrom="page">
        <w:top w:val="twistedLines2" w:sz="18" w:space="24" w:color="0070C0"/>
        <w:left w:val="twistedLines2" w:sz="18" w:space="24" w:color="0070C0"/>
        <w:bottom w:val="twistedLines2" w:sz="18" w:space="24" w:color="0070C0"/>
        <w:right w:val="twistedLines2" w:sz="18" w:space="24" w:color="0070C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FF8" w:rsidRDefault="00720FF8" w:rsidP="00407320">
      <w:pPr>
        <w:spacing w:after="0" w:line="240" w:lineRule="auto"/>
      </w:pPr>
      <w:r>
        <w:separator/>
      </w:r>
    </w:p>
  </w:endnote>
  <w:endnote w:type="continuationSeparator" w:id="1">
    <w:p w:rsidR="00720FF8" w:rsidRDefault="00720FF8" w:rsidP="0040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e_AlMothnna">
    <w:altName w:val="Arial"/>
    <w:charset w:val="00"/>
    <w:family w:val="swiss"/>
    <w:pitch w:val="variable"/>
    <w:sig w:usb0="800020AF" w:usb1="C000204A" w:usb2="00000008" w:usb3="00000000" w:csb0="00000041" w:csb1="00000000"/>
  </w:font>
  <w:font w:name="Berlin Sans FB Demi">
    <w:panose1 w:val="020E0802020502020306"/>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832115"/>
      <w:docPartObj>
        <w:docPartGallery w:val="Page Numbers (Bottom of Page)"/>
        <w:docPartUnique/>
      </w:docPartObj>
    </w:sdtPr>
    <w:sdtContent>
      <w:p w:rsidR="00D26E6A" w:rsidRDefault="00B33692">
        <w:pPr>
          <w:pStyle w:val="Pieddepage"/>
          <w:jc w:val="center"/>
        </w:pPr>
        <w:r>
          <w:fldChar w:fldCharType="begin"/>
        </w:r>
        <w:r w:rsidR="00D26E6A">
          <w:instrText>PAGE   \* MERGEFORMAT</w:instrText>
        </w:r>
        <w:r>
          <w:fldChar w:fldCharType="separate"/>
        </w:r>
        <w:r w:rsidR="009165AA">
          <w:rPr>
            <w:noProof/>
          </w:rPr>
          <w:t>11</w:t>
        </w:r>
        <w:r>
          <w:rPr>
            <w:noProof/>
          </w:rPr>
          <w:fldChar w:fldCharType="end"/>
        </w:r>
      </w:p>
    </w:sdtContent>
  </w:sdt>
  <w:p w:rsidR="00D26E6A" w:rsidRDefault="00D26E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FF8" w:rsidRDefault="00720FF8" w:rsidP="00407320">
      <w:pPr>
        <w:spacing w:after="0" w:line="240" w:lineRule="auto"/>
      </w:pPr>
      <w:r>
        <w:separator/>
      </w:r>
    </w:p>
  </w:footnote>
  <w:footnote w:type="continuationSeparator" w:id="1">
    <w:p w:rsidR="00720FF8" w:rsidRDefault="00720FF8" w:rsidP="00407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E5B"/>
    <w:multiLevelType w:val="hybridMultilevel"/>
    <w:tmpl w:val="029200B4"/>
    <w:lvl w:ilvl="0" w:tplc="31A4A668">
      <w:start w:val="1"/>
      <w:numFmt w:val="decimal"/>
      <w:lvlText w:val="%1-"/>
      <w:lvlJc w:val="left"/>
      <w:pPr>
        <w:ind w:left="1080" w:hanging="360"/>
      </w:pPr>
      <w:rPr>
        <w:rFonts w:hint="default"/>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0778ED"/>
    <w:multiLevelType w:val="hybridMultilevel"/>
    <w:tmpl w:val="75C0A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2B6B29"/>
    <w:multiLevelType w:val="hybridMultilevel"/>
    <w:tmpl w:val="D590B602"/>
    <w:lvl w:ilvl="0" w:tplc="ED5214CA">
      <w:numFmt w:val="bullet"/>
      <w:lvlText w:val="-"/>
      <w:lvlJc w:val="left"/>
      <w:pPr>
        <w:ind w:left="450" w:hanging="360"/>
      </w:pPr>
      <w:rPr>
        <w:rFonts w:ascii="Arial" w:eastAsiaTheme="minorHAnsi" w:hAnsi="Arial" w:cs="Aria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
    <w:nsid w:val="0E4B79F6"/>
    <w:multiLevelType w:val="hybridMultilevel"/>
    <w:tmpl w:val="66484196"/>
    <w:lvl w:ilvl="0" w:tplc="C10EE6F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6C04BD"/>
    <w:multiLevelType w:val="hybridMultilevel"/>
    <w:tmpl w:val="0D8E691E"/>
    <w:lvl w:ilvl="0" w:tplc="86501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1A490E"/>
    <w:multiLevelType w:val="hybridMultilevel"/>
    <w:tmpl w:val="1700B068"/>
    <w:lvl w:ilvl="0" w:tplc="280CE064">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F4751"/>
    <w:multiLevelType w:val="hybridMultilevel"/>
    <w:tmpl w:val="EB1EA422"/>
    <w:lvl w:ilvl="0" w:tplc="5302CB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426897"/>
    <w:multiLevelType w:val="hybridMultilevel"/>
    <w:tmpl w:val="CC6871AA"/>
    <w:lvl w:ilvl="0" w:tplc="87BA735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350A06"/>
    <w:multiLevelType w:val="hybridMultilevel"/>
    <w:tmpl w:val="60D673B6"/>
    <w:lvl w:ilvl="0" w:tplc="66B0C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AC4B68"/>
    <w:multiLevelType w:val="hybridMultilevel"/>
    <w:tmpl w:val="53543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AB7CA6"/>
    <w:multiLevelType w:val="hybridMultilevel"/>
    <w:tmpl w:val="445C1080"/>
    <w:lvl w:ilvl="0" w:tplc="2A101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1603A7"/>
    <w:multiLevelType w:val="hybridMultilevel"/>
    <w:tmpl w:val="D5C8E4E0"/>
    <w:lvl w:ilvl="0" w:tplc="55921DBA">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5124A5"/>
    <w:multiLevelType w:val="hybridMultilevel"/>
    <w:tmpl w:val="99888516"/>
    <w:lvl w:ilvl="0" w:tplc="2C8EB468">
      <w:start w:val="1"/>
      <w:numFmt w:val="decimal"/>
      <w:lvlText w:val="%1-"/>
      <w:lvlJc w:val="left"/>
      <w:pPr>
        <w:ind w:left="502" w:hanging="360"/>
      </w:pPr>
      <w:rPr>
        <w:rFonts w:hint="default"/>
        <w:b/>
        <w:bCs/>
        <w:sz w:val="22"/>
        <w:szCs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4DB72044"/>
    <w:multiLevelType w:val="hybridMultilevel"/>
    <w:tmpl w:val="44CEDF36"/>
    <w:lvl w:ilvl="0" w:tplc="96BC4728">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BF7C4A"/>
    <w:multiLevelType w:val="hybridMultilevel"/>
    <w:tmpl w:val="E42280EE"/>
    <w:lvl w:ilvl="0" w:tplc="32EE5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15548E"/>
    <w:multiLevelType w:val="hybridMultilevel"/>
    <w:tmpl w:val="483A6D3E"/>
    <w:lvl w:ilvl="0" w:tplc="31A4A668">
      <w:start w:val="1"/>
      <w:numFmt w:val="decimal"/>
      <w:lvlText w:val="%1-"/>
      <w:lvlJc w:val="left"/>
      <w:pPr>
        <w:ind w:left="108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5E3035"/>
    <w:multiLevelType w:val="hybridMultilevel"/>
    <w:tmpl w:val="2AD24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1B6ABC"/>
    <w:multiLevelType w:val="hybridMultilevel"/>
    <w:tmpl w:val="15662A8C"/>
    <w:lvl w:ilvl="0" w:tplc="49EEA586">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8">
    <w:nsid w:val="5F3D7EC5"/>
    <w:multiLevelType w:val="hybridMultilevel"/>
    <w:tmpl w:val="2D184230"/>
    <w:lvl w:ilvl="0" w:tplc="DDC67E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27F6559"/>
    <w:multiLevelType w:val="hybridMultilevel"/>
    <w:tmpl w:val="96888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62018DB"/>
    <w:multiLevelType w:val="hybridMultilevel"/>
    <w:tmpl w:val="9638805E"/>
    <w:lvl w:ilvl="0" w:tplc="49EEA586">
      <w:numFmt w:val="bullet"/>
      <w:lvlText w:val="-"/>
      <w:lvlJc w:val="left"/>
      <w:pPr>
        <w:ind w:left="642" w:hanging="360"/>
      </w:pPr>
      <w:rPr>
        <w:rFonts w:ascii="Times New Roman" w:eastAsia="Times New Roman" w:hAnsi="Times New Roman" w:cs="Times New Roman"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nsid w:val="68AA0E05"/>
    <w:multiLevelType w:val="hybridMultilevel"/>
    <w:tmpl w:val="0ADE54A2"/>
    <w:lvl w:ilvl="0" w:tplc="84704E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nsid w:val="68B11178"/>
    <w:multiLevelType w:val="hybridMultilevel"/>
    <w:tmpl w:val="FD8ECD3C"/>
    <w:lvl w:ilvl="0" w:tplc="83FA7E9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666BCA"/>
    <w:multiLevelType w:val="hybridMultilevel"/>
    <w:tmpl w:val="7D86E46A"/>
    <w:lvl w:ilvl="0" w:tplc="D82E034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3A0882"/>
    <w:multiLevelType w:val="hybridMultilevel"/>
    <w:tmpl w:val="BB5665B2"/>
    <w:lvl w:ilvl="0" w:tplc="1B642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5"/>
  </w:num>
  <w:num w:numId="5">
    <w:abstractNumId w:val="19"/>
  </w:num>
  <w:num w:numId="6">
    <w:abstractNumId w:val="9"/>
  </w:num>
  <w:num w:numId="7">
    <w:abstractNumId w:val="16"/>
  </w:num>
  <w:num w:numId="8">
    <w:abstractNumId w:val="22"/>
  </w:num>
  <w:num w:numId="9">
    <w:abstractNumId w:val="0"/>
  </w:num>
  <w:num w:numId="10">
    <w:abstractNumId w:val="15"/>
  </w:num>
  <w:num w:numId="11">
    <w:abstractNumId w:val="8"/>
  </w:num>
  <w:num w:numId="12">
    <w:abstractNumId w:val="24"/>
  </w:num>
  <w:num w:numId="13">
    <w:abstractNumId w:val="7"/>
  </w:num>
  <w:num w:numId="14">
    <w:abstractNumId w:val="23"/>
  </w:num>
  <w:num w:numId="15">
    <w:abstractNumId w:val="11"/>
  </w:num>
  <w:num w:numId="16">
    <w:abstractNumId w:val="4"/>
  </w:num>
  <w:num w:numId="17">
    <w:abstractNumId w:val="10"/>
  </w:num>
  <w:num w:numId="18">
    <w:abstractNumId w:val="18"/>
  </w:num>
  <w:num w:numId="19">
    <w:abstractNumId w:val="6"/>
  </w:num>
  <w:num w:numId="20">
    <w:abstractNumId w:val="14"/>
  </w:num>
  <w:num w:numId="21">
    <w:abstractNumId w:val="3"/>
  </w:num>
  <w:num w:numId="22">
    <w:abstractNumId w:val="13"/>
  </w:num>
  <w:num w:numId="23">
    <w:abstractNumId w:val="12"/>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601F6E"/>
    <w:rsid w:val="0002285B"/>
    <w:rsid w:val="00057DAD"/>
    <w:rsid w:val="00097EF0"/>
    <w:rsid w:val="000C11D9"/>
    <w:rsid w:val="000D1511"/>
    <w:rsid w:val="00116FF5"/>
    <w:rsid w:val="00123802"/>
    <w:rsid w:val="00146CF4"/>
    <w:rsid w:val="00166029"/>
    <w:rsid w:val="00174B34"/>
    <w:rsid w:val="001C2460"/>
    <w:rsid w:val="001C4938"/>
    <w:rsid w:val="001F4072"/>
    <w:rsid w:val="0021097E"/>
    <w:rsid w:val="00220D9D"/>
    <w:rsid w:val="00232F72"/>
    <w:rsid w:val="002366DE"/>
    <w:rsid w:val="00265E7C"/>
    <w:rsid w:val="00272123"/>
    <w:rsid w:val="0028263C"/>
    <w:rsid w:val="002C3F31"/>
    <w:rsid w:val="002C5566"/>
    <w:rsid w:val="002F0E8E"/>
    <w:rsid w:val="003029C3"/>
    <w:rsid w:val="00356AD6"/>
    <w:rsid w:val="00391541"/>
    <w:rsid w:val="003921FC"/>
    <w:rsid w:val="003D0753"/>
    <w:rsid w:val="003F4AC9"/>
    <w:rsid w:val="00404BD2"/>
    <w:rsid w:val="00407320"/>
    <w:rsid w:val="00425CCB"/>
    <w:rsid w:val="00436BFE"/>
    <w:rsid w:val="00500827"/>
    <w:rsid w:val="0054076A"/>
    <w:rsid w:val="00577C27"/>
    <w:rsid w:val="00584E39"/>
    <w:rsid w:val="00597B62"/>
    <w:rsid w:val="005A1C92"/>
    <w:rsid w:val="005E1F62"/>
    <w:rsid w:val="005F1FD8"/>
    <w:rsid w:val="00601F6E"/>
    <w:rsid w:val="00642F4C"/>
    <w:rsid w:val="00645965"/>
    <w:rsid w:val="00661A16"/>
    <w:rsid w:val="00671AC5"/>
    <w:rsid w:val="006747B8"/>
    <w:rsid w:val="006B2398"/>
    <w:rsid w:val="006C2D0A"/>
    <w:rsid w:val="006E1F16"/>
    <w:rsid w:val="006E4F69"/>
    <w:rsid w:val="006F3313"/>
    <w:rsid w:val="0070165C"/>
    <w:rsid w:val="00712846"/>
    <w:rsid w:val="00720FF8"/>
    <w:rsid w:val="00764D71"/>
    <w:rsid w:val="00797042"/>
    <w:rsid w:val="007D58E5"/>
    <w:rsid w:val="007D7FA4"/>
    <w:rsid w:val="007E0573"/>
    <w:rsid w:val="007F2E17"/>
    <w:rsid w:val="00805300"/>
    <w:rsid w:val="00813695"/>
    <w:rsid w:val="00821130"/>
    <w:rsid w:val="00837924"/>
    <w:rsid w:val="00893F45"/>
    <w:rsid w:val="008C06BF"/>
    <w:rsid w:val="008C287E"/>
    <w:rsid w:val="008C46A5"/>
    <w:rsid w:val="008D4D12"/>
    <w:rsid w:val="009165AA"/>
    <w:rsid w:val="0094764E"/>
    <w:rsid w:val="00964684"/>
    <w:rsid w:val="009A506B"/>
    <w:rsid w:val="009F6795"/>
    <w:rsid w:val="00A2123E"/>
    <w:rsid w:val="00A25C98"/>
    <w:rsid w:val="00A62236"/>
    <w:rsid w:val="00A6534B"/>
    <w:rsid w:val="00A6552B"/>
    <w:rsid w:val="00A77329"/>
    <w:rsid w:val="00AA727C"/>
    <w:rsid w:val="00AA76BC"/>
    <w:rsid w:val="00AC0084"/>
    <w:rsid w:val="00AC1133"/>
    <w:rsid w:val="00AE747D"/>
    <w:rsid w:val="00AF12FE"/>
    <w:rsid w:val="00AF3D64"/>
    <w:rsid w:val="00B05A4D"/>
    <w:rsid w:val="00B22BEF"/>
    <w:rsid w:val="00B30BBC"/>
    <w:rsid w:val="00B33692"/>
    <w:rsid w:val="00B4581E"/>
    <w:rsid w:val="00BD30CE"/>
    <w:rsid w:val="00BF2006"/>
    <w:rsid w:val="00C25F6D"/>
    <w:rsid w:val="00C33A43"/>
    <w:rsid w:val="00C3755E"/>
    <w:rsid w:val="00CD098F"/>
    <w:rsid w:val="00D12404"/>
    <w:rsid w:val="00D26E6A"/>
    <w:rsid w:val="00D920F6"/>
    <w:rsid w:val="00DD386E"/>
    <w:rsid w:val="00DD3DF0"/>
    <w:rsid w:val="00E62487"/>
    <w:rsid w:val="00E64ECE"/>
    <w:rsid w:val="00E85A92"/>
    <w:rsid w:val="00EE22E5"/>
    <w:rsid w:val="00EF1B7A"/>
    <w:rsid w:val="00F132FF"/>
    <w:rsid w:val="00F35504"/>
    <w:rsid w:val="00F368C6"/>
    <w:rsid w:val="00F451FE"/>
    <w:rsid w:val="00FC5D51"/>
    <w:rsid w:val="00FE7527"/>
    <w:rsid w:val="00FE75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36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368C6"/>
    <w:pPr>
      <w:ind w:left="720"/>
      <w:contextualSpacing/>
    </w:pPr>
  </w:style>
  <w:style w:type="paragraph" w:styleId="Textedebulles">
    <w:name w:val="Balloon Text"/>
    <w:basedOn w:val="Normal"/>
    <w:link w:val="TextedebullesCar"/>
    <w:uiPriority w:val="99"/>
    <w:semiHidden/>
    <w:unhideWhenUsed/>
    <w:rsid w:val="00F36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8C6"/>
    <w:rPr>
      <w:rFonts w:ascii="Tahoma" w:hAnsi="Tahoma" w:cs="Tahoma"/>
      <w:sz w:val="16"/>
      <w:szCs w:val="16"/>
    </w:rPr>
  </w:style>
  <w:style w:type="numbering" w:customStyle="1" w:styleId="Aucuneliste1">
    <w:name w:val="Aucune liste1"/>
    <w:next w:val="Aucuneliste"/>
    <w:uiPriority w:val="99"/>
    <w:semiHidden/>
    <w:unhideWhenUsed/>
    <w:rsid w:val="00407320"/>
  </w:style>
  <w:style w:type="character" w:styleId="Textedelespacerserv">
    <w:name w:val="Placeholder Text"/>
    <w:basedOn w:val="Policepardfaut"/>
    <w:uiPriority w:val="99"/>
    <w:semiHidden/>
    <w:rsid w:val="00407320"/>
    <w:rPr>
      <w:color w:val="808080"/>
    </w:rPr>
  </w:style>
  <w:style w:type="paragraph" w:styleId="En-tte">
    <w:name w:val="header"/>
    <w:basedOn w:val="Normal"/>
    <w:link w:val="En-tteCar"/>
    <w:uiPriority w:val="99"/>
    <w:unhideWhenUsed/>
    <w:rsid w:val="00407320"/>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407320"/>
    <w:rPr>
      <w:rFonts w:eastAsiaTheme="minorHAnsi"/>
      <w:lang w:eastAsia="en-US"/>
    </w:rPr>
  </w:style>
  <w:style w:type="paragraph" w:styleId="Pieddepage">
    <w:name w:val="footer"/>
    <w:basedOn w:val="Normal"/>
    <w:link w:val="PieddepageCar"/>
    <w:uiPriority w:val="99"/>
    <w:unhideWhenUsed/>
    <w:rsid w:val="00407320"/>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407320"/>
    <w:rPr>
      <w:rFonts w:eastAsiaTheme="minorHAnsi"/>
      <w:lang w:eastAsia="en-US"/>
    </w:rPr>
  </w:style>
  <w:style w:type="table" w:customStyle="1" w:styleId="Grilledutableau1">
    <w:name w:val="Grille du tableau1"/>
    <w:basedOn w:val="TableauNormal"/>
    <w:next w:val="Grilledutableau"/>
    <w:uiPriority w:val="59"/>
    <w:rsid w:val="0040732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097EF0"/>
  </w:style>
  <w:style w:type="table" w:customStyle="1" w:styleId="Grilledutableau2">
    <w:name w:val="Grille du tableau2"/>
    <w:basedOn w:val="TableauNormal"/>
    <w:next w:val="Grilledutableau"/>
    <w:uiPriority w:val="59"/>
    <w:rsid w:val="00097EF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DD3DF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D12404"/>
  </w:style>
  <w:style w:type="table" w:customStyle="1" w:styleId="Grilledutableau4">
    <w:name w:val="Grille du tableau4"/>
    <w:basedOn w:val="TableauNormal"/>
    <w:next w:val="Grilledutableau"/>
    <w:uiPriority w:val="59"/>
    <w:rsid w:val="00D1240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D12404"/>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D70D-F127-478E-B138-140725AD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2060</Words>
  <Characters>11334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Fayssal</cp:lastModifiedBy>
  <cp:revision>29</cp:revision>
  <cp:lastPrinted>2020-06-13T09:58:00Z</cp:lastPrinted>
  <dcterms:created xsi:type="dcterms:W3CDTF">2020-06-11T10:06:00Z</dcterms:created>
  <dcterms:modified xsi:type="dcterms:W3CDTF">2022-04-21T12:08:00Z</dcterms:modified>
</cp:coreProperties>
</file>