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2D5" w:rsidRPr="002D2761" w:rsidRDefault="00DC72D5" w:rsidP="00DC72D5">
      <w:pPr>
        <w:pStyle w:val="Titre3"/>
        <w:pBdr>
          <w:top w:val="single" w:sz="4" w:space="0" w:color="auto"/>
          <w:bottom w:val="single" w:sz="4" w:space="1" w:color="auto"/>
        </w:pBdr>
        <w:spacing w:before="0" w:beforeAutospacing="0" w:after="0" w:afterAutospacing="0"/>
        <w:jc w:val="center"/>
        <w:rPr>
          <w:rFonts w:ascii="Adobe Caslon Pro" w:hAnsi="Adobe Caslon Pro"/>
          <w:b w:val="0"/>
          <w:bCs w:val="0"/>
          <w:sz w:val="22"/>
          <w:szCs w:val="22"/>
        </w:rPr>
      </w:pPr>
      <w:r w:rsidRPr="002D2761">
        <w:rPr>
          <w:rFonts w:ascii="Adobe Caslon Pro" w:hAnsi="Adobe Caslon Pro"/>
          <w:b w:val="0"/>
          <w:bCs w:val="0"/>
          <w:sz w:val="22"/>
          <w:szCs w:val="22"/>
        </w:rPr>
        <w:t xml:space="preserve">Université Mohamed </w:t>
      </w:r>
      <w:proofErr w:type="spellStart"/>
      <w:r w:rsidRPr="002D2761">
        <w:rPr>
          <w:rFonts w:ascii="Adobe Caslon Pro" w:hAnsi="Adobe Caslon Pro"/>
          <w:b w:val="0"/>
          <w:bCs w:val="0"/>
          <w:sz w:val="22"/>
          <w:szCs w:val="22"/>
        </w:rPr>
        <w:t>Khider</w:t>
      </w:r>
      <w:proofErr w:type="spellEnd"/>
      <w:r w:rsidRPr="002D2761">
        <w:rPr>
          <w:rFonts w:ascii="Adobe Caslon Pro" w:hAnsi="Adobe Caslon Pro"/>
          <w:b w:val="0"/>
          <w:bCs w:val="0"/>
          <w:sz w:val="22"/>
          <w:szCs w:val="22"/>
        </w:rPr>
        <w:t xml:space="preserve"> –Biskra-</w:t>
      </w:r>
    </w:p>
    <w:p w:rsidR="00DC72D5" w:rsidRPr="002D2761" w:rsidRDefault="00DC72D5" w:rsidP="00DC72D5">
      <w:pPr>
        <w:pStyle w:val="Titre3"/>
        <w:pBdr>
          <w:top w:val="single" w:sz="4" w:space="0" w:color="auto"/>
          <w:bottom w:val="single" w:sz="4" w:space="1" w:color="auto"/>
        </w:pBdr>
        <w:spacing w:before="0" w:beforeAutospacing="0" w:after="0" w:afterAutospacing="0"/>
        <w:jc w:val="center"/>
        <w:rPr>
          <w:rFonts w:ascii="Adobe Caslon Pro" w:hAnsi="Adobe Caslon Pro"/>
          <w:b w:val="0"/>
          <w:bCs w:val="0"/>
          <w:sz w:val="22"/>
          <w:szCs w:val="22"/>
        </w:rPr>
      </w:pPr>
      <w:r w:rsidRPr="002D2761">
        <w:rPr>
          <w:rFonts w:ascii="Adobe Caslon Pro" w:hAnsi="Adobe Caslon Pro"/>
          <w:b w:val="0"/>
          <w:bCs w:val="0"/>
          <w:sz w:val="22"/>
          <w:szCs w:val="22"/>
        </w:rPr>
        <w:t>Faculté des Science Exactes et des Sciences de la nature et de la vie</w:t>
      </w:r>
    </w:p>
    <w:p w:rsidR="00DC72D5" w:rsidRPr="00DC72D5" w:rsidRDefault="00DC72D5" w:rsidP="00DC72D5">
      <w:pPr>
        <w:pStyle w:val="Titre3"/>
        <w:pBdr>
          <w:top w:val="single" w:sz="4" w:space="0" w:color="auto"/>
          <w:bottom w:val="single" w:sz="4" w:space="1" w:color="auto"/>
        </w:pBdr>
        <w:spacing w:before="0" w:beforeAutospacing="0" w:after="0" w:afterAutospacing="0"/>
        <w:jc w:val="center"/>
        <w:rPr>
          <w:rFonts w:ascii="Adobe Caslon Pro" w:hAnsi="Adobe Caslon Pro"/>
          <w:b w:val="0"/>
          <w:bCs w:val="0"/>
          <w:sz w:val="22"/>
          <w:szCs w:val="22"/>
        </w:rPr>
      </w:pPr>
      <w:r w:rsidRPr="002D2761">
        <w:rPr>
          <w:rFonts w:ascii="Adobe Caslon Pro" w:hAnsi="Adobe Caslon Pro"/>
          <w:b w:val="0"/>
          <w:bCs w:val="0"/>
          <w:sz w:val="22"/>
          <w:szCs w:val="22"/>
        </w:rPr>
        <w:t>Département des  sciences de la nature et de la vie</w:t>
      </w:r>
    </w:p>
    <w:p w:rsidR="00852B6F" w:rsidRDefault="00852B6F" w:rsidP="00803A89">
      <w:pPr>
        <w:autoSpaceDE w:val="0"/>
        <w:autoSpaceDN w:val="0"/>
        <w:adjustRightInd w:val="0"/>
        <w:spacing w:after="0" w:line="360" w:lineRule="auto"/>
        <w:jc w:val="center"/>
        <w:rPr>
          <w:rFonts w:asciiTheme="majorBidi" w:hAnsiTheme="majorBidi" w:cstheme="majorBidi"/>
          <w:b/>
          <w:bCs/>
          <w:color w:val="000000" w:themeColor="text1"/>
          <w:sz w:val="28"/>
          <w:szCs w:val="28"/>
          <w:u w:val="single"/>
        </w:rPr>
      </w:pPr>
      <w:r w:rsidRPr="00B86654">
        <w:rPr>
          <w:rFonts w:asciiTheme="majorBidi" w:hAnsiTheme="majorBidi" w:cstheme="majorBidi"/>
          <w:b/>
          <w:bCs/>
          <w:color w:val="000000" w:themeColor="text1"/>
          <w:sz w:val="28"/>
          <w:szCs w:val="28"/>
          <w:u w:val="single"/>
        </w:rPr>
        <w:t xml:space="preserve">TP N° </w:t>
      </w:r>
      <w:r w:rsidR="00803A89">
        <w:rPr>
          <w:rFonts w:asciiTheme="majorBidi" w:hAnsiTheme="majorBidi" w:cstheme="majorBidi"/>
          <w:b/>
          <w:bCs/>
          <w:color w:val="000000" w:themeColor="text1"/>
          <w:sz w:val="28"/>
          <w:szCs w:val="28"/>
          <w:u w:val="single"/>
        </w:rPr>
        <w:t>1</w:t>
      </w:r>
      <w:r w:rsidR="00CB23A6">
        <w:rPr>
          <w:rFonts w:asciiTheme="majorBidi" w:hAnsiTheme="majorBidi" w:cstheme="majorBidi"/>
          <w:b/>
          <w:bCs/>
          <w:color w:val="000000" w:themeColor="text1"/>
          <w:sz w:val="28"/>
          <w:szCs w:val="28"/>
          <w:u w:val="single"/>
        </w:rPr>
        <w:t xml:space="preserve"> </w:t>
      </w:r>
      <w:r w:rsidRPr="00B86654">
        <w:rPr>
          <w:rFonts w:asciiTheme="majorBidi" w:hAnsiTheme="majorBidi" w:cstheme="majorBidi"/>
          <w:b/>
          <w:bCs/>
          <w:color w:val="000000" w:themeColor="text1"/>
          <w:sz w:val="28"/>
          <w:szCs w:val="28"/>
          <w:u w:val="single"/>
        </w:rPr>
        <w:t xml:space="preserve"> Tissus végétaux</w:t>
      </w:r>
      <w:r w:rsidR="00CB23A6">
        <w:rPr>
          <w:rFonts w:asciiTheme="majorBidi" w:hAnsiTheme="majorBidi" w:cstheme="majorBidi"/>
          <w:b/>
          <w:bCs/>
          <w:color w:val="000000" w:themeColor="text1"/>
          <w:sz w:val="28"/>
          <w:szCs w:val="28"/>
          <w:u w:val="single"/>
        </w:rPr>
        <w:t> :</w:t>
      </w:r>
    </w:p>
    <w:p w:rsidR="00CB23A6" w:rsidRPr="008B501A" w:rsidRDefault="00CB23A6" w:rsidP="00CB23A6">
      <w:pPr>
        <w:autoSpaceDE w:val="0"/>
        <w:autoSpaceDN w:val="0"/>
        <w:adjustRightInd w:val="0"/>
        <w:spacing w:after="0" w:line="360" w:lineRule="auto"/>
        <w:jc w:val="center"/>
        <w:rPr>
          <w:rFonts w:asciiTheme="majorBidi" w:hAnsiTheme="majorBidi" w:cstheme="majorBidi"/>
          <w:b/>
          <w:bCs/>
          <w:color w:val="548DD4" w:themeColor="text2" w:themeTint="99"/>
          <w:sz w:val="28"/>
          <w:szCs w:val="28"/>
        </w:rPr>
      </w:pPr>
      <w:r>
        <w:rPr>
          <w:rFonts w:asciiTheme="majorBidi" w:hAnsiTheme="majorBidi" w:cstheme="majorBidi"/>
          <w:b/>
          <w:bCs/>
          <w:color w:val="000000" w:themeColor="text1"/>
          <w:sz w:val="28"/>
          <w:szCs w:val="28"/>
          <w:u w:val="single"/>
        </w:rPr>
        <w:t>Méristème-Parenchyme</w:t>
      </w:r>
    </w:p>
    <w:p w:rsidR="00852B6F" w:rsidRPr="00FD745D" w:rsidRDefault="00852B6F" w:rsidP="00852B6F">
      <w:pPr>
        <w:autoSpaceDE w:val="0"/>
        <w:autoSpaceDN w:val="0"/>
        <w:adjustRightInd w:val="0"/>
        <w:spacing w:after="0" w:line="360" w:lineRule="auto"/>
        <w:rPr>
          <w:rFonts w:asciiTheme="majorBidi" w:hAnsiTheme="majorBidi" w:cstheme="majorBidi"/>
          <w:b/>
          <w:bCs/>
          <w:color w:val="000000" w:themeColor="text1"/>
          <w:sz w:val="28"/>
          <w:szCs w:val="28"/>
          <w:u w:val="single"/>
        </w:rPr>
      </w:pPr>
      <w:r w:rsidRPr="00FD745D">
        <w:rPr>
          <w:rFonts w:asciiTheme="majorBidi" w:hAnsiTheme="majorBidi" w:cstheme="majorBidi"/>
          <w:b/>
          <w:bCs/>
          <w:color w:val="000000" w:themeColor="text1"/>
          <w:sz w:val="24"/>
          <w:szCs w:val="26"/>
          <w:u w:val="single"/>
        </w:rPr>
        <w:t>Objectif</w:t>
      </w:r>
      <w:r w:rsidR="008D6FE9" w:rsidRPr="00FD745D">
        <w:rPr>
          <w:rFonts w:asciiTheme="majorBidi" w:hAnsiTheme="majorBidi" w:cstheme="majorBidi"/>
          <w:b/>
          <w:bCs/>
          <w:color w:val="000000" w:themeColor="text1"/>
          <w:sz w:val="24"/>
          <w:szCs w:val="26"/>
          <w:u w:val="single"/>
        </w:rPr>
        <w:t>s de la séance</w:t>
      </w:r>
      <w:r w:rsidRPr="00FD745D">
        <w:rPr>
          <w:rFonts w:asciiTheme="majorBidi" w:hAnsiTheme="majorBidi" w:cstheme="majorBidi"/>
          <w:b/>
          <w:bCs/>
          <w:color w:val="000000" w:themeColor="text1"/>
          <w:sz w:val="24"/>
          <w:szCs w:val="26"/>
          <w:u w:val="single"/>
        </w:rPr>
        <w:t xml:space="preserve"> : </w:t>
      </w:r>
      <w:r w:rsidRPr="00FD745D">
        <w:rPr>
          <w:rFonts w:asciiTheme="majorBidi" w:hAnsiTheme="majorBidi" w:cstheme="majorBidi"/>
          <w:b/>
          <w:bCs/>
          <w:color w:val="000000" w:themeColor="text1"/>
          <w:sz w:val="28"/>
          <w:szCs w:val="28"/>
          <w:u w:val="single"/>
        </w:rPr>
        <w:t xml:space="preserve"> </w:t>
      </w:r>
    </w:p>
    <w:p w:rsidR="00852B6F" w:rsidRPr="00FD745D" w:rsidRDefault="00852B6F" w:rsidP="00FD745D">
      <w:pPr>
        <w:spacing w:line="360" w:lineRule="auto"/>
        <w:jc w:val="both"/>
        <w:rPr>
          <w:rFonts w:asciiTheme="majorBidi" w:hAnsiTheme="majorBidi" w:cstheme="majorBidi"/>
          <w:color w:val="000000"/>
          <w:sz w:val="24"/>
          <w:szCs w:val="24"/>
        </w:rPr>
      </w:pPr>
      <w:r w:rsidRPr="008B501A">
        <w:rPr>
          <w:rFonts w:asciiTheme="majorBidi" w:hAnsiTheme="majorBidi" w:cstheme="majorBidi"/>
          <w:color w:val="000000"/>
          <w:sz w:val="24"/>
          <w:szCs w:val="24"/>
        </w:rPr>
        <w:t>Mise en évidence des</w:t>
      </w:r>
      <w:r w:rsidR="00FD745D">
        <w:rPr>
          <w:rFonts w:asciiTheme="majorBidi" w:hAnsiTheme="majorBidi" w:cstheme="majorBidi"/>
          <w:color w:val="000000"/>
          <w:sz w:val="24"/>
          <w:szCs w:val="24"/>
        </w:rPr>
        <w:t>  t</w:t>
      </w:r>
      <w:r w:rsidR="00FD745D" w:rsidRPr="008B501A">
        <w:rPr>
          <w:rFonts w:asciiTheme="majorBidi" w:hAnsiTheme="majorBidi" w:cstheme="majorBidi"/>
          <w:color w:val="000000"/>
          <w:sz w:val="24"/>
          <w:szCs w:val="24"/>
        </w:rPr>
        <w:t>issus</w:t>
      </w:r>
      <w:r w:rsidRPr="008B501A">
        <w:rPr>
          <w:rFonts w:asciiTheme="majorBidi" w:hAnsiTheme="majorBidi" w:cstheme="majorBidi"/>
          <w:color w:val="000000"/>
          <w:sz w:val="24"/>
          <w:szCs w:val="24"/>
        </w:rPr>
        <w:t xml:space="preserve"> </w:t>
      </w:r>
      <w:proofErr w:type="spellStart"/>
      <w:r w:rsidRPr="008B501A">
        <w:rPr>
          <w:rFonts w:asciiTheme="majorBidi" w:hAnsiTheme="majorBidi" w:cstheme="majorBidi"/>
          <w:color w:val="000000"/>
          <w:sz w:val="24"/>
          <w:szCs w:val="24"/>
        </w:rPr>
        <w:t>méristématiques</w:t>
      </w:r>
      <w:proofErr w:type="spellEnd"/>
      <w:r w:rsidRPr="008B501A">
        <w:rPr>
          <w:rFonts w:asciiTheme="majorBidi" w:hAnsiTheme="majorBidi" w:cstheme="majorBidi"/>
          <w:color w:val="000000"/>
          <w:sz w:val="24"/>
          <w:szCs w:val="24"/>
        </w:rPr>
        <w:t xml:space="preserve"> caulinaires et racinaires</w:t>
      </w:r>
      <w:r>
        <w:rPr>
          <w:rFonts w:asciiTheme="majorBidi" w:hAnsiTheme="majorBidi" w:cstheme="majorBidi"/>
          <w:color w:val="000000"/>
          <w:sz w:val="24"/>
          <w:szCs w:val="24"/>
        </w:rPr>
        <w:t xml:space="preserve"> </w:t>
      </w:r>
      <w:r w:rsidR="00FD745D">
        <w:rPr>
          <w:rFonts w:asciiTheme="majorBidi" w:hAnsiTheme="majorBidi" w:cstheme="majorBidi"/>
          <w:color w:val="000000"/>
          <w:sz w:val="24"/>
          <w:szCs w:val="24"/>
        </w:rPr>
        <w:t xml:space="preserve">et </w:t>
      </w:r>
      <w:r w:rsidRPr="008B501A">
        <w:rPr>
          <w:rFonts w:asciiTheme="majorBidi" w:hAnsiTheme="majorBidi" w:cstheme="majorBidi"/>
          <w:sz w:val="24"/>
          <w:szCs w:val="24"/>
        </w:rPr>
        <w:t xml:space="preserve">tissus parenchymateux de réserve. </w:t>
      </w:r>
    </w:p>
    <w:p w:rsidR="00852B6F" w:rsidRPr="00FD745D" w:rsidRDefault="00FB20E8" w:rsidP="00FB20E8">
      <w:pPr>
        <w:spacing w:line="360" w:lineRule="auto"/>
        <w:rPr>
          <w:rStyle w:val="lev"/>
          <w:rFonts w:asciiTheme="majorBidi" w:hAnsiTheme="majorBidi" w:cstheme="majorBidi"/>
          <w:color w:val="000000"/>
          <w:sz w:val="24"/>
          <w:szCs w:val="24"/>
          <w:u w:val="single"/>
        </w:rPr>
      </w:pPr>
      <w:r w:rsidRPr="00FD745D">
        <w:rPr>
          <w:rStyle w:val="lev"/>
          <w:rFonts w:asciiTheme="majorBidi" w:hAnsiTheme="majorBidi" w:cstheme="majorBidi"/>
          <w:color w:val="000000" w:themeColor="text1"/>
          <w:sz w:val="24"/>
          <w:szCs w:val="24"/>
          <w:u w:val="single"/>
        </w:rPr>
        <w:t>Objectif 1 : Observation microscopique du t</w:t>
      </w:r>
      <w:r w:rsidR="00950DBA" w:rsidRPr="00FD745D">
        <w:rPr>
          <w:rStyle w:val="lev"/>
          <w:rFonts w:asciiTheme="majorBidi" w:hAnsiTheme="majorBidi" w:cstheme="majorBidi"/>
          <w:color w:val="000000" w:themeColor="text1"/>
          <w:sz w:val="24"/>
          <w:szCs w:val="24"/>
          <w:u w:val="single"/>
        </w:rPr>
        <w:t>issu</w:t>
      </w:r>
      <w:r w:rsidR="00852B6F" w:rsidRPr="00FD745D">
        <w:rPr>
          <w:rStyle w:val="lev"/>
          <w:rFonts w:asciiTheme="majorBidi" w:hAnsiTheme="majorBidi" w:cstheme="majorBidi"/>
          <w:color w:val="000000" w:themeColor="text1"/>
          <w:sz w:val="24"/>
          <w:szCs w:val="24"/>
          <w:u w:val="single"/>
        </w:rPr>
        <w:t xml:space="preserve"> </w:t>
      </w:r>
      <w:proofErr w:type="spellStart"/>
      <w:r w:rsidR="00852B6F" w:rsidRPr="00FD745D">
        <w:rPr>
          <w:rStyle w:val="lev"/>
          <w:rFonts w:asciiTheme="majorBidi" w:hAnsiTheme="majorBidi" w:cstheme="majorBidi"/>
          <w:color w:val="000000" w:themeColor="text1"/>
          <w:sz w:val="24"/>
          <w:szCs w:val="24"/>
          <w:u w:val="single"/>
        </w:rPr>
        <w:t>méristématique</w:t>
      </w:r>
      <w:proofErr w:type="spellEnd"/>
      <w:r w:rsidR="00852B6F" w:rsidRPr="00FD745D">
        <w:rPr>
          <w:rStyle w:val="lev"/>
          <w:rFonts w:asciiTheme="majorBidi" w:hAnsiTheme="majorBidi" w:cstheme="majorBidi"/>
          <w:color w:val="000000" w:themeColor="text1"/>
          <w:sz w:val="24"/>
          <w:szCs w:val="24"/>
          <w:u w:val="single"/>
        </w:rPr>
        <w:t> </w:t>
      </w:r>
    </w:p>
    <w:p w:rsidR="009F5725" w:rsidRPr="008B501A" w:rsidRDefault="00CD0DA5" w:rsidP="00852B6F">
      <w:pPr>
        <w:autoSpaceDE w:val="0"/>
        <w:autoSpaceDN w:val="0"/>
        <w:adjustRightInd w:val="0"/>
        <w:spacing w:after="0" w:line="360" w:lineRule="auto"/>
        <w:jc w:val="both"/>
        <w:rPr>
          <w:rStyle w:val="lev"/>
          <w:rFonts w:asciiTheme="majorBidi" w:hAnsiTheme="majorBidi" w:cstheme="majorBidi"/>
          <w:color w:val="000000" w:themeColor="text1"/>
          <w:sz w:val="24"/>
          <w:szCs w:val="24"/>
        </w:rPr>
      </w:pPr>
      <w:r>
        <w:rPr>
          <w:rStyle w:val="lev"/>
          <w:rFonts w:asciiTheme="majorBidi" w:hAnsiTheme="majorBidi" w:cstheme="majorBidi"/>
          <w:color w:val="000000" w:themeColor="text1"/>
          <w:sz w:val="24"/>
          <w:szCs w:val="24"/>
        </w:rPr>
        <w:t>1-1 Introduction</w:t>
      </w:r>
    </w:p>
    <w:p w:rsidR="00CD0DA5" w:rsidRPr="00B86654" w:rsidRDefault="00C506F7" w:rsidP="00CD0DA5">
      <w:pPr>
        <w:autoSpaceDE w:val="0"/>
        <w:autoSpaceDN w:val="0"/>
        <w:adjustRightInd w:val="0"/>
        <w:spacing w:after="0" w:line="360" w:lineRule="auto"/>
        <w:jc w:val="both"/>
        <w:rPr>
          <w:rStyle w:val="lev"/>
          <w:rFonts w:asciiTheme="majorBidi" w:hAnsiTheme="majorBidi" w:cstheme="majorBidi"/>
          <w:b w:val="0"/>
          <w:bCs w:val="0"/>
          <w:color w:val="000000" w:themeColor="text1"/>
          <w:sz w:val="24"/>
          <w:szCs w:val="24"/>
        </w:rPr>
      </w:pPr>
      <w:r w:rsidRPr="00B86654">
        <w:rPr>
          <w:rStyle w:val="lev"/>
          <w:rFonts w:asciiTheme="majorBidi" w:hAnsiTheme="majorBidi" w:cstheme="majorBidi"/>
          <w:b w:val="0"/>
          <w:bCs w:val="0"/>
          <w:color w:val="000000" w:themeColor="text1"/>
          <w:sz w:val="24"/>
          <w:szCs w:val="24"/>
        </w:rPr>
        <w:t>Un</w:t>
      </w:r>
      <w:r w:rsidR="00852B6F" w:rsidRPr="00B86654">
        <w:rPr>
          <w:rStyle w:val="lev"/>
          <w:rFonts w:asciiTheme="majorBidi" w:hAnsiTheme="majorBidi" w:cstheme="majorBidi"/>
          <w:b w:val="0"/>
          <w:bCs w:val="0"/>
          <w:color w:val="000000" w:themeColor="text1"/>
          <w:sz w:val="24"/>
          <w:szCs w:val="24"/>
        </w:rPr>
        <w:t xml:space="preserve"> méristème est un tissu biologique constit</w:t>
      </w:r>
      <w:r w:rsidR="00B86654" w:rsidRPr="00B86654">
        <w:rPr>
          <w:rStyle w:val="lev"/>
          <w:rFonts w:asciiTheme="majorBidi" w:hAnsiTheme="majorBidi" w:cstheme="majorBidi"/>
          <w:b w:val="0"/>
          <w:bCs w:val="0"/>
          <w:color w:val="000000" w:themeColor="text1"/>
          <w:sz w:val="24"/>
          <w:szCs w:val="24"/>
        </w:rPr>
        <w:t xml:space="preserve">ué de cellules indifférenciées </w:t>
      </w:r>
      <w:r w:rsidR="00852B6F" w:rsidRPr="00B86654">
        <w:rPr>
          <w:rStyle w:val="lev"/>
          <w:rFonts w:asciiTheme="majorBidi" w:hAnsiTheme="majorBidi" w:cstheme="majorBidi"/>
          <w:b w:val="0"/>
          <w:bCs w:val="0"/>
          <w:color w:val="000000" w:themeColor="text1"/>
          <w:sz w:val="24"/>
          <w:szCs w:val="24"/>
        </w:rPr>
        <w:t>formant une zone de croissance où ont lieu les divisions cellulaires (mitoses). On distingue les méristèmes primaires, qui assurent la croissance de la plante en longueur, au niveau de la tig</w:t>
      </w:r>
      <w:r w:rsidR="009F5725" w:rsidRPr="00B86654">
        <w:rPr>
          <w:rStyle w:val="lev"/>
          <w:rFonts w:asciiTheme="majorBidi" w:hAnsiTheme="majorBidi" w:cstheme="majorBidi"/>
          <w:b w:val="0"/>
          <w:bCs w:val="0"/>
          <w:color w:val="000000" w:themeColor="text1"/>
          <w:sz w:val="24"/>
          <w:szCs w:val="24"/>
        </w:rPr>
        <w:t>e, des feuilles ou des racines.</w:t>
      </w:r>
    </w:p>
    <w:p w:rsidR="009F5725" w:rsidRDefault="00CD0DA5" w:rsidP="009F5725">
      <w:pPr>
        <w:autoSpaceDE w:val="0"/>
        <w:autoSpaceDN w:val="0"/>
        <w:adjustRightInd w:val="0"/>
        <w:spacing w:after="0" w:line="360" w:lineRule="auto"/>
        <w:jc w:val="both"/>
        <w:rPr>
          <w:rFonts w:asciiTheme="majorBidi" w:hAnsiTheme="majorBidi" w:cstheme="majorBidi"/>
          <w:b/>
          <w:bCs/>
          <w:sz w:val="24"/>
          <w:szCs w:val="24"/>
        </w:rPr>
      </w:pPr>
      <w:r w:rsidRPr="00CD0DA5">
        <w:rPr>
          <w:rFonts w:asciiTheme="majorBidi" w:hAnsiTheme="majorBidi" w:cstheme="majorBidi"/>
          <w:b/>
          <w:bCs/>
          <w:sz w:val="24"/>
          <w:szCs w:val="24"/>
        </w:rPr>
        <w:t>1-2. Matériel et réactifs</w:t>
      </w:r>
    </w:p>
    <w:p w:rsidR="00CD0DA5" w:rsidRPr="002305F9" w:rsidRDefault="00CD0DA5" w:rsidP="002305F9">
      <w:pPr>
        <w:spacing w:after="0" w:line="360" w:lineRule="auto"/>
        <w:jc w:val="both"/>
        <w:rPr>
          <w:rFonts w:asciiTheme="majorBidi" w:eastAsia="Times New Roman" w:hAnsiTheme="majorBidi" w:cstheme="majorBidi"/>
          <w:sz w:val="24"/>
          <w:szCs w:val="24"/>
          <w:lang w:eastAsia="fr-FR"/>
        </w:rPr>
      </w:pPr>
      <w:r w:rsidRPr="002305F9">
        <w:rPr>
          <w:rFonts w:asciiTheme="majorBidi" w:eastAsia="Times New Roman" w:hAnsiTheme="majorBidi" w:cstheme="majorBidi"/>
          <w:sz w:val="24"/>
          <w:szCs w:val="24"/>
          <w:lang w:eastAsia="fr-FR"/>
        </w:rPr>
        <w:t xml:space="preserve">Microscope, lame et lamelle, racines d’oignon, scalpel. </w:t>
      </w:r>
      <w:r w:rsidR="002305F9" w:rsidRPr="002305F9">
        <w:rPr>
          <w:rFonts w:asciiTheme="majorBidi" w:hAnsiTheme="majorBidi" w:cstheme="majorBidi"/>
          <w:color w:val="2D2D2D"/>
          <w:sz w:val="24"/>
          <w:szCs w:val="24"/>
          <w:shd w:val="clear" w:color="auto" w:fill="FFFFFF"/>
        </w:rPr>
        <w:t>Papier absorbant</w:t>
      </w:r>
      <w:r w:rsidR="002305F9">
        <w:rPr>
          <w:rFonts w:asciiTheme="majorBidi" w:hAnsiTheme="majorBidi" w:cstheme="majorBidi"/>
          <w:color w:val="2D2D2D"/>
          <w:sz w:val="24"/>
          <w:szCs w:val="24"/>
          <w:shd w:val="clear" w:color="auto" w:fill="FFFFFF"/>
        </w:rPr>
        <w:t xml:space="preserve">, </w:t>
      </w:r>
      <w:r w:rsidR="002305F9" w:rsidRPr="002305F9">
        <w:rPr>
          <w:rFonts w:asciiTheme="majorBidi" w:hAnsiTheme="majorBidi" w:cstheme="majorBidi"/>
          <w:color w:val="2D2D2D"/>
          <w:sz w:val="24"/>
          <w:szCs w:val="24"/>
          <w:shd w:val="clear" w:color="auto" w:fill="FFFFFF"/>
        </w:rPr>
        <w:t>Colorant des chromosomes : Bleu de toluidine,</w:t>
      </w:r>
      <w:r w:rsidR="002305F9">
        <w:rPr>
          <w:rFonts w:asciiTheme="majorBidi" w:hAnsiTheme="majorBidi" w:cstheme="majorBidi"/>
          <w:color w:val="2D2D2D"/>
          <w:sz w:val="24"/>
          <w:szCs w:val="24"/>
          <w:shd w:val="clear" w:color="auto" w:fill="FFFFFF"/>
        </w:rPr>
        <w:t xml:space="preserve"> </w:t>
      </w:r>
      <w:r w:rsidR="002305F9" w:rsidRPr="002305F9">
        <w:rPr>
          <w:rFonts w:asciiTheme="majorBidi" w:hAnsiTheme="majorBidi" w:cstheme="majorBidi"/>
          <w:color w:val="2D2D2D"/>
          <w:sz w:val="24"/>
          <w:szCs w:val="24"/>
          <w:shd w:val="clear" w:color="auto" w:fill="FFFFFF"/>
        </w:rPr>
        <w:t>Acide chlorhydrique dilué,</w:t>
      </w:r>
      <w:r w:rsidR="002305F9" w:rsidRPr="002305F9">
        <w:rPr>
          <w:rFonts w:asciiTheme="majorBidi" w:eastAsia="Times New Roman" w:hAnsiTheme="majorBidi" w:cstheme="majorBidi"/>
          <w:sz w:val="24"/>
          <w:szCs w:val="24"/>
          <w:lang w:eastAsia="fr-FR"/>
        </w:rPr>
        <w:t xml:space="preserve"> l</w:t>
      </w:r>
      <w:r w:rsidRPr="002305F9">
        <w:rPr>
          <w:rFonts w:asciiTheme="majorBidi" w:eastAsia="Times New Roman" w:hAnsiTheme="majorBidi" w:cstheme="majorBidi"/>
          <w:sz w:val="24"/>
          <w:szCs w:val="24"/>
          <w:lang w:eastAsia="fr-FR"/>
        </w:rPr>
        <w:t xml:space="preserve">ames préparées de l’apex racinaire de l’oignon et l’apex caulinaire de l’Elodée. </w:t>
      </w:r>
    </w:p>
    <w:p w:rsidR="00FB20E8" w:rsidRPr="00FB20E8" w:rsidRDefault="00FB20E8" w:rsidP="002305F9">
      <w:pPr>
        <w:pStyle w:val="Paragraphedeliste"/>
        <w:numPr>
          <w:ilvl w:val="1"/>
          <w:numId w:val="11"/>
        </w:numPr>
        <w:spacing w:after="0" w:line="360" w:lineRule="auto"/>
        <w:rPr>
          <w:rFonts w:asciiTheme="majorBidi" w:eastAsia="Times New Roman" w:hAnsiTheme="majorBidi" w:cstheme="majorBidi"/>
          <w:b/>
          <w:bCs/>
          <w:sz w:val="24"/>
          <w:szCs w:val="24"/>
          <w:lang w:eastAsia="fr-FR"/>
        </w:rPr>
      </w:pPr>
      <w:r w:rsidRPr="00FB20E8">
        <w:rPr>
          <w:rFonts w:asciiTheme="majorBidi" w:eastAsia="Times New Roman" w:hAnsiTheme="majorBidi" w:cstheme="majorBidi"/>
          <w:b/>
          <w:bCs/>
          <w:sz w:val="24"/>
          <w:szCs w:val="24"/>
          <w:lang w:eastAsia="fr-FR"/>
        </w:rPr>
        <w:t>Manipulation :</w:t>
      </w:r>
    </w:p>
    <w:p w:rsidR="00FB20E8" w:rsidRPr="008D6FE9" w:rsidRDefault="008D6FE9" w:rsidP="008D6FE9">
      <w:pPr>
        <w:pStyle w:val="Paragraphedeliste"/>
        <w:numPr>
          <w:ilvl w:val="0"/>
          <w:numId w:val="13"/>
        </w:numPr>
        <w:spacing w:after="0" w:line="360" w:lineRule="auto"/>
        <w:jc w:val="both"/>
        <w:rPr>
          <w:rFonts w:asciiTheme="majorBidi" w:eastAsia="Times New Roman" w:hAnsiTheme="majorBidi" w:cstheme="majorBidi"/>
          <w:b/>
          <w:bCs/>
          <w:sz w:val="24"/>
          <w:szCs w:val="24"/>
          <w:lang w:eastAsia="fr-FR"/>
        </w:rPr>
      </w:pPr>
      <w:r w:rsidRPr="008D6FE9">
        <w:rPr>
          <w:rFonts w:asciiTheme="majorBidi" w:eastAsia="Times New Roman" w:hAnsiTheme="majorBidi" w:cstheme="majorBidi"/>
          <w:b/>
          <w:bCs/>
          <w:sz w:val="24"/>
          <w:szCs w:val="24"/>
          <w:lang w:eastAsia="fr-FR"/>
        </w:rPr>
        <w:t>U</w:t>
      </w:r>
      <w:r w:rsidR="00FB20E8" w:rsidRPr="008D6FE9">
        <w:rPr>
          <w:rFonts w:asciiTheme="majorBidi" w:eastAsia="Times New Roman" w:hAnsiTheme="majorBidi" w:cstheme="majorBidi"/>
          <w:b/>
          <w:bCs/>
          <w:sz w:val="24"/>
          <w:szCs w:val="24"/>
          <w:lang w:eastAsia="fr-FR"/>
        </w:rPr>
        <w:t xml:space="preserve">tiliser les lames préparées : </w:t>
      </w:r>
    </w:p>
    <w:p w:rsidR="00FB20E8" w:rsidRPr="008D6FE9" w:rsidRDefault="00FB20E8" w:rsidP="00FB20E8">
      <w:pPr>
        <w:pStyle w:val="Paragraphedeliste"/>
        <w:numPr>
          <w:ilvl w:val="0"/>
          <w:numId w:val="6"/>
        </w:numPr>
        <w:spacing w:after="0" w:line="360" w:lineRule="auto"/>
        <w:jc w:val="both"/>
        <w:rPr>
          <w:rFonts w:asciiTheme="majorBidi" w:eastAsia="Times New Roman" w:hAnsiTheme="majorBidi" w:cstheme="majorBidi"/>
          <w:b/>
          <w:bCs/>
          <w:sz w:val="24"/>
          <w:szCs w:val="24"/>
          <w:lang w:eastAsia="fr-FR"/>
        </w:rPr>
      </w:pPr>
      <w:r w:rsidRPr="00FB20E8">
        <w:rPr>
          <w:rFonts w:asciiTheme="majorBidi" w:eastAsia="Times New Roman" w:hAnsiTheme="majorBidi" w:cstheme="majorBidi"/>
          <w:sz w:val="24"/>
          <w:szCs w:val="24"/>
          <w:lang w:eastAsia="fr-FR"/>
        </w:rPr>
        <w:t xml:space="preserve">      Mettre la lame de l’oignon et l’Elodée sous microscope pour l’observation (Apex caulinaire + Apex racinaire)</w:t>
      </w:r>
      <w:r w:rsidR="008D6FE9">
        <w:rPr>
          <w:rFonts w:asciiTheme="majorBidi" w:eastAsia="Times New Roman" w:hAnsiTheme="majorBidi" w:cstheme="majorBidi"/>
          <w:sz w:val="24"/>
          <w:szCs w:val="24"/>
          <w:lang w:eastAsia="fr-FR"/>
        </w:rPr>
        <w:t>.</w:t>
      </w:r>
    </w:p>
    <w:p w:rsidR="008D6FE9" w:rsidRPr="008D6FE9" w:rsidRDefault="008D6FE9" w:rsidP="008D6FE9">
      <w:pPr>
        <w:pStyle w:val="Paragraphedeliste"/>
        <w:numPr>
          <w:ilvl w:val="0"/>
          <w:numId w:val="13"/>
        </w:numPr>
        <w:spacing w:after="0" w:line="360" w:lineRule="auto"/>
        <w:jc w:val="both"/>
        <w:rPr>
          <w:rFonts w:asciiTheme="majorBidi" w:eastAsia="Times New Roman" w:hAnsiTheme="majorBidi" w:cstheme="majorBidi"/>
          <w:sz w:val="24"/>
          <w:szCs w:val="24"/>
          <w:lang w:eastAsia="fr-FR"/>
        </w:rPr>
      </w:pPr>
      <w:r w:rsidRPr="008D6FE9">
        <w:rPr>
          <w:rFonts w:asciiTheme="majorBidi" w:hAnsiTheme="majorBidi" w:cstheme="majorBidi"/>
          <w:b/>
          <w:bCs/>
          <w:sz w:val="24"/>
          <w:szCs w:val="24"/>
        </w:rPr>
        <w:t xml:space="preserve">Effectuer  des  coupes  minces  </w:t>
      </w:r>
      <w:r w:rsidRPr="008D6FE9">
        <w:rPr>
          <w:rFonts w:asciiTheme="majorBidi" w:eastAsia="Times New Roman" w:hAnsiTheme="majorBidi" w:cstheme="majorBidi"/>
          <w:b/>
          <w:bCs/>
          <w:sz w:val="24"/>
          <w:szCs w:val="24"/>
          <w:lang w:eastAsia="fr-FR"/>
        </w:rPr>
        <w:t xml:space="preserve">sur </w:t>
      </w:r>
      <w:r w:rsidRPr="008D6FE9">
        <w:rPr>
          <w:rFonts w:asciiTheme="majorBidi" w:hAnsiTheme="majorBidi" w:cstheme="majorBidi"/>
          <w:b/>
          <w:bCs/>
          <w:color w:val="2D2D2D"/>
          <w:sz w:val="24"/>
          <w:szCs w:val="24"/>
        </w:rPr>
        <w:t>les extrémités de jeunes racines</w:t>
      </w:r>
      <w:r w:rsidRPr="008D6FE9">
        <w:rPr>
          <w:rFonts w:asciiTheme="majorBidi" w:hAnsiTheme="majorBidi" w:cstheme="majorBidi"/>
          <w:color w:val="2D2D2D"/>
          <w:sz w:val="24"/>
          <w:szCs w:val="24"/>
        </w:rPr>
        <w:t xml:space="preserve"> </w:t>
      </w:r>
      <w:r w:rsidRPr="008D6FE9">
        <w:rPr>
          <w:rFonts w:asciiTheme="majorBidi" w:eastAsia="Times New Roman" w:hAnsiTheme="majorBidi" w:cstheme="majorBidi"/>
          <w:sz w:val="24"/>
          <w:szCs w:val="24"/>
          <w:lang w:eastAsia="fr-FR"/>
        </w:rPr>
        <w:t>(angiospermes) d’oignon</w:t>
      </w:r>
      <w:r w:rsidRPr="008D6FE9">
        <w:rPr>
          <w:rFonts w:asciiTheme="majorBidi" w:hAnsiTheme="majorBidi" w:cstheme="majorBidi"/>
          <w:sz w:val="24"/>
          <w:szCs w:val="24"/>
        </w:rPr>
        <w:t>.</w:t>
      </w:r>
    </w:p>
    <w:p w:rsidR="008D6FE9" w:rsidRDefault="008D6FE9" w:rsidP="008D6FE9">
      <w:pPr>
        <w:pStyle w:val="NormalWeb"/>
        <w:numPr>
          <w:ilvl w:val="0"/>
          <w:numId w:val="6"/>
        </w:numPr>
        <w:shd w:val="clear" w:color="auto" w:fill="FFFFFF"/>
        <w:spacing w:before="0" w:beforeAutospacing="0" w:after="0" w:afterAutospacing="0" w:line="360" w:lineRule="auto"/>
        <w:jc w:val="both"/>
        <w:rPr>
          <w:rFonts w:asciiTheme="majorBidi" w:hAnsiTheme="majorBidi" w:cstheme="majorBidi"/>
          <w:color w:val="2D2D2D"/>
        </w:rPr>
      </w:pPr>
      <w:r w:rsidRPr="002305F9">
        <w:rPr>
          <w:rFonts w:asciiTheme="majorBidi" w:hAnsiTheme="majorBidi" w:cstheme="majorBidi"/>
          <w:color w:val="2D2D2D"/>
        </w:rPr>
        <w:t xml:space="preserve">Placez ces échantillons dans un verre de montre avec </w:t>
      </w:r>
      <w:proofErr w:type="spellStart"/>
      <w:r w:rsidRPr="002305F9">
        <w:rPr>
          <w:rFonts w:asciiTheme="majorBidi" w:hAnsiTheme="majorBidi" w:cstheme="majorBidi"/>
          <w:color w:val="2D2D2D"/>
        </w:rPr>
        <w:t>HCl</w:t>
      </w:r>
      <w:proofErr w:type="spellEnd"/>
      <w:r w:rsidRPr="002305F9">
        <w:rPr>
          <w:rFonts w:asciiTheme="majorBidi" w:hAnsiTheme="majorBidi" w:cstheme="majorBidi"/>
          <w:color w:val="2D2D2D"/>
        </w:rPr>
        <w:t xml:space="preserve"> pendant 3min. </w:t>
      </w:r>
    </w:p>
    <w:p w:rsidR="008D6FE9" w:rsidRDefault="008D6FE9" w:rsidP="008D6FE9">
      <w:pPr>
        <w:pStyle w:val="NormalWeb"/>
        <w:numPr>
          <w:ilvl w:val="0"/>
          <w:numId w:val="6"/>
        </w:numPr>
        <w:shd w:val="clear" w:color="auto" w:fill="FFFFFF"/>
        <w:spacing w:before="0" w:beforeAutospacing="0" w:after="0" w:afterAutospacing="0" w:line="360" w:lineRule="auto"/>
        <w:jc w:val="both"/>
        <w:rPr>
          <w:rFonts w:asciiTheme="majorBidi" w:hAnsiTheme="majorBidi" w:cstheme="majorBidi"/>
          <w:color w:val="2D2D2D"/>
        </w:rPr>
      </w:pPr>
      <w:r w:rsidRPr="008D6FE9">
        <w:rPr>
          <w:rFonts w:asciiTheme="majorBidi" w:hAnsiTheme="majorBidi" w:cstheme="majorBidi"/>
          <w:color w:val="2D2D2D"/>
        </w:rPr>
        <w:t>Rincez les échantillons avec de l’eau distillée.</w:t>
      </w:r>
    </w:p>
    <w:p w:rsidR="008D6FE9" w:rsidRDefault="008D6FE9" w:rsidP="008D6FE9">
      <w:pPr>
        <w:pStyle w:val="NormalWeb"/>
        <w:numPr>
          <w:ilvl w:val="0"/>
          <w:numId w:val="6"/>
        </w:numPr>
        <w:shd w:val="clear" w:color="auto" w:fill="FFFFFF"/>
        <w:spacing w:before="0" w:beforeAutospacing="0" w:after="0" w:afterAutospacing="0" w:line="360" w:lineRule="auto"/>
        <w:jc w:val="both"/>
        <w:rPr>
          <w:rFonts w:asciiTheme="majorBidi" w:hAnsiTheme="majorBidi" w:cstheme="majorBidi"/>
          <w:color w:val="2D2D2D"/>
        </w:rPr>
      </w:pPr>
      <w:r w:rsidRPr="008D6FE9">
        <w:rPr>
          <w:rFonts w:asciiTheme="majorBidi" w:hAnsiTheme="majorBidi" w:cstheme="majorBidi"/>
          <w:color w:val="2D2D2D"/>
        </w:rPr>
        <w:t>Disposez un échantillon sur une lame. Ecrasez progressivement entre lame et lamelle.</w:t>
      </w:r>
    </w:p>
    <w:p w:rsidR="008D6FE9" w:rsidRDefault="008D6FE9" w:rsidP="008D6FE9">
      <w:pPr>
        <w:pStyle w:val="NormalWeb"/>
        <w:numPr>
          <w:ilvl w:val="0"/>
          <w:numId w:val="6"/>
        </w:numPr>
        <w:shd w:val="clear" w:color="auto" w:fill="FFFFFF"/>
        <w:spacing w:before="0" w:beforeAutospacing="0" w:after="0" w:afterAutospacing="0" w:line="360" w:lineRule="auto"/>
        <w:jc w:val="both"/>
        <w:rPr>
          <w:rFonts w:asciiTheme="majorBidi" w:hAnsiTheme="majorBidi" w:cstheme="majorBidi"/>
          <w:color w:val="2D2D2D"/>
        </w:rPr>
      </w:pPr>
      <w:r w:rsidRPr="008D6FE9">
        <w:rPr>
          <w:rFonts w:asciiTheme="majorBidi" w:hAnsiTheme="majorBidi" w:cstheme="majorBidi"/>
          <w:color w:val="2D2D2D"/>
        </w:rPr>
        <w:t xml:space="preserve">Soulevez délicatement la lamelle et déposez une goutte de colorant de façon à recouvrir entièrement la préparation. </w:t>
      </w:r>
    </w:p>
    <w:p w:rsidR="008D6FE9" w:rsidRDefault="008D6FE9" w:rsidP="008D6FE9">
      <w:pPr>
        <w:pStyle w:val="NormalWeb"/>
        <w:numPr>
          <w:ilvl w:val="0"/>
          <w:numId w:val="6"/>
        </w:numPr>
        <w:shd w:val="clear" w:color="auto" w:fill="FFFFFF"/>
        <w:spacing w:before="0" w:beforeAutospacing="0" w:after="0" w:afterAutospacing="0" w:line="360" w:lineRule="auto"/>
        <w:jc w:val="both"/>
        <w:rPr>
          <w:rFonts w:asciiTheme="majorBidi" w:hAnsiTheme="majorBidi" w:cstheme="majorBidi"/>
          <w:color w:val="2D2D2D"/>
        </w:rPr>
      </w:pPr>
      <w:r w:rsidRPr="008D6FE9">
        <w:rPr>
          <w:rFonts w:asciiTheme="majorBidi" w:hAnsiTheme="majorBidi" w:cstheme="majorBidi"/>
          <w:color w:val="2D2D2D"/>
        </w:rPr>
        <w:t xml:space="preserve">Reposez immédiatement la lamelle et aspirez l’excès de colorant à l’aide du papier absorbant. </w:t>
      </w:r>
      <w:r w:rsidRPr="008D6FE9">
        <w:rPr>
          <w:rFonts w:asciiTheme="majorBidi" w:hAnsiTheme="majorBidi" w:cstheme="majorBidi"/>
          <w:b/>
          <w:bCs/>
          <w:color w:val="2D2D2D"/>
        </w:rPr>
        <w:t>Résultat attendu :</w:t>
      </w:r>
      <w:r w:rsidRPr="008D6FE9">
        <w:rPr>
          <w:rFonts w:asciiTheme="majorBidi" w:hAnsiTheme="majorBidi" w:cstheme="majorBidi"/>
          <w:color w:val="2D2D2D"/>
        </w:rPr>
        <w:t xml:space="preserve"> coloration violette de la préparation.</w:t>
      </w:r>
    </w:p>
    <w:p w:rsidR="008D6FE9" w:rsidRPr="008D6FE9" w:rsidRDefault="008D6FE9" w:rsidP="008D6FE9">
      <w:pPr>
        <w:pStyle w:val="NormalWeb"/>
        <w:numPr>
          <w:ilvl w:val="0"/>
          <w:numId w:val="6"/>
        </w:numPr>
        <w:shd w:val="clear" w:color="auto" w:fill="FFFFFF"/>
        <w:spacing w:before="0" w:beforeAutospacing="0" w:after="240" w:afterAutospacing="0" w:line="360" w:lineRule="auto"/>
        <w:jc w:val="both"/>
        <w:rPr>
          <w:rFonts w:asciiTheme="majorBidi" w:hAnsiTheme="majorBidi" w:cstheme="majorBidi"/>
          <w:color w:val="2D2D2D"/>
        </w:rPr>
      </w:pPr>
      <w:r w:rsidRPr="008D6FE9">
        <w:rPr>
          <w:rFonts w:asciiTheme="majorBidi" w:hAnsiTheme="majorBidi" w:cstheme="majorBidi"/>
          <w:color w:val="2D2D2D"/>
        </w:rPr>
        <w:t>Mise en place sous le microscope.</w:t>
      </w:r>
    </w:p>
    <w:p w:rsidR="00FB20E8" w:rsidRPr="00FD745D" w:rsidRDefault="008D6FE9" w:rsidP="00FD745D">
      <w:pPr>
        <w:pStyle w:val="Paragraphedeliste"/>
        <w:numPr>
          <w:ilvl w:val="1"/>
          <w:numId w:val="11"/>
        </w:numPr>
        <w:spacing w:after="0" w:line="360" w:lineRule="auto"/>
        <w:jc w:val="both"/>
        <w:rPr>
          <w:rFonts w:asciiTheme="majorBidi" w:eastAsia="Times New Roman" w:hAnsiTheme="majorBidi" w:cstheme="majorBidi"/>
          <w:b/>
          <w:bCs/>
          <w:sz w:val="24"/>
          <w:szCs w:val="24"/>
          <w:lang w:eastAsia="fr-FR"/>
        </w:rPr>
      </w:pPr>
      <w:bookmarkStart w:id="0" w:name="_GoBack"/>
      <w:bookmarkEnd w:id="0"/>
      <w:r w:rsidRPr="00FD745D">
        <w:rPr>
          <w:rFonts w:asciiTheme="majorBidi" w:eastAsia="Times New Roman" w:hAnsiTheme="majorBidi" w:cstheme="majorBidi"/>
          <w:b/>
          <w:bCs/>
          <w:sz w:val="24"/>
          <w:szCs w:val="24"/>
          <w:lang w:eastAsia="fr-FR"/>
        </w:rPr>
        <w:t>O</w:t>
      </w:r>
      <w:r w:rsidR="00FB20E8" w:rsidRPr="00FD745D">
        <w:rPr>
          <w:rFonts w:asciiTheme="majorBidi" w:eastAsia="Times New Roman" w:hAnsiTheme="majorBidi" w:cstheme="majorBidi"/>
          <w:b/>
          <w:bCs/>
          <w:sz w:val="24"/>
          <w:szCs w:val="24"/>
          <w:lang w:eastAsia="fr-FR"/>
        </w:rPr>
        <w:t xml:space="preserve">bserver, dessiner soigneusement et légender vos dessins. </w:t>
      </w:r>
    </w:p>
    <w:p w:rsidR="00FB20E8" w:rsidRPr="00FB20E8" w:rsidRDefault="00FB20E8" w:rsidP="00FB20E8">
      <w:pPr>
        <w:spacing w:after="0" w:line="360" w:lineRule="auto"/>
        <w:jc w:val="both"/>
        <w:rPr>
          <w:rFonts w:asciiTheme="majorBidi" w:eastAsia="Times New Roman" w:hAnsiTheme="majorBidi" w:cstheme="majorBidi"/>
          <w:b/>
          <w:bCs/>
          <w:sz w:val="24"/>
          <w:szCs w:val="24"/>
          <w:lang w:eastAsia="fr-FR"/>
        </w:rPr>
      </w:pPr>
      <w:r w:rsidRPr="00FB20E8">
        <w:rPr>
          <w:rFonts w:asciiTheme="majorBidi" w:eastAsia="Times New Roman" w:hAnsiTheme="majorBidi" w:cstheme="majorBidi"/>
          <w:b/>
          <w:bCs/>
          <w:sz w:val="24"/>
          <w:szCs w:val="24"/>
          <w:lang w:eastAsia="fr-FR"/>
        </w:rPr>
        <w:lastRenderedPageBreak/>
        <w:t>Dessins demandés : a</w:t>
      </w:r>
      <w:r>
        <w:rPr>
          <w:rFonts w:asciiTheme="majorBidi" w:eastAsia="Times New Roman" w:hAnsiTheme="majorBidi" w:cstheme="majorBidi"/>
          <w:b/>
          <w:bCs/>
          <w:sz w:val="24"/>
          <w:szCs w:val="24"/>
          <w:lang w:eastAsia="fr-FR"/>
        </w:rPr>
        <w:t xml:space="preserve">pex racinaire- apex </w:t>
      </w:r>
      <w:r w:rsidR="002305F9">
        <w:rPr>
          <w:rFonts w:asciiTheme="majorBidi" w:eastAsia="Times New Roman" w:hAnsiTheme="majorBidi" w:cstheme="majorBidi"/>
          <w:b/>
          <w:bCs/>
          <w:sz w:val="24"/>
          <w:szCs w:val="24"/>
          <w:lang w:eastAsia="fr-FR"/>
        </w:rPr>
        <w:t xml:space="preserve">caulinaire. </w:t>
      </w:r>
    </w:p>
    <w:p w:rsidR="00950DBA" w:rsidRPr="00FD745D" w:rsidRDefault="00FB20E8" w:rsidP="002305F9">
      <w:pPr>
        <w:autoSpaceDE w:val="0"/>
        <w:autoSpaceDN w:val="0"/>
        <w:adjustRightInd w:val="0"/>
        <w:spacing w:before="240" w:after="0" w:line="360" w:lineRule="auto"/>
        <w:jc w:val="both"/>
        <w:rPr>
          <w:rFonts w:asciiTheme="majorBidi" w:hAnsiTheme="majorBidi" w:cstheme="majorBidi"/>
          <w:b/>
          <w:bCs/>
          <w:color w:val="000000" w:themeColor="text1"/>
          <w:sz w:val="24"/>
          <w:szCs w:val="24"/>
          <w:u w:val="single"/>
        </w:rPr>
      </w:pPr>
      <w:r w:rsidRPr="00FD745D">
        <w:rPr>
          <w:rFonts w:asciiTheme="majorBidi" w:hAnsiTheme="majorBidi" w:cstheme="majorBidi"/>
          <w:b/>
          <w:bCs/>
          <w:color w:val="000000" w:themeColor="text1"/>
          <w:sz w:val="24"/>
          <w:szCs w:val="24"/>
          <w:u w:val="single"/>
        </w:rPr>
        <w:t xml:space="preserve">Objectif 2 : Observation microscopique du tissu </w:t>
      </w:r>
      <w:r w:rsidR="00950DBA" w:rsidRPr="00FD745D">
        <w:rPr>
          <w:rFonts w:asciiTheme="majorBidi" w:hAnsiTheme="majorBidi" w:cstheme="majorBidi"/>
          <w:b/>
          <w:bCs/>
          <w:color w:val="000000" w:themeColor="text1"/>
          <w:sz w:val="24"/>
          <w:szCs w:val="24"/>
          <w:u w:val="single"/>
        </w:rPr>
        <w:t>parenchym</w:t>
      </w:r>
      <w:r w:rsidRPr="00FD745D">
        <w:rPr>
          <w:rFonts w:asciiTheme="majorBidi" w:hAnsiTheme="majorBidi" w:cstheme="majorBidi"/>
          <w:b/>
          <w:bCs/>
          <w:color w:val="000000" w:themeColor="text1"/>
          <w:sz w:val="24"/>
          <w:szCs w:val="24"/>
          <w:u w:val="single"/>
        </w:rPr>
        <w:t>ateux du réserve</w:t>
      </w:r>
    </w:p>
    <w:p w:rsidR="00FB20E8" w:rsidRPr="00FB20E8" w:rsidRDefault="00FB20E8" w:rsidP="002305F9">
      <w:pPr>
        <w:autoSpaceDE w:val="0"/>
        <w:autoSpaceDN w:val="0"/>
        <w:adjustRightInd w:val="0"/>
        <w:spacing w:before="240" w:after="0" w:line="36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2-1 </w:t>
      </w:r>
      <w:r w:rsidRPr="00FB20E8">
        <w:rPr>
          <w:rFonts w:asciiTheme="majorBidi" w:hAnsiTheme="majorBidi" w:cstheme="majorBidi"/>
          <w:b/>
          <w:bCs/>
          <w:color w:val="000000" w:themeColor="text1"/>
          <w:sz w:val="24"/>
          <w:szCs w:val="24"/>
        </w:rPr>
        <w:t>Introduction</w:t>
      </w:r>
    </w:p>
    <w:p w:rsidR="00950DBA" w:rsidRPr="00950DBA" w:rsidRDefault="00950DBA" w:rsidP="00950DBA">
      <w:pPr>
        <w:autoSpaceDE w:val="0"/>
        <w:autoSpaceDN w:val="0"/>
        <w:adjustRightInd w:val="0"/>
        <w:spacing w:after="0" w:line="360" w:lineRule="auto"/>
        <w:jc w:val="both"/>
        <w:rPr>
          <w:rFonts w:asciiTheme="majorBidi" w:hAnsiTheme="majorBidi" w:cstheme="majorBidi"/>
          <w:color w:val="000000" w:themeColor="text1"/>
          <w:sz w:val="24"/>
          <w:szCs w:val="24"/>
        </w:rPr>
      </w:pPr>
      <w:r w:rsidRPr="00950DBA">
        <w:rPr>
          <w:rFonts w:asciiTheme="majorBidi" w:hAnsiTheme="majorBidi" w:cstheme="majorBidi"/>
          <w:color w:val="000000" w:themeColor="text1"/>
          <w:sz w:val="24"/>
          <w:szCs w:val="24"/>
        </w:rPr>
        <w:t xml:space="preserve">Le parenchyme est un tissu de remplissage formé de cellules vivantes  peu différenciées avec une paroi primaire mince et flexible; pas de paroi secondaire. </w:t>
      </w:r>
    </w:p>
    <w:p w:rsidR="00950DBA" w:rsidRPr="00950DBA" w:rsidRDefault="00950DBA" w:rsidP="00950DBA">
      <w:pPr>
        <w:autoSpaceDE w:val="0"/>
        <w:autoSpaceDN w:val="0"/>
        <w:adjustRightInd w:val="0"/>
        <w:spacing w:after="0" w:line="360" w:lineRule="auto"/>
        <w:jc w:val="both"/>
        <w:rPr>
          <w:rFonts w:asciiTheme="majorBidi" w:hAnsiTheme="majorBidi" w:cstheme="majorBidi"/>
          <w:color w:val="000000" w:themeColor="text1"/>
          <w:sz w:val="24"/>
          <w:szCs w:val="24"/>
        </w:rPr>
      </w:pPr>
      <w:r w:rsidRPr="00950DBA">
        <w:rPr>
          <w:rFonts w:asciiTheme="majorBidi" w:hAnsiTheme="majorBidi" w:cstheme="majorBidi"/>
          <w:color w:val="000000" w:themeColor="text1"/>
          <w:sz w:val="24"/>
          <w:szCs w:val="24"/>
        </w:rPr>
        <w:t xml:space="preserve">Les tissus parenchymateux sont les plus volumineux dans la plante, ils se situent dans la région corticale (le cortex) et la région médullaire (la moelle) des tiges et des racines, dans la feuille ils se trouvent dans le </w:t>
      </w:r>
      <w:proofErr w:type="spellStart"/>
      <w:r w:rsidRPr="00950DBA">
        <w:rPr>
          <w:rFonts w:asciiTheme="majorBidi" w:hAnsiTheme="majorBidi" w:cstheme="majorBidi"/>
          <w:color w:val="000000" w:themeColor="text1"/>
          <w:sz w:val="24"/>
          <w:szCs w:val="24"/>
        </w:rPr>
        <w:t>mésophylle</w:t>
      </w:r>
      <w:proofErr w:type="spellEnd"/>
      <w:r w:rsidRPr="00950DBA">
        <w:rPr>
          <w:rFonts w:asciiTheme="majorBidi" w:hAnsiTheme="majorBidi" w:cstheme="majorBidi"/>
          <w:color w:val="000000" w:themeColor="text1"/>
          <w:sz w:val="24"/>
          <w:szCs w:val="24"/>
        </w:rPr>
        <w:t>.</w:t>
      </w:r>
    </w:p>
    <w:p w:rsidR="00852B6F" w:rsidRPr="00FB20E8" w:rsidRDefault="00852B6F" w:rsidP="00FB20E8">
      <w:pPr>
        <w:autoSpaceDE w:val="0"/>
        <w:autoSpaceDN w:val="0"/>
        <w:adjustRightInd w:val="0"/>
        <w:spacing w:after="0" w:line="360" w:lineRule="auto"/>
        <w:jc w:val="both"/>
        <w:rPr>
          <w:rFonts w:asciiTheme="majorBidi" w:hAnsiTheme="majorBidi" w:cstheme="majorBidi"/>
          <w:b/>
          <w:bCs/>
          <w:color w:val="000000" w:themeColor="text1"/>
          <w:sz w:val="24"/>
          <w:szCs w:val="24"/>
        </w:rPr>
      </w:pPr>
      <w:r w:rsidRPr="00FB20E8">
        <w:rPr>
          <w:rFonts w:asciiTheme="majorBidi" w:hAnsiTheme="majorBidi" w:cstheme="majorBidi"/>
          <w:b/>
          <w:bCs/>
          <w:color w:val="000000" w:themeColor="text1"/>
          <w:sz w:val="24"/>
          <w:szCs w:val="24"/>
        </w:rPr>
        <w:t xml:space="preserve">Parenchyme de réserve : </w:t>
      </w:r>
    </w:p>
    <w:p w:rsidR="00852B6F" w:rsidRPr="008B501A" w:rsidRDefault="00852B6F" w:rsidP="00EF2FAB">
      <w:pPr>
        <w:autoSpaceDE w:val="0"/>
        <w:autoSpaceDN w:val="0"/>
        <w:adjustRightInd w:val="0"/>
        <w:spacing w:after="0" w:line="360" w:lineRule="auto"/>
        <w:jc w:val="both"/>
        <w:rPr>
          <w:rFonts w:asciiTheme="majorBidi" w:hAnsiTheme="majorBidi" w:cstheme="majorBidi"/>
          <w:color w:val="000000" w:themeColor="text1"/>
          <w:sz w:val="24"/>
          <w:szCs w:val="24"/>
        </w:rPr>
      </w:pPr>
      <w:r w:rsidRPr="008B501A">
        <w:rPr>
          <w:rFonts w:asciiTheme="majorBidi" w:hAnsiTheme="majorBidi" w:cstheme="majorBidi"/>
          <w:color w:val="000000" w:themeColor="text1"/>
          <w:sz w:val="24"/>
          <w:szCs w:val="24"/>
        </w:rPr>
        <w:t>C’est un tissu abondant dans les organes sous terrain (racine, tige, graine), dépourvus de chloroplastes. Les réserves peuvent être de natures différentes ex : glucidique, lipidique, protidique.</w:t>
      </w:r>
    </w:p>
    <w:p w:rsidR="00852B6F" w:rsidRDefault="00852B6F" w:rsidP="00EF2FAB">
      <w:pPr>
        <w:autoSpaceDE w:val="0"/>
        <w:autoSpaceDN w:val="0"/>
        <w:adjustRightInd w:val="0"/>
        <w:spacing w:after="0" w:line="360" w:lineRule="auto"/>
        <w:jc w:val="both"/>
        <w:rPr>
          <w:rFonts w:asciiTheme="majorBidi" w:hAnsiTheme="majorBidi" w:cstheme="majorBidi"/>
          <w:color w:val="000000" w:themeColor="text1"/>
          <w:sz w:val="24"/>
          <w:szCs w:val="24"/>
        </w:rPr>
      </w:pPr>
      <w:r w:rsidRPr="008B501A">
        <w:rPr>
          <w:rFonts w:asciiTheme="majorBidi" w:hAnsiTheme="majorBidi" w:cstheme="majorBidi"/>
          <w:color w:val="000000" w:themeColor="text1"/>
          <w:sz w:val="24"/>
          <w:szCs w:val="24"/>
        </w:rPr>
        <w:t xml:space="preserve">L'amidon est considéré parmi les glucides de réserve les plus fréquents, son stockage s’effectue dans les </w:t>
      </w:r>
      <w:proofErr w:type="spellStart"/>
      <w:r w:rsidRPr="008B501A">
        <w:rPr>
          <w:rFonts w:asciiTheme="majorBidi" w:hAnsiTheme="majorBidi" w:cstheme="majorBidi"/>
          <w:color w:val="000000" w:themeColor="text1"/>
          <w:sz w:val="24"/>
          <w:szCs w:val="24"/>
        </w:rPr>
        <w:t>amyloplastes</w:t>
      </w:r>
      <w:proofErr w:type="spellEnd"/>
      <w:r w:rsidRPr="008B501A">
        <w:rPr>
          <w:rFonts w:asciiTheme="majorBidi" w:hAnsiTheme="majorBidi" w:cstheme="majorBidi"/>
          <w:color w:val="000000" w:themeColor="text1"/>
          <w:sz w:val="24"/>
          <w:szCs w:val="24"/>
        </w:rPr>
        <w:t xml:space="preserve"> (grains d'amidon).</w:t>
      </w:r>
    </w:p>
    <w:p w:rsidR="00B86654" w:rsidRPr="00B86654" w:rsidRDefault="00B86654" w:rsidP="00B86654">
      <w:pPr>
        <w:autoSpaceDE w:val="0"/>
        <w:autoSpaceDN w:val="0"/>
        <w:adjustRightInd w:val="0"/>
        <w:spacing w:after="0" w:line="360" w:lineRule="auto"/>
        <w:rPr>
          <w:rFonts w:asciiTheme="majorBidi" w:hAnsiTheme="majorBidi" w:cstheme="majorBidi"/>
          <w:color w:val="000000" w:themeColor="text1"/>
          <w:sz w:val="24"/>
          <w:szCs w:val="24"/>
        </w:rPr>
      </w:pPr>
    </w:p>
    <w:p w:rsidR="00852B6F" w:rsidRDefault="00852B6F" w:rsidP="00FB20E8">
      <w:pPr>
        <w:pStyle w:val="Paragraphedeliste"/>
        <w:numPr>
          <w:ilvl w:val="1"/>
          <w:numId w:val="10"/>
        </w:numPr>
        <w:spacing w:line="360" w:lineRule="auto"/>
        <w:rPr>
          <w:rFonts w:asciiTheme="majorBidi" w:hAnsiTheme="majorBidi" w:cstheme="majorBidi"/>
          <w:b/>
          <w:bCs/>
          <w:color w:val="000000"/>
          <w:sz w:val="24"/>
          <w:szCs w:val="24"/>
        </w:rPr>
      </w:pPr>
      <w:r w:rsidRPr="00FB20E8">
        <w:rPr>
          <w:rFonts w:asciiTheme="majorBidi" w:hAnsiTheme="majorBidi" w:cstheme="majorBidi"/>
          <w:b/>
          <w:bCs/>
          <w:color w:val="000000"/>
          <w:sz w:val="24"/>
          <w:szCs w:val="24"/>
        </w:rPr>
        <w:t xml:space="preserve">Matériel et réactifs: </w:t>
      </w:r>
    </w:p>
    <w:p w:rsidR="00FB20E8" w:rsidRPr="00FB20E8" w:rsidRDefault="00FB20E8" w:rsidP="00FB20E8">
      <w:pPr>
        <w:spacing w:line="360" w:lineRule="auto"/>
        <w:jc w:val="both"/>
        <w:rPr>
          <w:rFonts w:asciiTheme="majorBidi" w:hAnsiTheme="majorBidi" w:cstheme="majorBidi"/>
          <w:b/>
          <w:bCs/>
          <w:color w:val="000000"/>
          <w:sz w:val="24"/>
          <w:szCs w:val="24"/>
        </w:rPr>
      </w:pPr>
      <w:r w:rsidRPr="00FB20E8">
        <w:rPr>
          <w:rFonts w:asciiTheme="majorBidi" w:hAnsiTheme="majorBidi" w:cstheme="majorBidi"/>
          <w:sz w:val="24"/>
          <w:szCs w:val="24"/>
        </w:rPr>
        <w:t xml:space="preserve">– Microscope, </w:t>
      </w:r>
      <w:r>
        <w:rPr>
          <w:rFonts w:asciiTheme="majorBidi" w:hAnsiTheme="majorBidi" w:cstheme="majorBidi"/>
          <w:sz w:val="24"/>
          <w:szCs w:val="24"/>
        </w:rPr>
        <w:t xml:space="preserve"> l</w:t>
      </w:r>
      <w:r w:rsidRPr="00FB20E8">
        <w:rPr>
          <w:rFonts w:asciiTheme="majorBidi" w:hAnsiTheme="majorBidi" w:cstheme="majorBidi"/>
          <w:sz w:val="24"/>
          <w:szCs w:val="24"/>
        </w:rPr>
        <w:t xml:space="preserve">ames, </w:t>
      </w:r>
      <w:r>
        <w:rPr>
          <w:rFonts w:asciiTheme="majorBidi" w:hAnsiTheme="majorBidi" w:cstheme="majorBidi"/>
          <w:sz w:val="24"/>
          <w:szCs w:val="24"/>
        </w:rPr>
        <w:t xml:space="preserve"> l</w:t>
      </w:r>
      <w:r w:rsidRPr="00FB20E8">
        <w:rPr>
          <w:rFonts w:asciiTheme="majorBidi" w:hAnsiTheme="majorBidi" w:cstheme="majorBidi"/>
          <w:sz w:val="24"/>
          <w:szCs w:val="24"/>
        </w:rPr>
        <w:t xml:space="preserve">amelles, </w:t>
      </w:r>
      <w:r>
        <w:rPr>
          <w:rFonts w:asciiTheme="majorBidi" w:hAnsiTheme="majorBidi" w:cstheme="majorBidi"/>
          <w:sz w:val="24"/>
          <w:szCs w:val="24"/>
        </w:rPr>
        <w:t xml:space="preserve"> c</w:t>
      </w:r>
      <w:r w:rsidRPr="00FB20E8">
        <w:rPr>
          <w:rFonts w:asciiTheme="majorBidi" w:hAnsiTheme="majorBidi" w:cstheme="majorBidi"/>
          <w:sz w:val="24"/>
          <w:szCs w:val="24"/>
        </w:rPr>
        <w:t xml:space="preserve">olorant : solution très diluée de </w:t>
      </w:r>
      <w:proofErr w:type="spellStart"/>
      <w:r w:rsidRPr="00FB20E8">
        <w:rPr>
          <w:rFonts w:asciiTheme="majorBidi" w:hAnsiTheme="majorBidi" w:cstheme="majorBidi"/>
          <w:sz w:val="24"/>
          <w:szCs w:val="24"/>
        </w:rPr>
        <w:t>lugol</w:t>
      </w:r>
      <w:proofErr w:type="spellEnd"/>
      <w:r w:rsidRPr="00FB20E8">
        <w:rPr>
          <w:rFonts w:asciiTheme="majorBidi" w:hAnsiTheme="majorBidi" w:cstheme="majorBidi"/>
          <w:sz w:val="24"/>
          <w:szCs w:val="24"/>
        </w:rPr>
        <w:t>, 1 aiguille lancéolée, Pomme de terre (</w:t>
      </w:r>
      <w:proofErr w:type="spellStart"/>
      <w:r w:rsidRPr="00FB20E8">
        <w:rPr>
          <w:rFonts w:asciiTheme="majorBidi" w:hAnsiTheme="majorBidi" w:cstheme="majorBidi"/>
          <w:i/>
          <w:iCs/>
          <w:sz w:val="24"/>
          <w:szCs w:val="24"/>
        </w:rPr>
        <w:t>Solanum</w:t>
      </w:r>
      <w:proofErr w:type="spellEnd"/>
      <w:r w:rsidRPr="00FB20E8">
        <w:rPr>
          <w:rFonts w:asciiTheme="majorBidi" w:hAnsiTheme="majorBidi" w:cstheme="majorBidi"/>
          <w:i/>
          <w:iCs/>
          <w:sz w:val="24"/>
          <w:szCs w:val="24"/>
        </w:rPr>
        <w:t xml:space="preserve"> </w:t>
      </w:r>
      <w:proofErr w:type="spellStart"/>
      <w:r w:rsidRPr="00FB20E8">
        <w:rPr>
          <w:rFonts w:asciiTheme="majorBidi" w:hAnsiTheme="majorBidi" w:cstheme="majorBidi"/>
          <w:i/>
          <w:iCs/>
          <w:sz w:val="24"/>
          <w:szCs w:val="24"/>
        </w:rPr>
        <w:t>tuberosum</w:t>
      </w:r>
      <w:proofErr w:type="spellEnd"/>
      <w:r w:rsidRPr="00FB20E8">
        <w:rPr>
          <w:rFonts w:asciiTheme="majorBidi" w:hAnsiTheme="majorBidi" w:cstheme="majorBidi"/>
          <w:sz w:val="24"/>
          <w:szCs w:val="24"/>
        </w:rPr>
        <w:t>)</w:t>
      </w:r>
      <w:r w:rsidR="002305F9">
        <w:rPr>
          <w:rFonts w:asciiTheme="majorBidi" w:hAnsiTheme="majorBidi" w:cstheme="majorBidi"/>
          <w:sz w:val="24"/>
          <w:szCs w:val="24"/>
        </w:rPr>
        <w:t>.</w:t>
      </w:r>
    </w:p>
    <w:p w:rsidR="00FB20E8" w:rsidRPr="00FB20E8" w:rsidRDefault="00FB20E8" w:rsidP="00FB20E8">
      <w:pPr>
        <w:pStyle w:val="Paragraphedeliste"/>
        <w:numPr>
          <w:ilvl w:val="1"/>
          <w:numId w:val="10"/>
        </w:numPr>
        <w:autoSpaceDE w:val="0"/>
        <w:autoSpaceDN w:val="0"/>
        <w:adjustRightInd w:val="0"/>
        <w:spacing w:after="0" w:line="360" w:lineRule="auto"/>
        <w:jc w:val="both"/>
        <w:rPr>
          <w:rFonts w:asciiTheme="majorBidi" w:hAnsiTheme="majorBidi" w:cstheme="majorBidi"/>
          <w:b/>
          <w:bCs/>
          <w:sz w:val="24"/>
          <w:szCs w:val="24"/>
        </w:rPr>
      </w:pPr>
      <w:r w:rsidRPr="00FB20E8">
        <w:rPr>
          <w:rFonts w:asciiTheme="majorBidi" w:hAnsiTheme="majorBidi" w:cstheme="majorBidi"/>
          <w:b/>
          <w:bCs/>
          <w:sz w:val="24"/>
          <w:szCs w:val="24"/>
        </w:rPr>
        <w:t>Préparation de la lame</w:t>
      </w:r>
    </w:p>
    <w:p w:rsidR="00FB20E8" w:rsidRPr="00FB20E8" w:rsidRDefault="00FB20E8" w:rsidP="00FB20E8">
      <w:pPr>
        <w:autoSpaceDE w:val="0"/>
        <w:autoSpaceDN w:val="0"/>
        <w:adjustRightInd w:val="0"/>
        <w:spacing w:after="0" w:line="360" w:lineRule="auto"/>
        <w:jc w:val="both"/>
        <w:rPr>
          <w:rFonts w:asciiTheme="majorBidi" w:hAnsiTheme="majorBidi" w:cstheme="majorBidi"/>
          <w:sz w:val="24"/>
          <w:szCs w:val="24"/>
        </w:rPr>
      </w:pPr>
      <w:r w:rsidRPr="00FB20E8">
        <w:rPr>
          <w:rFonts w:asciiTheme="majorBidi" w:hAnsiTheme="majorBidi" w:cstheme="majorBidi"/>
          <w:sz w:val="24"/>
          <w:szCs w:val="24"/>
        </w:rPr>
        <w:t xml:space="preserve"> – Sur un petit morceau d’une pomme de terre, on gratte doucement la pulpe avec une aiguille lancéolée. </w:t>
      </w:r>
    </w:p>
    <w:p w:rsidR="00FB20E8" w:rsidRPr="00FB20E8" w:rsidRDefault="00FB20E8" w:rsidP="00FB20E8">
      <w:pPr>
        <w:autoSpaceDE w:val="0"/>
        <w:autoSpaceDN w:val="0"/>
        <w:adjustRightInd w:val="0"/>
        <w:spacing w:after="0" w:line="360" w:lineRule="auto"/>
        <w:jc w:val="both"/>
        <w:rPr>
          <w:rFonts w:asciiTheme="majorBidi" w:hAnsiTheme="majorBidi" w:cstheme="majorBidi"/>
          <w:sz w:val="24"/>
          <w:szCs w:val="24"/>
        </w:rPr>
      </w:pPr>
      <w:r w:rsidRPr="00FB20E8">
        <w:rPr>
          <w:rFonts w:asciiTheme="majorBidi" w:hAnsiTheme="majorBidi" w:cstheme="majorBidi"/>
          <w:sz w:val="24"/>
          <w:szCs w:val="24"/>
        </w:rPr>
        <w:t xml:space="preserve">– On place une goutte d’eau sur une lame puis on y dilue le produit recueilli. </w:t>
      </w:r>
    </w:p>
    <w:p w:rsidR="008D6FE9" w:rsidRDefault="00FB20E8" w:rsidP="008D6FE9">
      <w:pPr>
        <w:autoSpaceDE w:val="0"/>
        <w:autoSpaceDN w:val="0"/>
        <w:adjustRightInd w:val="0"/>
        <w:spacing w:after="0" w:line="360" w:lineRule="auto"/>
        <w:jc w:val="both"/>
        <w:rPr>
          <w:rFonts w:asciiTheme="majorBidi" w:hAnsiTheme="majorBidi" w:cstheme="majorBidi"/>
          <w:sz w:val="24"/>
          <w:szCs w:val="24"/>
        </w:rPr>
      </w:pPr>
      <w:r w:rsidRPr="00FB20E8">
        <w:rPr>
          <w:rFonts w:asciiTheme="majorBidi" w:hAnsiTheme="majorBidi" w:cstheme="majorBidi"/>
          <w:sz w:val="24"/>
          <w:szCs w:val="24"/>
        </w:rPr>
        <w:t>– On recouvre ensuite d’une lamelle (en évitant la formation de bulles d’air).</w:t>
      </w:r>
    </w:p>
    <w:p w:rsidR="00FB20E8" w:rsidRPr="00FB20E8" w:rsidRDefault="00FD745D" w:rsidP="008D6FE9">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b/>
          <w:bCs/>
          <w:sz w:val="24"/>
          <w:szCs w:val="24"/>
        </w:rPr>
        <w:t>2</w:t>
      </w:r>
      <w:r w:rsidR="00FB20E8">
        <w:rPr>
          <w:rFonts w:asciiTheme="majorBidi" w:hAnsiTheme="majorBidi" w:cstheme="majorBidi"/>
          <w:b/>
          <w:bCs/>
          <w:sz w:val="24"/>
          <w:szCs w:val="24"/>
        </w:rPr>
        <w:t>-4</w:t>
      </w:r>
      <w:r w:rsidR="007E633D">
        <w:rPr>
          <w:rFonts w:asciiTheme="majorBidi" w:hAnsiTheme="majorBidi" w:cstheme="majorBidi"/>
          <w:b/>
          <w:bCs/>
          <w:sz w:val="24"/>
          <w:szCs w:val="24"/>
        </w:rPr>
        <w:t xml:space="preserve">. </w:t>
      </w:r>
      <w:r w:rsidR="00FB20E8" w:rsidRPr="00FB20E8">
        <w:rPr>
          <w:rFonts w:asciiTheme="majorBidi" w:hAnsiTheme="majorBidi" w:cstheme="majorBidi"/>
          <w:b/>
          <w:bCs/>
          <w:sz w:val="24"/>
          <w:szCs w:val="24"/>
        </w:rPr>
        <w:t>Observation sans coloration :</w:t>
      </w:r>
      <w:r w:rsidR="00FB20E8" w:rsidRPr="00FB20E8">
        <w:rPr>
          <w:rFonts w:asciiTheme="majorBidi" w:hAnsiTheme="majorBidi" w:cstheme="majorBidi"/>
          <w:sz w:val="24"/>
          <w:szCs w:val="24"/>
        </w:rPr>
        <w:t xml:space="preserve"> Dessiner, mettre un titre (sans oublier le grossissement) et une légende.</w:t>
      </w:r>
    </w:p>
    <w:p w:rsidR="00FB20E8" w:rsidRPr="00FB20E8" w:rsidRDefault="00FD745D" w:rsidP="00FB20E8">
      <w:pPr>
        <w:pStyle w:val="Paragraphedeliste"/>
        <w:autoSpaceDE w:val="0"/>
        <w:autoSpaceDN w:val="0"/>
        <w:adjustRightInd w:val="0"/>
        <w:spacing w:after="0" w:line="360" w:lineRule="auto"/>
        <w:ind w:left="0"/>
        <w:jc w:val="both"/>
        <w:rPr>
          <w:rFonts w:asciiTheme="majorBidi" w:hAnsiTheme="majorBidi" w:cstheme="majorBidi"/>
          <w:sz w:val="24"/>
          <w:szCs w:val="24"/>
        </w:rPr>
      </w:pPr>
      <w:r>
        <w:rPr>
          <w:rFonts w:asciiTheme="majorBidi" w:hAnsiTheme="majorBidi" w:cstheme="majorBidi"/>
          <w:b/>
          <w:bCs/>
          <w:sz w:val="24"/>
          <w:szCs w:val="24"/>
        </w:rPr>
        <w:t>2</w:t>
      </w:r>
      <w:r w:rsidR="00FB20E8">
        <w:rPr>
          <w:rFonts w:asciiTheme="majorBidi" w:hAnsiTheme="majorBidi" w:cstheme="majorBidi"/>
          <w:b/>
          <w:bCs/>
          <w:sz w:val="24"/>
          <w:szCs w:val="24"/>
        </w:rPr>
        <w:t xml:space="preserve">-5. </w:t>
      </w:r>
      <w:r w:rsidR="00FB20E8" w:rsidRPr="00FB20E8">
        <w:rPr>
          <w:rFonts w:asciiTheme="majorBidi" w:hAnsiTheme="majorBidi" w:cstheme="majorBidi"/>
          <w:b/>
          <w:bCs/>
          <w:sz w:val="24"/>
          <w:szCs w:val="24"/>
        </w:rPr>
        <w:t>Observation avec coloration :</w:t>
      </w:r>
      <w:r w:rsidR="00FB20E8" w:rsidRPr="00FB20E8">
        <w:rPr>
          <w:rFonts w:asciiTheme="majorBidi" w:hAnsiTheme="majorBidi" w:cstheme="majorBidi"/>
          <w:sz w:val="24"/>
          <w:szCs w:val="24"/>
        </w:rPr>
        <w:t xml:space="preserve"> On refait une préparation et on ajoute une goutte d’eau iodée très diluée.</w:t>
      </w:r>
      <w:r w:rsidR="00FB20E8">
        <w:rPr>
          <w:rFonts w:asciiTheme="majorBidi" w:hAnsiTheme="majorBidi" w:cstheme="majorBidi"/>
          <w:sz w:val="24"/>
          <w:szCs w:val="24"/>
        </w:rPr>
        <w:t xml:space="preserve"> Dessiner, </w:t>
      </w:r>
      <w:r w:rsidR="00FB20E8" w:rsidRPr="00FB20E8">
        <w:rPr>
          <w:rFonts w:asciiTheme="majorBidi" w:hAnsiTheme="majorBidi" w:cstheme="majorBidi"/>
          <w:sz w:val="24"/>
          <w:szCs w:val="24"/>
        </w:rPr>
        <w:t>mettre un titre (sans oublier le grossissement) et une légende.</w:t>
      </w:r>
    </w:p>
    <w:p w:rsidR="00FB20E8" w:rsidRPr="00FB20E8" w:rsidRDefault="00FB20E8" w:rsidP="00FB20E8">
      <w:pPr>
        <w:pStyle w:val="Paragraphedeliste"/>
        <w:autoSpaceDE w:val="0"/>
        <w:autoSpaceDN w:val="0"/>
        <w:adjustRightInd w:val="0"/>
        <w:spacing w:after="0" w:line="360" w:lineRule="auto"/>
        <w:ind w:left="0"/>
        <w:jc w:val="both"/>
        <w:rPr>
          <w:rStyle w:val="lev"/>
          <w:rFonts w:asciiTheme="majorBidi" w:hAnsiTheme="majorBidi" w:cstheme="majorBidi"/>
          <w:b w:val="0"/>
          <w:bCs w:val="0"/>
          <w:sz w:val="24"/>
          <w:szCs w:val="24"/>
        </w:rPr>
      </w:pPr>
    </w:p>
    <w:p w:rsidR="0091754F" w:rsidRDefault="0091754F" w:rsidP="00EF2FAB">
      <w:pPr>
        <w:widowControl w:val="0"/>
        <w:overflowPunct w:val="0"/>
        <w:autoSpaceDE w:val="0"/>
        <w:autoSpaceDN w:val="0"/>
        <w:adjustRightInd w:val="0"/>
        <w:spacing w:after="0" w:line="360" w:lineRule="auto"/>
        <w:ind w:left="1160" w:right="640" w:hanging="725"/>
        <w:jc w:val="both"/>
        <w:rPr>
          <w:rFonts w:ascii="Times New Roman" w:hAnsi="Times New Roman" w:cs="Times New Roman"/>
          <w:b/>
          <w:bCs/>
          <w:sz w:val="23"/>
          <w:szCs w:val="23"/>
        </w:rPr>
      </w:pPr>
    </w:p>
    <w:sectPr w:rsidR="0091754F" w:rsidSect="00B108D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D83" w:rsidRDefault="00FF6D83" w:rsidP="00AB4224">
      <w:pPr>
        <w:spacing w:after="0"/>
      </w:pPr>
      <w:r>
        <w:separator/>
      </w:r>
    </w:p>
  </w:endnote>
  <w:endnote w:type="continuationSeparator" w:id="0">
    <w:p w:rsidR="00FF6D83" w:rsidRDefault="00FF6D83" w:rsidP="00AB42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1048"/>
      <w:docPartObj>
        <w:docPartGallery w:val="Page Numbers (Bottom of Page)"/>
        <w:docPartUnique/>
      </w:docPartObj>
    </w:sdtPr>
    <w:sdtEndPr/>
    <w:sdtContent>
      <w:p w:rsidR="00AB4224" w:rsidRDefault="0039206E">
        <w:pPr>
          <w:pStyle w:val="Pieddepage"/>
          <w:jc w:val="center"/>
        </w:pPr>
        <w:r>
          <w:fldChar w:fldCharType="begin"/>
        </w:r>
        <w:r>
          <w:instrText xml:space="preserve"> PAGE   \* MERGEFORMAT </w:instrText>
        </w:r>
        <w:r>
          <w:fldChar w:fldCharType="separate"/>
        </w:r>
        <w:r w:rsidR="00FD745D">
          <w:rPr>
            <w:noProof/>
          </w:rPr>
          <w:t>1</w:t>
        </w:r>
        <w:r>
          <w:rPr>
            <w:noProof/>
          </w:rPr>
          <w:fldChar w:fldCharType="end"/>
        </w:r>
      </w:p>
    </w:sdtContent>
  </w:sdt>
  <w:p w:rsidR="00AB4224" w:rsidRDefault="00AB422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D83" w:rsidRDefault="00FF6D83" w:rsidP="00AB4224">
      <w:pPr>
        <w:spacing w:after="0"/>
      </w:pPr>
      <w:r>
        <w:separator/>
      </w:r>
    </w:p>
  </w:footnote>
  <w:footnote w:type="continuationSeparator" w:id="0">
    <w:p w:rsidR="00FF6D83" w:rsidRDefault="00FF6D83" w:rsidP="00AB422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301C"/>
    <w:multiLevelType w:val="hybridMultilevel"/>
    <w:tmpl w:val="00000BDB"/>
    <w:lvl w:ilvl="0" w:tplc="000056A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878"/>
    <w:multiLevelType w:val="hybridMultilevel"/>
    <w:tmpl w:val="00006B36"/>
    <w:lvl w:ilvl="0" w:tplc="00005CF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E14"/>
    <w:multiLevelType w:val="hybridMultilevel"/>
    <w:tmpl w:val="00004DF2"/>
    <w:lvl w:ilvl="0" w:tplc="00004944">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65618E"/>
    <w:multiLevelType w:val="multilevel"/>
    <w:tmpl w:val="A5D2E2F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A5B5383"/>
    <w:multiLevelType w:val="multilevel"/>
    <w:tmpl w:val="57BC48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B5E2500"/>
    <w:multiLevelType w:val="hybridMultilevel"/>
    <w:tmpl w:val="8CC83AB2"/>
    <w:lvl w:ilvl="0" w:tplc="3988806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DDF2DC8"/>
    <w:multiLevelType w:val="hybridMultilevel"/>
    <w:tmpl w:val="E8DCDA70"/>
    <w:lvl w:ilvl="0" w:tplc="568E020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0474175"/>
    <w:multiLevelType w:val="multilevel"/>
    <w:tmpl w:val="D7B24E1C"/>
    <w:lvl w:ilvl="0">
      <w:start w:val="2"/>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ACC2744"/>
    <w:multiLevelType w:val="hybridMultilevel"/>
    <w:tmpl w:val="C98483E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ADE76F4"/>
    <w:multiLevelType w:val="multilevel"/>
    <w:tmpl w:val="7F14C74A"/>
    <w:lvl w:ilvl="0">
      <w:start w:val="1"/>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C162210"/>
    <w:multiLevelType w:val="hybridMultilevel"/>
    <w:tmpl w:val="16480C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AE4181B"/>
    <w:multiLevelType w:val="hybridMultilevel"/>
    <w:tmpl w:val="5E1CBC8C"/>
    <w:lvl w:ilvl="0" w:tplc="8A8224E8">
      <w:start w:val="1"/>
      <w:numFmt w:val="decimal"/>
      <w:lvlText w:val="%1."/>
      <w:lvlJc w:val="left"/>
      <w:pPr>
        <w:ind w:left="720" w:hanging="360"/>
      </w:pPr>
      <w:rPr>
        <w:rFonts w:hint="default"/>
        <w:sz w:val="2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3056444"/>
    <w:multiLevelType w:val="hybridMultilevel"/>
    <w:tmpl w:val="C78607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E4328A9"/>
    <w:multiLevelType w:val="hybridMultilevel"/>
    <w:tmpl w:val="107CA444"/>
    <w:lvl w:ilvl="0" w:tplc="A3244D8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12"/>
  </w:num>
  <w:num w:numId="6">
    <w:abstractNumId w:val="11"/>
  </w:num>
  <w:num w:numId="7">
    <w:abstractNumId w:val="5"/>
  </w:num>
  <w:num w:numId="8">
    <w:abstractNumId w:val="13"/>
  </w:num>
  <w:num w:numId="9">
    <w:abstractNumId w:val="4"/>
  </w:num>
  <w:num w:numId="10">
    <w:abstractNumId w:val="8"/>
  </w:num>
  <w:num w:numId="11">
    <w:abstractNumId w:val="10"/>
  </w:num>
  <w:num w:numId="12">
    <w:abstractNumId w:val="14"/>
  </w:num>
  <w:num w:numId="13">
    <w:abstractNumId w:val="9"/>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54F"/>
    <w:rsid w:val="000048C8"/>
    <w:rsid w:val="000176B9"/>
    <w:rsid w:val="00025554"/>
    <w:rsid w:val="000C2936"/>
    <w:rsid w:val="001F1AAD"/>
    <w:rsid w:val="0022277E"/>
    <w:rsid w:val="002305F9"/>
    <w:rsid w:val="00236093"/>
    <w:rsid w:val="00285217"/>
    <w:rsid w:val="002D0EB1"/>
    <w:rsid w:val="003040E7"/>
    <w:rsid w:val="00351526"/>
    <w:rsid w:val="00366D4A"/>
    <w:rsid w:val="00374322"/>
    <w:rsid w:val="0039206E"/>
    <w:rsid w:val="003D493C"/>
    <w:rsid w:val="00422508"/>
    <w:rsid w:val="00463752"/>
    <w:rsid w:val="004C4A27"/>
    <w:rsid w:val="0053280B"/>
    <w:rsid w:val="0054062F"/>
    <w:rsid w:val="005555CE"/>
    <w:rsid w:val="005C3A63"/>
    <w:rsid w:val="00694BBA"/>
    <w:rsid w:val="006B1B3D"/>
    <w:rsid w:val="007715F7"/>
    <w:rsid w:val="007E633D"/>
    <w:rsid w:val="00803A89"/>
    <w:rsid w:val="00852B6F"/>
    <w:rsid w:val="008D6FE9"/>
    <w:rsid w:val="0091754F"/>
    <w:rsid w:val="00950DBA"/>
    <w:rsid w:val="009C4A01"/>
    <w:rsid w:val="009F5725"/>
    <w:rsid w:val="00AB4224"/>
    <w:rsid w:val="00AD1325"/>
    <w:rsid w:val="00AF7718"/>
    <w:rsid w:val="00B108DC"/>
    <w:rsid w:val="00B66BBA"/>
    <w:rsid w:val="00B86654"/>
    <w:rsid w:val="00C506F7"/>
    <w:rsid w:val="00C53A37"/>
    <w:rsid w:val="00CB23A6"/>
    <w:rsid w:val="00CD0DA5"/>
    <w:rsid w:val="00D8438B"/>
    <w:rsid w:val="00DB0BDD"/>
    <w:rsid w:val="00DC72D5"/>
    <w:rsid w:val="00DE6D56"/>
    <w:rsid w:val="00E12FA2"/>
    <w:rsid w:val="00E44419"/>
    <w:rsid w:val="00E52981"/>
    <w:rsid w:val="00E86DE2"/>
    <w:rsid w:val="00EF2FAB"/>
    <w:rsid w:val="00F30232"/>
    <w:rsid w:val="00F346B4"/>
    <w:rsid w:val="00F72DA0"/>
    <w:rsid w:val="00F814F4"/>
    <w:rsid w:val="00FB20E8"/>
    <w:rsid w:val="00FD29C5"/>
    <w:rsid w:val="00FD4EF0"/>
    <w:rsid w:val="00FD745D"/>
    <w:rsid w:val="00FF6D8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54F"/>
  </w:style>
  <w:style w:type="paragraph" w:styleId="Titre3">
    <w:name w:val="heading 3"/>
    <w:basedOn w:val="Normal"/>
    <w:link w:val="Titre3Car"/>
    <w:uiPriority w:val="9"/>
    <w:qFormat/>
    <w:rsid w:val="0091754F"/>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1754F"/>
    <w:rPr>
      <w:rFonts w:ascii="Times New Roman" w:eastAsia="Times New Roman" w:hAnsi="Times New Roman" w:cs="Times New Roman"/>
      <w:b/>
      <w:bCs/>
      <w:sz w:val="27"/>
      <w:szCs w:val="27"/>
      <w:lang w:eastAsia="fr-FR"/>
    </w:rPr>
  </w:style>
  <w:style w:type="paragraph" w:styleId="Paragraphedeliste">
    <w:name w:val="List Paragraph"/>
    <w:basedOn w:val="Normal"/>
    <w:uiPriority w:val="34"/>
    <w:qFormat/>
    <w:rsid w:val="00D8438B"/>
    <w:pPr>
      <w:ind w:left="720"/>
      <w:contextualSpacing/>
    </w:pPr>
  </w:style>
  <w:style w:type="paragraph" w:styleId="En-tte">
    <w:name w:val="header"/>
    <w:basedOn w:val="Normal"/>
    <w:link w:val="En-tteCar"/>
    <w:uiPriority w:val="99"/>
    <w:semiHidden/>
    <w:unhideWhenUsed/>
    <w:rsid w:val="00AB4224"/>
    <w:pPr>
      <w:tabs>
        <w:tab w:val="center" w:pos="4536"/>
        <w:tab w:val="right" w:pos="9072"/>
      </w:tabs>
      <w:spacing w:after="0"/>
    </w:pPr>
  </w:style>
  <w:style w:type="character" w:customStyle="1" w:styleId="En-tteCar">
    <w:name w:val="En-tête Car"/>
    <w:basedOn w:val="Policepardfaut"/>
    <w:link w:val="En-tte"/>
    <w:uiPriority w:val="99"/>
    <w:semiHidden/>
    <w:rsid w:val="00AB4224"/>
  </w:style>
  <w:style w:type="paragraph" w:styleId="Pieddepage">
    <w:name w:val="footer"/>
    <w:basedOn w:val="Normal"/>
    <w:link w:val="PieddepageCar"/>
    <w:uiPriority w:val="99"/>
    <w:unhideWhenUsed/>
    <w:rsid w:val="00AB4224"/>
    <w:pPr>
      <w:tabs>
        <w:tab w:val="center" w:pos="4536"/>
        <w:tab w:val="right" w:pos="9072"/>
      </w:tabs>
      <w:spacing w:after="0"/>
    </w:pPr>
  </w:style>
  <w:style w:type="character" w:customStyle="1" w:styleId="PieddepageCar">
    <w:name w:val="Pied de page Car"/>
    <w:basedOn w:val="Policepardfaut"/>
    <w:link w:val="Pieddepage"/>
    <w:uiPriority w:val="99"/>
    <w:rsid w:val="00AB4224"/>
  </w:style>
  <w:style w:type="character" w:styleId="lev">
    <w:name w:val="Strong"/>
    <w:basedOn w:val="Policepardfaut"/>
    <w:uiPriority w:val="22"/>
    <w:qFormat/>
    <w:rsid w:val="00852B6F"/>
    <w:rPr>
      <w:b/>
      <w:bCs/>
    </w:rPr>
  </w:style>
  <w:style w:type="paragraph" w:styleId="NormalWeb">
    <w:name w:val="Normal (Web)"/>
    <w:basedOn w:val="Normal"/>
    <w:uiPriority w:val="99"/>
    <w:unhideWhenUsed/>
    <w:rsid w:val="005C3A63"/>
    <w:pPr>
      <w:spacing w:before="100" w:beforeAutospacing="1" w:after="100" w:afterAutospacing="1"/>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54F"/>
  </w:style>
  <w:style w:type="paragraph" w:styleId="Titre3">
    <w:name w:val="heading 3"/>
    <w:basedOn w:val="Normal"/>
    <w:link w:val="Titre3Car"/>
    <w:uiPriority w:val="9"/>
    <w:qFormat/>
    <w:rsid w:val="0091754F"/>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1754F"/>
    <w:rPr>
      <w:rFonts w:ascii="Times New Roman" w:eastAsia="Times New Roman" w:hAnsi="Times New Roman" w:cs="Times New Roman"/>
      <w:b/>
      <w:bCs/>
      <w:sz w:val="27"/>
      <w:szCs w:val="27"/>
      <w:lang w:eastAsia="fr-FR"/>
    </w:rPr>
  </w:style>
  <w:style w:type="paragraph" w:styleId="Paragraphedeliste">
    <w:name w:val="List Paragraph"/>
    <w:basedOn w:val="Normal"/>
    <w:uiPriority w:val="34"/>
    <w:qFormat/>
    <w:rsid w:val="00D8438B"/>
    <w:pPr>
      <w:ind w:left="720"/>
      <w:contextualSpacing/>
    </w:pPr>
  </w:style>
  <w:style w:type="paragraph" w:styleId="En-tte">
    <w:name w:val="header"/>
    <w:basedOn w:val="Normal"/>
    <w:link w:val="En-tteCar"/>
    <w:uiPriority w:val="99"/>
    <w:semiHidden/>
    <w:unhideWhenUsed/>
    <w:rsid w:val="00AB4224"/>
    <w:pPr>
      <w:tabs>
        <w:tab w:val="center" w:pos="4536"/>
        <w:tab w:val="right" w:pos="9072"/>
      </w:tabs>
      <w:spacing w:after="0"/>
    </w:pPr>
  </w:style>
  <w:style w:type="character" w:customStyle="1" w:styleId="En-tteCar">
    <w:name w:val="En-tête Car"/>
    <w:basedOn w:val="Policepardfaut"/>
    <w:link w:val="En-tte"/>
    <w:uiPriority w:val="99"/>
    <w:semiHidden/>
    <w:rsid w:val="00AB4224"/>
  </w:style>
  <w:style w:type="paragraph" w:styleId="Pieddepage">
    <w:name w:val="footer"/>
    <w:basedOn w:val="Normal"/>
    <w:link w:val="PieddepageCar"/>
    <w:uiPriority w:val="99"/>
    <w:unhideWhenUsed/>
    <w:rsid w:val="00AB4224"/>
    <w:pPr>
      <w:tabs>
        <w:tab w:val="center" w:pos="4536"/>
        <w:tab w:val="right" w:pos="9072"/>
      </w:tabs>
      <w:spacing w:after="0"/>
    </w:pPr>
  </w:style>
  <w:style w:type="character" w:customStyle="1" w:styleId="PieddepageCar">
    <w:name w:val="Pied de page Car"/>
    <w:basedOn w:val="Policepardfaut"/>
    <w:link w:val="Pieddepage"/>
    <w:uiPriority w:val="99"/>
    <w:rsid w:val="00AB4224"/>
  </w:style>
  <w:style w:type="character" w:styleId="lev">
    <w:name w:val="Strong"/>
    <w:basedOn w:val="Policepardfaut"/>
    <w:uiPriority w:val="22"/>
    <w:qFormat/>
    <w:rsid w:val="00852B6F"/>
    <w:rPr>
      <w:b/>
      <w:bCs/>
    </w:rPr>
  </w:style>
  <w:style w:type="paragraph" w:styleId="NormalWeb">
    <w:name w:val="Normal (Web)"/>
    <w:basedOn w:val="Normal"/>
    <w:uiPriority w:val="99"/>
    <w:unhideWhenUsed/>
    <w:rsid w:val="005C3A63"/>
    <w:pPr>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4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2B1A8-E84E-4A78-A63B-2BF414465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528</Words>
  <Characters>2905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atilacom</dc:creator>
  <cp:lastModifiedBy>ZERAIB A.</cp:lastModifiedBy>
  <cp:revision>8</cp:revision>
  <cp:lastPrinted>2014-02-23T21:52:00Z</cp:lastPrinted>
  <dcterms:created xsi:type="dcterms:W3CDTF">2020-02-05T21:52:00Z</dcterms:created>
  <dcterms:modified xsi:type="dcterms:W3CDTF">2022-02-12T10:31:00Z</dcterms:modified>
</cp:coreProperties>
</file>