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824" w:rsidRDefault="00C14824" w:rsidP="00C14824">
      <w:pPr>
        <w:bidi/>
        <w:rPr>
          <w:rFonts w:ascii="Simplified Arabic" w:hAnsi="Simplified Arabic" w:cs="Simplified Arabic"/>
          <w:sz w:val="32"/>
          <w:szCs w:val="32"/>
          <w:rtl/>
        </w:rPr>
      </w:pPr>
    </w:p>
    <w:p w:rsidR="004F0B5C" w:rsidRDefault="004F0B5C" w:rsidP="00C14824">
      <w:pPr>
        <w:bidi/>
        <w:jc w:val="center"/>
        <w:rPr>
          <w:rFonts w:ascii="Simplified Arabic" w:hAnsi="Simplified Arabic" w:cs="Simplified Arabic"/>
          <w:sz w:val="32"/>
          <w:szCs w:val="32"/>
          <w:rtl/>
        </w:rPr>
      </w:pPr>
    </w:p>
    <w:p w:rsidR="004F0B5C" w:rsidRPr="002124DD" w:rsidRDefault="004F0B5C" w:rsidP="00C14824">
      <w:pPr>
        <w:pStyle w:val="Paragraphedeliste"/>
        <w:bidi/>
        <w:jc w:val="center"/>
        <w:rPr>
          <w:rFonts w:ascii="Arabic Typesetting" w:hAnsi="Arabic Typesetting" w:cs="Arabic Typesetting"/>
          <w:sz w:val="72"/>
          <w:szCs w:val="72"/>
        </w:rPr>
      </w:pPr>
      <w:r w:rsidRPr="002124DD">
        <w:rPr>
          <w:rFonts w:ascii="Arabic Typesetting" w:hAnsi="Arabic Typesetting" w:cs="Arabic Typesetting"/>
          <w:sz w:val="96"/>
          <w:szCs w:val="96"/>
          <w:rtl/>
        </w:rPr>
        <w:t xml:space="preserve">المحاضرة </w:t>
      </w:r>
      <w:r>
        <w:rPr>
          <w:rFonts w:ascii="Arabic Typesetting" w:hAnsi="Arabic Typesetting" w:cs="Arabic Typesetting" w:hint="cs"/>
          <w:sz w:val="96"/>
          <w:szCs w:val="96"/>
          <w:rtl/>
        </w:rPr>
        <w:t>الرابعة</w:t>
      </w:r>
      <w:r w:rsidR="00C14824">
        <w:rPr>
          <w:rFonts w:ascii="Arabic Typesetting" w:hAnsi="Arabic Typesetting" w:cs="Arabic Typesetting" w:hint="cs"/>
          <w:sz w:val="96"/>
          <w:szCs w:val="96"/>
          <w:rtl/>
        </w:rPr>
        <w:t xml:space="preserve">  </w:t>
      </w:r>
      <w:r w:rsidR="00C14824" w:rsidRPr="00EF169E">
        <w:rPr>
          <w:rFonts w:ascii="Arabic Typesetting" w:hAnsi="Arabic Typesetting" w:cs="Arabic Typesetting" w:hint="cs"/>
          <w:sz w:val="72"/>
          <w:szCs w:val="72"/>
          <w:rtl/>
        </w:rPr>
        <w:t>(</w:t>
      </w:r>
      <w:r w:rsidR="00C14824" w:rsidRPr="00EF169E">
        <w:rPr>
          <w:rFonts w:ascii="Arabic Typesetting" w:hAnsi="Arabic Typesetting" w:cs="Arabic Typesetting" w:hint="cs"/>
          <w:sz w:val="96"/>
          <w:szCs w:val="96"/>
          <w:rtl/>
        </w:rPr>
        <w:t>ا</w:t>
      </w:r>
      <w:r w:rsidRPr="00C14824">
        <w:rPr>
          <w:rFonts w:ascii="Arabic Typesetting" w:hAnsi="Arabic Typesetting" w:cs="Arabic Typesetting"/>
          <w:b/>
          <w:bCs/>
          <w:sz w:val="72"/>
          <w:szCs w:val="72"/>
          <w:rtl/>
        </w:rPr>
        <w:t>لنقد النفسي</w:t>
      </w:r>
      <w:r w:rsidR="00C14824" w:rsidRPr="00C14824">
        <w:rPr>
          <w:rFonts w:ascii="Arabic Typesetting" w:hAnsi="Arabic Typesetting" w:cs="Arabic Typesetting" w:hint="cs"/>
          <w:b/>
          <w:bCs/>
          <w:sz w:val="72"/>
          <w:szCs w:val="72"/>
          <w:rtl/>
        </w:rPr>
        <w:t>)</w:t>
      </w:r>
    </w:p>
    <w:p w:rsidR="004F0B5C" w:rsidRPr="00D94F70" w:rsidRDefault="004F0B5C" w:rsidP="00C14824">
      <w:pPr>
        <w:bidi/>
        <w:jc w:val="center"/>
        <w:rPr>
          <w:rFonts w:ascii="Simplified Arabic" w:hAnsi="Simplified Arabic" w:cs="Simplified Arabic"/>
          <w:b/>
          <w:bCs/>
          <w:sz w:val="32"/>
          <w:szCs w:val="32"/>
          <w:rtl/>
        </w:rPr>
      </w:pPr>
    </w:p>
    <w:p w:rsidR="004F0B5C" w:rsidRPr="00D94F70" w:rsidRDefault="004F0B5C" w:rsidP="00C14824">
      <w:pPr>
        <w:pStyle w:val="Paragraphedeliste"/>
        <w:bidi/>
        <w:ind w:left="142"/>
        <w:rPr>
          <w:rFonts w:ascii="Simplified Arabic" w:hAnsi="Simplified Arabic" w:cs="Simplified Arabic"/>
          <w:sz w:val="32"/>
          <w:szCs w:val="32"/>
          <w:rtl/>
        </w:rPr>
      </w:pPr>
      <w:bookmarkStart w:id="0" w:name="_GoBack"/>
      <w:bookmarkEnd w:id="0"/>
    </w:p>
    <w:p w:rsidR="004F0B5C" w:rsidRPr="00D94F70" w:rsidRDefault="004F0B5C" w:rsidP="00C14824">
      <w:pPr>
        <w:pStyle w:val="Paragraphedeliste"/>
        <w:bidi/>
        <w:ind w:left="142"/>
        <w:rPr>
          <w:rFonts w:ascii="Simplified Arabic" w:hAnsi="Simplified Arabic" w:cs="Simplified Arabic"/>
          <w:sz w:val="32"/>
          <w:szCs w:val="32"/>
          <w:rtl/>
        </w:rPr>
      </w:pPr>
      <w:r w:rsidRPr="00D94F70">
        <w:rPr>
          <w:rFonts w:ascii="Simplified Arabic" w:hAnsi="Simplified Arabic" w:cs="Simplified Arabic"/>
          <w:sz w:val="32"/>
          <w:szCs w:val="32"/>
          <w:rtl/>
        </w:rPr>
        <w:t>(عُني النقد بدراسة الفنون الأدبية والأعمال الإبداعية، مستفيدًا من عدة علوم، حيث استقى آلياته من عدة مشارب، وبتنوع المشارب اختلفت توجهات النقاد وتناولهم للمادة المدروسة، فنجد من وظف التاريخ، أو علم الاجتماع، أو علم النفس، أو اللسانيات وغيرها من العلوم... فتولدت مناهج عديدة كان مدار دراستها العمل الإبداعي.)</w:t>
      </w:r>
      <w:r w:rsidRPr="00D94F70">
        <w:rPr>
          <w:rStyle w:val="Appelnotedebasdep"/>
          <w:rFonts w:ascii="Simplified Arabic" w:hAnsi="Simplified Arabic" w:cs="Simplified Arabic"/>
          <w:sz w:val="32"/>
          <w:szCs w:val="32"/>
          <w:rtl/>
        </w:rPr>
        <w:footnoteReference w:id="1"/>
      </w:r>
    </w:p>
    <w:p w:rsidR="004F0B5C" w:rsidRPr="00D94F70" w:rsidRDefault="004F0B5C" w:rsidP="00C14824">
      <w:pPr>
        <w:pStyle w:val="Paragraphedeliste"/>
        <w:bidi/>
        <w:ind w:left="142"/>
        <w:rPr>
          <w:rFonts w:ascii="Simplified Arabic" w:hAnsi="Simplified Arabic" w:cs="Simplified Arabic"/>
          <w:sz w:val="32"/>
          <w:szCs w:val="32"/>
          <w:rtl/>
        </w:rPr>
      </w:pPr>
      <w:r w:rsidRPr="00D94F70">
        <w:rPr>
          <w:rFonts w:ascii="Simplified Arabic" w:hAnsi="Simplified Arabic" w:cs="Simplified Arabic"/>
          <w:sz w:val="32"/>
          <w:szCs w:val="32"/>
          <w:rtl/>
        </w:rPr>
        <w:t>(والذي يهمنا هنا: هو اعتماد المنهج النفسي في دراسة الأدب عند شارل مورون.</w:t>
      </w:r>
    </w:p>
    <w:p w:rsidR="004F0B5C" w:rsidRPr="00D94F70" w:rsidRDefault="004F0B5C" w:rsidP="00C14824">
      <w:pPr>
        <w:pStyle w:val="Paragraphedeliste"/>
        <w:bidi/>
        <w:ind w:left="142"/>
        <w:rPr>
          <w:rFonts w:ascii="Simplified Arabic" w:hAnsi="Simplified Arabic" w:cs="Simplified Arabic"/>
          <w:sz w:val="32"/>
          <w:szCs w:val="32"/>
          <w:rtl/>
        </w:rPr>
      </w:pPr>
      <w:r w:rsidRPr="00D94F70">
        <w:rPr>
          <w:rFonts w:ascii="Simplified Arabic" w:hAnsi="Simplified Arabic" w:cs="Simplified Arabic"/>
          <w:sz w:val="32"/>
          <w:szCs w:val="32"/>
          <w:rtl/>
        </w:rPr>
        <w:t>والمنهج النفسي "منهج يستمد آلياته النقدية من نظرية التحليل النفسي التي أسسها الطبيب النمساوي سيغموند فرويد، فسر على ضوئها السلوك البشري برده إلى منطقة اللاوعي (اللاشعور )</w:t>
      </w:r>
      <w:r>
        <w:rPr>
          <w:rFonts w:ascii="Simplified Arabic" w:hAnsi="Simplified Arabic" w:cs="Simplified Arabic" w:hint="cs"/>
          <w:sz w:val="32"/>
          <w:szCs w:val="32"/>
          <w:rtl/>
        </w:rPr>
        <w:t>"</w:t>
      </w:r>
      <w:r w:rsidRPr="00D94F70">
        <w:rPr>
          <w:rStyle w:val="Appelnotedebasdep"/>
          <w:rFonts w:ascii="Simplified Arabic" w:hAnsi="Simplified Arabic" w:cs="Simplified Arabic"/>
          <w:sz w:val="32"/>
          <w:szCs w:val="32"/>
          <w:rtl/>
        </w:rPr>
        <w:footnoteReference w:id="2"/>
      </w:r>
    </w:p>
    <w:p w:rsidR="004F0B5C" w:rsidRPr="00D94F70" w:rsidRDefault="004F0B5C" w:rsidP="00C14824">
      <w:pPr>
        <w:pStyle w:val="Paragraphedeliste"/>
        <w:bidi/>
        <w:ind w:left="142"/>
        <w:rPr>
          <w:rFonts w:ascii="Simplified Arabic" w:hAnsi="Simplified Arabic" w:cs="Simplified Arabic"/>
          <w:sz w:val="32"/>
          <w:szCs w:val="32"/>
          <w:rtl/>
        </w:rPr>
      </w:pPr>
      <w:r w:rsidRPr="00D94F70">
        <w:rPr>
          <w:rFonts w:ascii="Simplified Arabic" w:hAnsi="Simplified Arabic" w:cs="Simplified Arabic"/>
          <w:sz w:val="32"/>
          <w:szCs w:val="32"/>
          <w:rtl/>
        </w:rPr>
        <w:t>مع مطلع ثلاثينيات القرن الماضي بدأ اهتمام مورون بدراسة الأدب، مستفيدًا من التحليل النفسي، ومعتمدًا على أبحاث فرويد في ذلك.</w:t>
      </w:r>
    </w:p>
    <w:p w:rsidR="004F0B5C" w:rsidRPr="00D94F70" w:rsidRDefault="004F0B5C" w:rsidP="00C14824">
      <w:pPr>
        <w:pStyle w:val="Paragraphedeliste"/>
        <w:bidi/>
        <w:ind w:left="142"/>
        <w:rPr>
          <w:rFonts w:ascii="Simplified Arabic" w:hAnsi="Simplified Arabic" w:cs="Simplified Arabic"/>
          <w:sz w:val="32"/>
          <w:szCs w:val="32"/>
          <w:rtl/>
        </w:rPr>
      </w:pPr>
      <w:r w:rsidRPr="00D94F70">
        <w:rPr>
          <w:rFonts w:ascii="Simplified Arabic" w:hAnsi="Simplified Arabic" w:cs="Simplified Arabic"/>
          <w:sz w:val="32"/>
          <w:szCs w:val="32"/>
          <w:rtl/>
        </w:rPr>
        <w:t xml:space="preserve">- </w:t>
      </w:r>
      <w:r w:rsidRPr="00D94F70">
        <w:rPr>
          <w:rFonts w:ascii="Simplified Arabic" w:hAnsi="Simplified Arabic" w:cs="Simplified Arabic"/>
          <w:b/>
          <w:bCs/>
          <w:sz w:val="32"/>
          <w:szCs w:val="32"/>
          <w:rtl/>
        </w:rPr>
        <w:t>مؤلفاته:</w:t>
      </w:r>
    </w:p>
    <w:p w:rsidR="004F0B5C" w:rsidRPr="00D94F70" w:rsidRDefault="004F0B5C" w:rsidP="00C14824">
      <w:pPr>
        <w:pStyle w:val="Paragraphedeliste"/>
        <w:bidi/>
        <w:ind w:left="142"/>
        <w:rPr>
          <w:rFonts w:ascii="Simplified Arabic" w:hAnsi="Simplified Arabic" w:cs="Simplified Arabic"/>
          <w:sz w:val="32"/>
          <w:szCs w:val="32"/>
          <w:rtl/>
        </w:rPr>
      </w:pPr>
      <w:r w:rsidRPr="00D94F70">
        <w:rPr>
          <w:rFonts w:ascii="Simplified Arabic" w:hAnsi="Simplified Arabic" w:cs="Simplified Arabic"/>
          <w:sz w:val="32"/>
          <w:szCs w:val="32"/>
          <w:rtl/>
        </w:rPr>
        <w:t>• ملارميه الغامض، 1938.</w:t>
      </w:r>
    </w:p>
    <w:p w:rsidR="004F0B5C" w:rsidRPr="00D94F70" w:rsidRDefault="004F0B5C" w:rsidP="00C14824">
      <w:pPr>
        <w:pStyle w:val="Paragraphedeliste"/>
        <w:bidi/>
        <w:ind w:left="142"/>
        <w:rPr>
          <w:rFonts w:ascii="Simplified Arabic" w:hAnsi="Simplified Arabic" w:cs="Simplified Arabic"/>
          <w:sz w:val="32"/>
          <w:szCs w:val="32"/>
          <w:rtl/>
        </w:rPr>
      </w:pPr>
      <w:r w:rsidRPr="00D94F70">
        <w:rPr>
          <w:rFonts w:ascii="Simplified Arabic" w:hAnsi="Simplified Arabic" w:cs="Simplified Arabic"/>
          <w:sz w:val="32"/>
          <w:szCs w:val="32"/>
          <w:rtl/>
        </w:rPr>
        <w:t>• اللاوعي في أعمال وحياة راسين، 1957.</w:t>
      </w:r>
    </w:p>
    <w:p w:rsidR="004F0B5C" w:rsidRPr="00D94F70" w:rsidRDefault="004F0B5C" w:rsidP="00C14824">
      <w:pPr>
        <w:pStyle w:val="Paragraphedeliste"/>
        <w:bidi/>
        <w:ind w:left="142"/>
        <w:rPr>
          <w:rFonts w:ascii="Simplified Arabic" w:hAnsi="Simplified Arabic" w:cs="Simplified Arabic"/>
          <w:sz w:val="32"/>
          <w:szCs w:val="32"/>
          <w:rtl/>
        </w:rPr>
      </w:pPr>
      <w:r w:rsidRPr="00D94F70">
        <w:rPr>
          <w:rFonts w:ascii="Simplified Arabic" w:hAnsi="Simplified Arabic" w:cs="Simplified Arabic"/>
          <w:sz w:val="32"/>
          <w:szCs w:val="32"/>
          <w:rtl/>
        </w:rPr>
        <w:lastRenderedPageBreak/>
        <w:t>• الاستعارات الملحة والأسطورة الشخصية، 1962.</w:t>
      </w:r>
    </w:p>
    <w:p w:rsidR="004F0B5C" w:rsidRPr="00D94F70" w:rsidRDefault="004F0B5C" w:rsidP="00C14824">
      <w:pPr>
        <w:pStyle w:val="Paragraphedeliste"/>
        <w:bidi/>
        <w:ind w:left="142"/>
        <w:rPr>
          <w:rFonts w:ascii="Simplified Arabic" w:hAnsi="Simplified Arabic" w:cs="Simplified Arabic"/>
          <w:sz w:val="32"/>
          <w:szCs w:val="32"/>
          <w:rtl/>
        </w:rPr>
      </w:pPr>
      <w:r w:rsidRPr="00D94F70">
        <w:rPr>
          <w:rFonts w:ascii="Simplified Arabic" w:hAnsi="Simplified Arabic" w:cs="Simplified Arabic"/>
          <w:sz w:val="32"/>
          <w:szCs w:val="32"/>
          <w:rtl/>
        </w:rPr>
        <w:t>• النقد النفسي للفن الكوميدي، 1964.</w:t>
      </w:r>
    </w:p>
    <w:p w:rsidR="004F0B5C" w:rsidRPr="00D94F70" w:rsidRDefault="004F0B5C" w:rsidP="00C14824">
      <w:pPr>
        <w:pStyle w:val="Paragraphedeliste"/>
        <w:bidi/>
        <w:ind w:left="142"/>
        <w:rPr>
          <w:rFonts w:ascii="Simplified Arabic" w:hAnsi="Simplified Arabic" w:cs="Simplified Arabic"/>
          <w:sz w:val="32"/>
          <w:szCs w:val="32"/>
          <w:rtl/>
        </w:rPr>
      </w:pPr>
      <w:r w:rsidRPr="00D94F70">
        <w:rPr>
          <w:rFonts w:ascii="Simplified Arabic" w:hAnsi="Simplified Arabic" w:cs="Simplified Arabic"/>
          <w:sz w:val="32"/>
          <w:szCs w:val="32"/>
          <w:rtl/>
        </w:rPr>
        <w:t>• فيدر، 1968.</w:t>
      </w:r>
    </w:p>
    <w:p w:rsidR="004F0B5C" w:rsidRPr="00D94F70" w:rsidRDefault="004F0B5C" w:rsidP="00C14824">
      <w:pPr>
        <w:pStyle w:val="Paragraphedeliste"/>
        <w:bidi/>
        <w:ind w:left="142"/>
        <w:rPr>
          <w:rFonts w:ascii="Simplified Arabic" w:hAnsi="Simplified Arabic" w:cs="Simplified Arabic"/>
          <w:sz w:val="32"/>
          <w:szCs w:val="32"/>
          <w:rtl/>
        </w:rPr>
      </w:pPr>
      <w:r w:rsidRPr="00D94F70">
        <w:rPr>
          <w:rFonts w:ascii="Simplified Arabic" w:hAnsi="Simplified Arabic" w:cs="Simplified Arabic"/>
          <w:sz w:val="32"/>
          <w:szCs w:val="32"/>
          <w:rtl/>
        </w:rPr>
        <w:t>أسهمت هذه الكتب في بلورة صورة لانسجام النقد الأدبي والتحليل النفسي، فمورون- كما يقول سمير سعيد حجازي - جمع بين المذهبين في رؤية واحدة: "إذا كان اللقاء بين النقد الأدبي وعلم الاجتماع، قد تحقق على يد لوسيان جولدمان، فإن التلاقي بين النقد الأدبي والتحليل النفسي، قد تحقق على يد شارل مورون، وقد تكونت لديه ثقافة علمية وأدبية في وقت معًا)</w:t>
      </w:r>
      <w:r w:rsidRPr="00D94F70">
        <w:rPr>
          <w:rStyle w:val="Appelnotedebasdep"/>
          <w:rFonts w:ascii="Simplified Arabic" w:hAnsi="Simplified Arabic" w:cs="Simplified Arabic"/>
          <w:sz w:val="32"/>
          <w:szCs w:val="32"/>
          <w:rtl/>
        </w:rPr>
        <w:footnoteReference w:id="3"/>
      </w:r>
    </w:p>
    <w:p w:rsidR="004F0B5C" w:rsidRPr="00D94F70" w:rsidRDefault="004F0B5C" w:rsidP="00C14824">
      <w:pPr>
        <w:pStyle w:val="Paragraphedeliste"/>
        <w:bidi/>
        <w:ind w:left="142"/>
        <w:rPr>
          <w:rFonts w:ascii="Simplified Arabic" w:hAnsi="Simplified Arabic" w:cs="Simplified Arabic"/>
          <w:sz w:val="32"/>
          <w:szCs w:val="32"/>
          <w:rtl/>
        </w:rPr>
      </w:pPr>
      <w:r w:rsidRPr="00D94F70">
        <w:rPr>
          <w:rFonts w:ascii="Simplified Arabic" w:hAnsi="Simplified Arabic" w:cs="Simplified Arabic"/>
          <w:sz w:val="32"/>
          <w:szCs w:val="32"/>
          <w:rtl/>
        </w:rPr>
        <w:t>(إن رواد المنهج النفسي كانوا عالة على فرويد؛ المُنظِّر الأول للمنهج النفسي في الفكر الغربي، حيث استمر جميع النقاد على المعطيات التي قدم فرويد، لكن لا ننكر وجود بعض الاختلافات البسيطة، وغير ذلك، فإن المنهج النفسي يصب في وعاء واحد، وما أسجل هنا أن أبرز مفهوم عند مورون هو:</w:t>
      </w:r>
    </w:p>
    <w:p w:rsidR="004F0B5C" w:rsidRPr="00D94F70" w:rsidRDefault="004F0B5C" w:rsidP="00C14824">
      <w:pPr>
        <w:pStyle w:val="Paragraphedeliste"/>
        <w:bidi/>
        <w:ind w:left="142"/>
        <w:rPr>
          <w:rFonts w:ascii="Simplified Arabic" w:hAnsi="Simplified Arabic" w:cs="Simplified Arabic"/>
          <w:sz w:val="32"/>
          <w:szCs w:val="32"/>
          <w:rtl/>
        </w:rPr>
      </w:pPr>
      <w:r w:rsidRPr="00D94F70">
        <w:rPr>
          <w:rFonts w:ascii="Simplified Arabic" w:hAnsi="Simplified Arabic" w:cs="Simplified Arabic"/>
          <w:sz w:val="32"/>
          <w:szCs w:val="32"/>
          <w:rtl/>
        </w:rPr>
        <w:t>• الأسطورة الشخصية: هي تلك الصور والاستعارات المتكررة التي تخلق الطابع المميز لمجموع الأعمال الأدبية للمبدع.)</w:t>
      </w:r>
      <w:r w:rsidRPr="00D94F70">
        <w:rPr>
          <w:rStyle w:val="Appelnotedebasdep"/>
          <w:rFonts w:ascii="Simplified Arabic" w:hAnsi="Simplified Arabic" w:cs="Simplified Arabic"/>
          <w:sz w:val="32"/>
          <w:szCs w:val="32"/>
          <w:rtl/>
        </w:rPr>
        <w:footnoteReference w:id="4"/>
      </w:r>
    </w:p>
    <w:p w:rsidR="004F0B5C" w:rsidRPr="00D94F70" w:rsidRDefault="004F0B5C" w:rsidP="00C14824">
      <w:pPr>
        <w:pStyle w:val="Paragraphedeliste"/>
        <w:bidi/>
        <w:ind w:left="142"/>
        <w:rPr>
          <w:rFonts w:ascii="Simplified Arabic" w:hAnsi="Simplified Arabic" w:cs="Simplified Arabic"/>
          <w:sz w:val="32"/>
          <w:szCs w:val="32"/>
          <w:rtl/>
        </w:rPr>
      </w:pPr>
      <w:r w:rsidRPr="00D94F70">
        <w:rPr>
          <w:rFonts w:ascii="Simplified Arabic" w:hAnsi="Simplified Arabic" w:cs="Simplified Arabic"/>
          <w:sz w:val="32"/>
          <w:szCs w:val="32"/>
          <w:rtl/>
        </w:rPr>
        <w:t xml:space="preserve">(إن شارل مورون وقف عند شخصية المبدع وتاريخها، لكنه لم يغفل الوسط الاجتماعي واللغة وتاريخهما ودورها جميعًا في تشكيل الإبداع الأدبي، فرفض تصور فرويد حين اعتقد أن الأعمال الأدبية مجرد تعبيرات عن لا شعور مرَضي في الغالب، فاقترح بديلاً وهو النقد النفساني، ويكون عمل الناقد على النص مركزًا على الصور المكونة لشبكة من التداعيات </w:t>
      </w:r>
      <w:r w:rsidRPr="00D94F70">
        <w:rPr>
          <w:rFonts w:ascii="Simplified Arabic" w:hAnsi="Simplified Arabic" w:cs="Simplified Arabic"/>
          <w:sz w:val="32"/>
          <w:szCs w:val="32"/>
          <w:rtl/>
        </w:rPr>
        <w:lastRenderedPageBreak/>
        <w:t>والدلالات المتصلة باللاوعي، والمحيلة عليه في لا وعي الأديب، قصد فهم النص بالدرجة الأولى وليس إثبات عصابية المبدع ومرضيته.</w:t>
      </w:r>
    </w:p>
    <w:p w:rsidR="004F0B5C" w:rsidRPr="00D94F70" w:rsidRDefault="004F0B5C" w:rsidP="00C14824">
      <w:pPr>
        <w:pStyle w:val="Paragraphedeliste"/>
        <w:bidi/>
        <w:ind w:left="142"/>
        <w:rPr>
          <w:rFonts w:ascii="Simplified Arabic" w:hAnsi="Simplified Arabic" w:cs="Simplified Arabic"/>
          <w:sz w:val="32"/>
          <w:szCs w:val="32"/>
          <w:rtl/>
        </w:rPr>
      </w:pPr>
      <w:r w:rsidRPr="00D94F70">
        <w:rPr>
          <w:rFonts w:ascii="Simplified Arabic" w:hAnsi="Simplified Arabic" w:cs="Simplified Arabic"/>
          <w:sz w:val="32"/>
          <w:szCs w:val="32"/>
          <w:rtl/>
        </w:rPr>
        <w:t>إن الجديد الذي أتى به مورون هو دراسة الصور الملحة ذات البنية الاستعارية في العمل الأدبي بطريقة سيكولوجية لا شعورية، هدفها الوصول إلى الأسطورة الشخصية لدى المبدع، والحاصل من هذا - حسب مورون- هو فهم النص: " لذا جعل الأدب وسيلة لفهم أعمالهم، وهكذا دعا مورون إلى ضرورة الانطلاق من النص الأدبي، وجعل حياة المبدعين في خدمة فهم نصوصهم الإبداعية " )</w:t>
      </w:r>
      <w:r w:rsidRPr="00D94F70">
        <w:rPr>
          <w:rStyle w:val="Appelnotedebasdep"/>
          <w:rFonts w:ascii="Simplified Arabic" w:hAnsi="Simplified Arabic" w:cs="Simplified Arabic"/>
          <w:sz w:val="32"/>
          <w:szCs w:val="32"/>
          <w:rtl/>
        </w:rPr>
        <w:footnoteReference w:id="5"/>
      </w:r>
      <w:r w:rsidRPr="00D94F70">
        <w:rPr>
          <w:rFonts w:ascii="Simplified Arabic" w:hAnsi="Simplified Arabic" w:cs="Simplified Arabic"/>
          <w:sz w:val="32"/>
          <w:szCs w:val="32"/>
          <w:rtl/>
        </w:rPr>
        <w:t>.</w:t>
      </w:r>
    </w:p>
    <w:p w:rsidR="004F0B5C" w:rsidRPr="00D94F70" w:rsidRDefault="004F0B5C" w:rsidP="00C14824">
      <w:pPr>
        <w:pStyle w:val="Paragraphedeliste"/>
        <w:bidi/>
        <w:ind w:left="142"/>
        <w:rPr>
          <w:rFonts w:ascii="Simplified Arabic" w:hAnsi="Simplified Arabic" w:cs="Simplified Arabic"/>
          <w:sz w:val="32"/>
          <w:szCs w:val="32"/>
          <w:rtl/>
        </w:rPr>
      </w:pPr>
      <w:r w:rsidRPr="00D94F70">
        <w:rPr>
          <w:rFonts w:ascii="Simplified Arabic" w:hAnsi="Simplified Arabic" w:cs="Simplified Arabic"/>
          <w:sz w:val="32"/>
          <w:szCs w:val="32"/>
          <w:rtl/>
        </w:rPr>
        <w:t>(إذًا، فغاية شارل مورون في البحث عن الأسطورة الشخصية هي فهم الأعمال الأدبية، فنجده ينطلق من النص الأدبي، يلتقط الصور والاستعارات المتكررة في الأعمال الأدبية، ويبحث لها عن مقابل في حياة المبدع ليعود مرة أخرى إلى النص، ويثبت ما توصل إليه في القراءة الأولى للنص.)</w:t>
      </w:r>
      <w:r w:rsidRPr="00D94F70">
        <w:rPr>
          <w:rStyle w:val="Appelnotedebasdep"/>
          <w:rFonts w:ascii="Simplified Arabic" w:hAnsi="Simplified Arabic" w:cs="Simplified Arabic"/>
          <w:sz w:val="32"/>
          <w:szCs w:val="32"/>
          <w:rtl/>
        </w:rPr>
        <w:footnoteReference w:id="6"/>
      </w:r>
    </w:p>
    <w:p w:rsidR="004F0B5C" w:rsidRDefault="004F0B5C" w:rsidP="00C14824">
      <w:pPr>
        <w:pStyle w:val="Paragraphedeliste"/>
        <w:bidi/>
        <w:ind w:left="142"/>
        <w:rPr>
          <w:rFonts w:ascii="Simplified Arabic" w:hAnsi="Simplified Arabic" w:cs="Simplified Arabic"/>
          <w:b/>
          <w:bCs/>
          <w:sz w:val="32"/>
          <w:szCs w:val="32"/>
          <w:rtl/>
        </w:rPr>
      </w:pPr>
    </w:p>
    <w:p w:rsidR="004F0B5C" w:rsidRPr="00D94F70" w:rsidRDefault="004F0B5C" w:rsidP="00C14824">
      <w:pPr>
        <w:pStyle w:val="Paragraphedeliste"/>
        <w:bidi/>
        <w:ind w:left="142"/>
        <w:rPr>
          <w:rFonts w:ascii="Simplified Arabic" w:hAnsi="Simplified Arabic" w:cs="Simplified Arabic"/>
          <w:b/>
          <w:bCs/>
          <w:sz w:val="32"/>
          <w:szCs w:val="32"/>
          <w:rtl/>
        </w:rPr>
      </w:pPr>
      <w:r w:rsidRPr="00D94F70">
        <w:rPr>
          <w:rFonts w:ascii="Simplified Arabic" w:hAnsi="Simplified Arabic" w:cs="Simplified Arabic"/>
          <w:b/>
          <w:bCs/>
          <w:sz w:val="32"/>
          <w:szCs w:val="32"/>
          <w:rtl/>
        </w:rPr>
        <w:t>عيوب المنهج النفسي:</w:t>
      </w:r>
    </w:p>
    <w:p w:rsidR="004F0B5C" w:rsidRPr="00D94F70" w:rsidRDefault="004F0B5C" w:rsidP="00C14824">
      <w:pPr>
        <w:pStyle w:val="Paragraphedeliste"/>
        <w:bidi/>
        <w:ind w:left="142"/>
        <w:rPr>
          <w:rFonts w:ascii="Simplified Arabic" w:hAnsi="Simplified Arabic" w:cs="Simplified Arabic"/>
          <w:sz w:val="32"/>
          <w:szCs w:val="32"/>
          <w:rtl/>
        </w:rPr>
      </w:pPr>
      <w:r w:rsidRPr="00D94F70">
        <w:rPr>
          <w:rFonts w:ascii="Simplified Arabic" w:hAnsi="Simplified Arabic" w:cs="Simplified Arabic"/>
          <w:sz w:val="32"/>
          <w:szCs w:val="32"/>
          <w:rtl/>
        </w:rPr>
        <w:t>كما يقول الناقد آن جفرسون أن للمنهج النفسي في تفسير الأدب عيوبا نذكر منها:</w:t>
      </w:r>
    </w:p>
    <w:p w:rsidR="004F0B5C" w:rsidRPr="00D94F70" w:rsidRDefault="004F0B5C" w:rsidP="00C14824">
      <w:pPr>
        <w:pStyle w:val="Paragraphedeliste"/>
        <w:numPr>
          <w:ilvl w:val="0"/>
          <w:numId w:val="1"/>
        </w:numPr>
        <w:bidi/>
        <w:rPr>
          <w:rFonts w:ascii="Simplified Arabic" w:hAnsi="Simplified Arabic" w:cs="Simplified Arabic"/>
          <w:sz w:val="32"/>
          <w:szCs w:val="32"/>
        </w:rPr>
      </w:pPr>
      <w:r w:rsidRPr="00D94F70">
        <w:rPr>
          <w:rFonts w:ascii="Simplified Arabic" w:hAnsi="Simplified Arabic" w:cs="Simplified Arabic"/>
          <w:sz w:val="32"/>
          <w:szCs w:val="32"/>
          <w:rtl/>
        </w:rPr>
        <w:t>يعامل الن الأدبي كإنتاج مرضي</w:t>
      </w:r>
    </w:p>
    <w:p w:rsidR="004F0B5C" w:rsidRPr="00D94F70" w:rsidRDefault="004F0B5C" w:rsidP="00C14824">
      <w:pPr>
        <w:pStyle w:val="Paragraphedeliste"/>
        <w:numPr>
          <w:ilvl w:val="0"/>
          <w:numId w:val="1"/>
        </w:numPr>
        <w:bidi/>
        <w:rPr>
          <w:rFonts w:ascii="Simplified Arabic" w:hAnsi="Simplified Arabic" w:cs="Simplified Arabic"/>
          <w:sz w:val="32"/>
          <w:szCs w:val="32"/>
        </w:rPr>
      </w:pPr>
      <w:r w:rsidRPr="00D94F70">
        <w:rPr>
          <w:rFonts w:ascii="Simplified Arabic" w:hAnsi="Simplified Arabic" w:cs="Simplified Arabic"/>
          <w:sz w:val="32"/>
          <w:szCs w:val="32"/>
          <w:rtl/>
        </w:rPr>
        <w:t>يبتعد عن النواحي الجمالية والتذوقية للنص</w:t>
      </w:r>
    </w:p>
    <w:p w:rsidR="004F0B5C" w:rsidRPr="00D94F70" w:rsidRDefault="004F0B5C" w:rsidP="00C14824">
      <w:pPr>
        <w:pStyle w:val="Paragraphedeliste"/>
        <w:numPr>
          <w:ilvl w:val="0"/>
          <w:numId w:val="1"/>
        </w:numPr>
        <w:bidi/>
        <w:rPr>
          <w:rFonts w:ascii="Simplified Arabic" w:hAnsi="Simplified Arabic" w:cs="Simplified Arabic"/>
          <w:sz w:val="32"/>
          <w:szCs w:val="32"/>
        </w:rPr>
      </w:pPr>
      <w:r w:rsidRPr="00D94F70">
        <w:rPr>
          <w:rFonts w:ascii="Simplified Arabic" w:hAnsi="Simplified Arabic" w:cs="Simplified Arabic"/>
          <w:sz w:val="32"/>
          <w:szCs w:val="32"/>
          <w:rtl/>
        </w:rPr>
        <w:t>الاهتمام بالنص أكثر من الاهتمام بالأديب ويحصل فكرة مفادها ان النص الأدبي هو منتج بشري</w:t>
      </w:r>
    </w:p>
    <w:p w:rsidR="004F0B5C" w:rsidRPr="00D94F70" w:rsidRDefault="004F0B5C" w:rsidP="00C14824">
      <w:pPr>
        <w:pStyle w:val="Paragraphedeliste"/>
        <w:numPr>
          <w:ilvl w:val="0"/>
          <w:numId w:val="1"/>
        </w:numPr>
        <w:bidi/>
        <w:rPr>
          <w:rFonts w:ascii="Simplified Arabic" w:hAnsi="Simplified Arabic" w:cs="Simplified Arabic"/>
          <w:sz w:val="32"/>
          <w:szCs w:val="32"/>
        </w:rPr>
      </w:pPr>
      <w:r w:rsidRPr="00D94F70">
        <w:rPr>
          <w:rFonts w:ascii="Simplified Arabic" w:hAnsi="Simplified Arabic" w:cs="Simplified Arabic"/>
          <w:sz w:val="32"/>
          <w:szCs w:val="32"/>
          <w:rtl/>
        </w:rPr>
        <w:t>اسقاط كل ما يرد في النص وصبها في قالب العقد ال</w:t>
      </w:r>
      <w:r>
        <w:rPr>
          <w:rFonts w:ascii="Simplified Arabic" w:hAnsi="Simplified Arabic" w:cs="Simplified Arabic" w:hint="cs"/>
          <w:sz w:val="32"/>
          <w:szCs w:val="32"/>
          <w:rtl/>
        </w:rPr>
        <w:t>ن</w:t>
      </w:r>
      <w:r w:rsidRPr="00D94F70">
        <w:rPr>
          <w:rFonts w:ascii="Simplified Arabic" w:hAnsi="Simplified Arabic" w:cs="Simplified Arabic"/>
          <w:sz w:val="32"/>
          <w:szCs w:val="32"/>
          <w:rtl/>
        </w:rPr>
        <w:t>فسية التي يكبتها صاحب النص.</w:t>
      </w:r>
    </w:p>
    <w:p w:rsidR="004F0B5C" w:rsidRPr="00D94F70" w:rsidRDefault="004F0B5C" w:rsidP="00C14824">
      <w:pPr>
        <w:pStyle w:val="Paragraphedeliste"/>
        <w:bidi/>
        <w:ind w:left="0"/>
        <w:rPr>
          <w:rFonts w:ascii="Simplified Arabic" w:hAnsi="Simplified Arabic" w:cs="Simplified Arabic"/>
          <w:sz w:val="32"/>
          <w:szCs w:val="32"/>
          <w:rtl/>
        </w:rPr>
      </w:pPr>
      <w:r w:rsidRPr="00D94F70">
        <w:rPr>
          <w:rFonts w:ascii="Simplified Arabic" w:hAnsi="Simplified Arabic" w:cs="Simplified Arabic"/>
          <w:sz w:val="32"/>
          <w:szCs w:val="32"/>
          <w:rtl/>
        </w:rPr>
        <w:t xml:space="preserve">نستطيع القول في الأخير سلاح ذو حدين، وأكبر المخاطر أن يتحول النقد النفسي إلى عيادة نفسية نقحم فيها جميع المبدعين ونجعلهم مرضى نفسيين، أما الوجه الإيجابي له </w:t>
      </w:r>
      <w:r w:rsidRPr="00D94F70">
        <w:rPr>
          <w:rFonts w:ascii="Simplified Arabic" w:hAnsi="Simplified Arabic" w:cs="Simplified Arabic"/>
          <w:sz w:val="32"/>
          <w:szCs w:val="32"/>
          <w:rtl/>
        </w:rPr>
        <w:lastRenderedPageBreak/>
        <w:t xml:space="preserve">فكونه يسهم في فهم الاعمال الأدبية والفنية عموما وتفسيرها وإعطاء الدوافع الشعورية التي أنتجتها والحكم على قيمتها. </w:t>
      </w:r>
    </w:p>
    <w:p w:rsidR="004F0B5C" w:rsidRDefault="004F0B5C" w:rsidP="00C14824">
      <w:pPr>
        <w:bidi/>
        <w:jc w:val="center"/>
        <w:rPr>
          <w:rFonts w:ascii="Simplified Arabic" w:hAnsi="Simplified Arabic" w:cs="Simplified Arabic"/>
          <w:sz w:val="32"/>
          <w:szCs w:val="32"/>
          <w:rtl/>
        </w:rPr>
      </w:pPr>
    </w:p>
    <w:p w:rsidR="004F0B5C" w:rsidRDefault="004F0B5C" w:rsidP="00C14824">
      <w:pPr>
        <w:bidi/>
        <w:jc w:val="center"/>
        <w:rPr>
          <w:rFonts w:ascii="Simplified Arabic" w:hAnsi="Simplified Arabic" w:cs="Simplified Arabic"/>
          <w:sz w:val="32"/>
          <w:szCs w:val="32"/>
          <w:rtl/>
        </w:rPr>
      </w:pPr>
    </w:p>
    <w:p w:rsidR="004F0B5C" w:rsidRDefault="004F0B5C" w:rsidP="00C14824">
      <w:pPr>
        <w:bidi/>
        <w:jc w:val="center"/>
        <w:rPr>
          <w:rFonts w:ascii="Simplified Arabic" w:hAnsi="Simplified Arabic" w:cs="Simplified Arabic"/>
          <w:sz w:val="32"/>
          <w:szCs w:val="32"/>
          <w:rtl/>
        </w:rPr>
      </w:pPr>
    </w:p>
    <w:p w:rsidR="004F0B5C" w:rsidRDefault="004F0B5C" w:rsidP="00C14824">
      <w:pPr>
        <w:bidi/>
        <w:jc w:val="center"/>
        <w:rPr>
          <w:rFonts w:ascii="Simplified Arabic" w:hAnsi="Simplified Arabic" w:cs="Simplified Arabic"/>
          <w:sz w:val="32"/>
          <w:szCs w:val="32"/>
          <w:rtl/>
        </w:rPr>
      </w:pPr>
    </w:p>
    <w:p w:rsidR="004F0B5C" w:rsidRDefault="004F0B5C" w:rsidP="00C14824">
      <w:pPr>
        <w:bidi/>
        <w:jc w:val="center"/>
        <w:rPr>
          <w:rFonts w:ascii="Simplified Arabic" w:hAnsi="Simplified Arabic" w:cs="Simplified Arabic"/>
          <w:sz w:val="32"/>
          <w:szCs w:val="32"/>
          <w:rtl/>
        </w:rPr>
      </w:pPr>
    </w:p>
    <w:p w:rsidR="00021E26" w:rsidRDefault="00021E26" w:rsidP="00C14824"/>
    <w:sectPr w:rsidR="00021E26" w:rsidSect="00C14824">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224" w:rsidRDefault="005C5224" w:rsidP="004F0B5C">
      <w:pPr>
        <w:spacing w:after="0" w:line="240" w:lineRule="auto"/>
      </w:pPr>
      <w:r>
        <w:separator/>
      </w:r>
    </w:p>
  </w:endnote>
  <w:endnote w:type="continuationSeparator" w:id="0">
    <w:p w:rsidR="005C5224" w:rsidRDefault="005C5224" w:rsidP="004F0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252725"/>
      <w:docPartObj>
        <w:docPartGallery w:val="Page Numbers (Bottom of Page)"/>
        <w:docPartUnique/>
      </w:docPartObj>
    </w:sdtPr>
    <w:sdtEndPr/>
    <w:sdtContent>
      <w:p w:rsidR="00C14824" w:rsidRDefault="00C14824">
        <w:pPr>
          <w:pStyle w:val="Pieddepage"/>
          <w:jc w:val="center"/>
        </w:pPr>
        <w:r>
          <w:fldChar w:fldCharType="begin"/>
        </w:r>
        <w:r>
          <w:instrText>PAGE   \* MERGEFORMAT</w:instrText>
        </w:r>
        <w:r>
          <w:fldChar w:fldCharType="separate"/>
        </w:r>
        <w:r w:rsidR="00EF169E">
          <w:rPr>
            <w:noProof/>
          </w:rPr>
          <w:t>3</w:t>
        </w:r>
        <w:r>
          <w:fldChar w:fldCharType="end"/>
        </w:r>
      </w:p>
    </w:sdtContent>
  </w:sdt>
  <w:p w:rsidR="00C14824" w:rsidRDefault="00C1482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224" w:rsidRDefault="005C5224" w:rsidP="004F0B5C">
      <w:pPr>
        <w:spacing w:after="0" w:line="240" w:lineRule="auto"/>
      </w:pPr>
      <w:r>
        <w:separator/>
      </w:r>
    </w:p>
  </w:footnote>
  <w:footnote w:type="continuationSeparator" w:id="0">
    <w:p w:rsidR="005C5224" w:rsidRDefault="005C5224" w:rsidP="004F0B5C">
      <w:pPr>
        <w:spacing w:after="0" w:line="240" w:lineRule="auto"/>
      </w:pPr>
      <w:r>
        <w:continuationSeparator/>
      </w:r>
    </w:p>
  </w:footnote>
  <w:footnote w:id="1">
    <w:p w:rsidR="004F0B5C" w:rsidRPr="00D755FE" w:rsidRDefault="004F0B5C" w:rsidP="004F0B5C">
      <w:pPr>
        <w:pStyle w:val="Titre1"/>
        <w:tabs>
          <w:tab w:val="right" w:pos="283"/>
        </w:tabs>
        <w:jc w:val="left"/>
        <w:rPr>
          <w:rFonts w:asciiTheme="minorHAnsi" w:eastAsiaTheme="minorHAnsi" w:hAnsiTheme="minorHAnsi" w:cs="Arial"/>
          <w:sz w:val="28"/>
          <w:szCs w:val="28"/>
        </w:rPr>
      </w:pPr>
      <w:r w:rsidRPr="00D755FE">
        <w:rPr>
          <w:rStyle w:val="Appelnotedebasdep"/>
        </w:rPr>
        <w:footnoteRef/>
      </w:r>
      <w:r w:rsidRPr="00D755FE">
        <w:rPr>
          <w:rFonts w:asciiTheme="minorHAnsi" w:eastAsiaTheme="minorHAnsi" w:hAnsiTheme="minorHAnsi" w:cs="Arial"/>
          <w:sz w:val="28"/>
          <w:szCs w:val="28"/>
          <w:rtl/>
        </w:rPr>
        <w:t>سعاد أشوخي</w:t>
      </w:r>
      <w:r w:rsidR="004F21F8">
        <w:rPr>
          <w:rFonts w:asciiTheme="minorHAnsi" w:eastAsiaTheme="minorHAnsi" w:hAnsiTheme="minorHAnsi" w:cs="Arial" w:hint="cs"/>
          <w:sz w:val="28"/>
          <w:szCs w:val="28"/>
          <w:rtl/>
        </w:rPr>
        <w:t xml:space="preserve"> </w:t>
      </w:r>
      <w:r w:rsidRPr="00D755FE">
        <w:rPr>
          <w:rFonts w:asciiTheme="minorHAnsi" w:eastAsiaTheme="minorHAnsi" w:hAnsiTheme="minorHAnsi" w:cs="Arial" w:hint="cs"/>
          <w:sz w:val="28"/>
          <w:szCs w:val="28"/>
          <w:rtl/>
        </w:rPr>
        <w:t xml:space="preserve">المنهج النفسي عند شار مورون </w:t>
      </w:r>
      <w:r w:rsidRPr="00D755FE">
        <w:rPr>
          <w:rFonts w:asciiTheme="minorHAnsi" w:eastAsiaTheme="minorHAnsi" w:hAnsiTheme="minorHAnsi" w:cs="Arial"/>
          <w:sz w:val="28"/>
          <w:szCs w:val="28"/>
        </w:rPr>
        <w:t>https://www.alukah.net/</w:t>
      </w:r>
    </w:p>
  </w:footnote>
  <w:footnote w:id="2">
    <w:p w:rsidR="004F0B5C" w:rsidRPr="00D755FE" w:rsidRDefault="004F0B5C" w:rsidP="004F0B5C">
      <w:pPr>
        <w:pStyle w:val="Notedebasdepage"/>
        <w:bidi/>
        <w:rPr>
          <w:sz w:val="28"/>
          <w:szCs w:val="28"/>
          <w:rtl/>
        </w:rPr>
      </w:pPr>
      <w:r w:rsidRPr="00D755FE">
        <w:rPr>
          <w:rStyle w:val="Appelnotedebasdep"/>
          <w:sz w:val="28"/>
          <w:szCs w:val="28"/>
        </w:rPr>
        <w:footnoteRef/>
      </w:r>
      <w:r w:rsidRPr="00D755FE">
        <w:rPr>
          <w:rFonts w:cs="Arial" w:hint="cs"/>
          <w:sz w:val="28"/>
          <w:szCs w:val="28"/>
          <w:rtl/>
        </w:rPr>
        <w:t>يوسف</w:t>
      </w:r>
      <w:r w:rsidR="004F21F8">
        <w:rPr>
          <w:rFonts w:cs="Arial" w:hint="cs"/>
          <w:sz w:val="28"/>
          <w:szCs w:val="28"/>
          <w:rtl/>
        </w:rPr>
        <w:t xml:space="preserve"> </w:t>
      </w:r>
      <w:r w:rsidRPr="00D755FE">
        <w:rPr>
          <w:rFonts w:cs="Arial" w:hint="cs"/>
          <w:sz w:val="28"/>
          <w:szCs w:val="28"/>
          <w:rtl/>
        </w:rPr>
        <w:t xml:space="preserve">وغليسي </w:t>
      </w:r>
      <w:r>
        <w:rPr>
          <w:rFonts w:cs="Arial" w:hint="cs"/>
          <w:sz w:val="28"/>
          <w:szCs w:val="28"/>
          <w:rtl/>
        </w:rPr>
        <w:t>،</w:t>
      </w:r>
      <w:r w:rsidRPr="00D755FE">
        <w:rPr>
          <w:rFonts w:cs="Arial" w:hint="cs"/>
          <w:sz w:val="28"/>
          <w:szCs w:val="28"/>
          <w:rtl/>
        </w:rPr>
        <w:t>مناهجالنقدالأدبي،جسورللنشروالتوزيع،الجزائر،ط</w:t>
      </w:r>
      <w:r w:rsidRPr="00D755FE">
        <w:rPr>
          <w:rFonts w:cs="Arial"/>
          <w:sz w:val="28"/>
          <w:szCs w:val="28"/>
          <w:rtl/>
        </w:rPr>
        <w:t xml:space="preserve">1 </w:t>
      </w:r>
      <w:r w:rsidRPr="00D755FE">
        <w:rPr>
          <w:rFonts w:cs="Arial" w:hint="cs"/>
          <w:sz w:val="28"/>
          <w:szCs w:val="28"/>
          <w:rtl/>
        </w:rPr>
        <w:t>،</w:t>
      </w:r>
      <w:r w:rsidRPr="00D755FE">
        <w:rPr>
          <w:rFonts w:cs="Arial"/>
          <w:sz w:val="28"/>
          <w:szCs w:val="28"/>
          <w:rtl/>
        </w:rPr>
        <w:t>2007</w:t>
      </w:r>
      <w:r w:rsidRPr="00D755FE">
        <w:rPr>
          <w:rFonts w:cs="Arial" w:hint="cs"/>
          <w:sz w:val="28"/>
          <w:szCs w:val="28"/>
          <w:rtl/>
        </w:rPr>
        <w:t>،ص</w:t>
      </w:r>
      <w:r w:rsidRPr="00D755FE">
        <w:rPr>
          <w:rFonts w:cs="Arial"/>
          <w:sz w:val="28"/>
          <w:szCs w:val="28"/>
          <w:rtl/>
        </w:rPr>
        <w:t>: 22 .</w:t>
      </w:r>
    </w:p>
    <w:p w:rsidR="004F0B5C" w:rsidRPr="00F75C6A" w:rsidRDefault="004F0B5C" w:rsidP="004F0B5C">
      <w:pPr>
        <w:pStyle w:val="Notedebasdepage"/>
        <w:bidi/>
        <w:rPr>
          <w:sz w:val="18"/>
          <w:szCs w:val="18"/>
          <w:rtl/>
        </w:rPr>
      </w:pPr>
    </w:p>
    <w:p w:rsidR="004F0B5C" w:rsidRDefault="004F0B5C" w:rsidP="004F0B5C">
      <w:pPr>
        <w:pStyle w:val="Notedebasdepage"/>
        <w:rPr>
          <w:lang w:bidi="ar-DZ"/>
        </w:rPr>
      </w:pPr>
    </w:p>
  </w:footnote>
  <w:footnote w:id="3">
    <w:p w:rsidR="004F0B5C" w:rsidRPr="002124DD" w:rsidRDefault="004F0B5C" w:rsidP="004F0B5C">
      <w:pPr>
        <w:pStyle w:val="Notedebasdepage"/>
        <w:bidi/>
        <w:rPr>
          <w:sz w:val="28"/>
          <w:szCs w:val="28"/>
          <w:rtl/>
        </w:rPr>
      </w:pPr>
      <w:r w:rsidRPr="002124DD">
        <w:rPr>
          <w:rStyle w:val="Appelnotedebasdep"/>
          <w:sz w:val="32"/>
          <w:szCs w:val="32"/>
        </w:rPr>
        <w:footnoteRef/>
      </w:r>
      <w:r w:rsidRPr="002124DD">
        <w:rPr>
          <w:rFonts w:cs="Arial" w:hint="cs"/>
          <w:sz w:val="28"/>
          <w:szCs w:val="28"/>
          <w:rtl/>
        </w:rPr>
        <w:t>سمير</w:t>
      </w:r>
      <w:r w:rsidR="004F21F8">
        <w:rPr>
          <w:rFonts w:cs="Arial" w:hint="cs"/>
          <w:sz w:val="28"/>
          <w:szCs w:val="28"/>
          <w:rtl/>
        </w:rPr>
        <w:t xml:space="preserve"> </w:t>
      </w:r>
      <w:r w:rsidRPr="002124DD">
        <w:rPr>
          <w:rFonts w:cs="Arial" w:hint="cs"/>
          <w:sz w:val="28"/>
          <w:szCs w:val="28"/>
          <w:rtl/>
        </w:rPr>
        <w:t>سعيد</w:t>
      </w:r>
      <w:r w:rsidR="004F21F8">
        <w:rPr>
          <w:rFonts w:cs="Arial" w:hint="cs"/>
          <w:sz w:val="28"/>
          <w:szCs w:val="28"/>
          <w:rtl/>
        </w:rPr>
        <w:t xml:space="preserve"> </w:t>
      </w:r>
      <w:r w:rsidRPr="002124DD">
        <w:rPr>
          <w:rFonts w:cs="Arial" w:hint="cs"/>
          <w:sz w:val="28"/>
          <w:szCs w:val="28"/>
          <w:rtl/>
        </w:rPr>
        <w:t>حجازي،</w:t>
      </w:r>
      <w:r w:rsidR="004F21F8">
        <w:rPr>
          <w:rFonts w:cs="Arial" w:hint="cs"/>
          <w:sz w:val="28"/>
          <w:szCs w:val="28"/>
          <w:rtl/>
        </w:rPr>
        <w:t xml:space="preserve"> </w:t>
      </w:r>
      <w:r w:rsidRPr="002124DD">
        <w:rPr>
          <w:rFonts w:cs="Arial" w:hint="cs"/>
          <w:sz w:val="28"/>
          <w:szCs w:val="28"/>
          <w:rtl/>
        </w:rPr>
        <w:t>قضايا</w:t>
      </w:r>
      <w:r w:rsidR="004F21F8">
        <w:rPr>
          <w:rFonts w:cs="Arial" w:hint="cs"/>
          <w:sz w:val="28"/>
          <w:szCs w:val="28"/>
          <w:rtl/>
        </w:rPr>
        <w:t xml:space="preserve"> </w:t>
      </w:r>
      <w:r w:rsidRPr="002124DD">
        <w:rPr>
          <w:rFonts w:cs="Arial" w:hint="cs"/>
          <w:sz w:val="28"/>
          <w:szCs w:val="28"/>
          <w:rtl/>
        </w:rPr>
        <w:t>النقد</w:t>
      </w:r>
      <w:r w:rsidR="004F21F8">
        <w:rPr>
          <w:rFonts w:cs="Arial" w:hint="cs"/>
          <w:sz w:val="28"/>
          <w:szCs w:val="28"/>
          <w:rtl/>
        </w:rPr>
        <w:t xml:space="preserve"> </w:t>
      </w:r>
      <w:r w:rsidRPr="002124DD">
        <w:rPr>
          <w:rFonts w:cs="Arial" w:hint="cs"/>
          <w:sz w:val="28"/>
          <w:szCs w:val="28"/>
          <w:rtl/>
        </w:rPr>
        <w:t>الأدبي</w:t>
      </w:r>
      <w:r w:rsidR="004F21F8">
        <w:rPr>
          <w:rFonts w:cs="Arial" w:hint="cs"/>
          <w:sz w:val="28"/>
          <w:szCs w:val="28"/>
          <w:rtl/>
        </w:rPr>
        <w:t xml:space="preserve"> </w:t>
      </w:r>
      <w:r w:rsidRPr="002124DD">
        <w:rPr>
          <w:rFonts w:cs="Arial" w:hint="cs"/>
          <w:sz w:val="28"/>
          <w:szCs w:val="28"/>
          <w:rtl/>
        </w:rPr>
        <w:t>المعاصر،</w:t>
      </w:r>
      <w:r w:rsidR="004F21F8">
        <w:rPr>
          <w:rFonts w:cs="Arial" w:hint="cs"/>
          <w:sz w:val="28"/>
          <w:szCs w:val="28"/>
          <w:rtl/>
        </w:rPr>
        <w:t xml:space="preserve"> </w:t>
      </w:r>
      <w:r w:rsidRPr="002124DD">
        <w:rPr>
          <w:rFonts w:cs="Arial" w:hint="cs"/>
          <w:sz w:val="28"/>
          <w:szCs w:val="28"/>
          <w:rtl/>
        </w:rPr>
        <w:t>ص</w:t>
      </w:r>
      <w:r w:rsidRPr="002124DD">
        <w:rPr>
          <w:rFonts w:cs="Arial"/>
          <w:sz w:val="28"/>
          <w:szCs w:val="28"/>
          <w:rtl/>
        </w:rPr>
        <w:t xml:space="preserve">: 68. </w:t>
      </w:r>
      <w:r w:rsidRPr="002124DD">
        <w:rPr>
          <w:rFonts w:cs="Arial" w:hint="cs"/>
          <w:sz w:val="28"/>
          <w:szCs w:val="28"/>
          <w:rtl/>
        </w:rPr>
        <w:t>دار</w:t>
      </w:r>
      <w:r w:rsidR="004F21F8">
        <w:rPr>
          <w:rFonts w:cs="Arial" w:hint="cs"/>
          <w:sz w:val="28"/>
          <w:szCs w:val="28"/>
          <w:rtl/>
        </w:rPr>
        <w:t xml:space="preserve"> </w:t>
      </w:r>
      <w:r w:rsidRPr="002124DD">
        <w:rPr>
          <w:rFonts w:cs="Arial" w:hint="cs"/>
          <w:sz w:val="28"/>
          <w:szCs w:val="28"/>
          <w:rtl/>
        </w:rPr>
        <w:t>الآفاق</w:t>
      </w:r>
      <w:r w:rsidR="004F21F8">
        <w:rPr>
          <w:rFonts w:cs="Arial" w:hint="cs"/>
          <w:sz w:val="28"/>
          <w:szCs w:val="28"/>
          <w:rtl/>
        </w:rPr>
        <w:t xml:space="preserve"> </w:t>
      </w:r>
      <w:r w:rsidRPr="002124DD">
        <w:rPr>
          <w:rFonts w:cs="Arial" w:hint="cs"/>
          <w:sz w:val="28"/>
          <w:szCs w:val="28"/>
          <w:rtl/>
        </w:rPr>
        <w:t>العربية</w:t>
      </w:r>
      <w:r w:rsidRPr="002124DD">
        <w:rPr>
          <w:rFonts w:cs="Arial"/>
          <w:sz w:val="28"/>
          <w:szCs w:val="28"/>
          <w:rtl/>
        </w:rPr>
        <w:t xml:space="preserve"> / </w:t>
      </w:r>
      <w:r w:rsidRPr="002124DD">
        <w:rPr>
          <w:rFonts w:cs="Arial" w:hint="cs"/>
          <w:sz w:val="28"/>
          <w:szCs w:val="28"/>
          <w:rtl/>
        </w:rPr>
        <w:t>القاهرة</w:t>
      </w:r>
      <w:r w:rsidRPr="002124DD">
        <w:rPr>
          <w:rFonts w:cs="Arial"/>
          <w:sz w:val="28"/>
          <w:szCs w:val="28"/>
          <w:rtl/>
        </w:rPr>
        <w:t xml:space="preserve">. </w:t>
      </w:r>
      <w:r w:rsidRPr="002124DD">
        <w:rPr>
          <w:rFonts w:cs="Arial" w:hint="cs"/>
          <w:sz w:val="28"/>
          <w:szCs w:val="28"/>
          <w:rtl/>
        </w:rPr>
        <w:t>ط</w:t>
      </w:r>
      <w:r w:rsidRPr="002124DD">
        <w:rPr>
          <w:rFonts w:cs="Arial"/>
          <w:sz w:val="28"/>
          <w:szCs w:val="28"/>
          <w:rtl/>
        </w:rPr>
        <w:t>:1/ 2007.</w:t>
      </w:r>
    </w:p>
    <w:p w:rsidR="004F0B5C" w:rsidRPr="002124DD" w:rsidRDefault="004F0B5C" w:rsidP="004F0B5C">
      <w:pPr>
        <w:pStyle w:val="Notedebasdepage"/>
        <w:rPr>
          <w:sz w:val="32"/>
          <w:szCs w:val="32"/>
          <w:lang w:bidi="ar-DZ"/>
        </w:rPr>
      </w:pPr>
    </w:p>
  </w:footnote>
  <w:footnote w:id="4">
    <w:p w:rsidR="004F0B5C" w:rsidRPr="002124DD" w:rsidRDefault="004F0B5C" w:rsidP="004F0B5C">
      <w:pPr>
        <w:pStyle w:val="Notedebasdepage"/>
        <w:bidi/>
        <w:rPr>
          <w:sz w:val="28"/>
          <w:szCs w:val="28"/>
          <w:rtl/>
        </w:rPr>
      </w:pPr>
      <w:r w:rsidRPr="002124DD">
        <w:rPr>
          <w:rStyle w:val="Appelnotedebasdep"/>
          <w:sz w:val="32"/>
          <w:szCs w:val="32"/>
        </w:rPr>
        <w:footnoteRef/>
      </w:r>
      <w:r w:rsidRPr="002124DD">
        <w:rPr>
          <w:rFonts w:cs="Arial" w:hint="cs"/>
          <w:sz w:val="28"/>
          <w:szCs w:val="28"/>
          <w:rtl/>
        </w:rPr>
        <w:t>حميد</w:t>
      </w:r>
      <w:r w:rsidR="004F21F8">
        <w:rPr>
          <w:rFonts w:cs="Arial" w:hint="cs"/>
          <w:sz w:val="28"/>
          <w:szCs w:val="28"/>
          <w:rtl/>
        </w:rPr>
        <w:t xml:space="preserve"> </w:t>
      </w:r>
      <w:r w:rsidRPr="002124DD">
        <w:rPr>
          <w:rFonts w:cs="Arial" w:hint="cs"/>
          <w:sz w:val="28"/>
          <w:szCs w:val="28"/>
          <w:rtl/>
        </w:rPr>
        <w:t>لحميداني،</w:t>
      </w:r>
      <w:r w:rsidR="004F21F8">
        <w:rPr>
          <w:rFonts w:cs="Arial" w:hint="cs"/>
          <w:sz w:val="28"/>
          <w:szCs w:val="28"/>
          <w:rtl/>
        </w:rPr>
        <w:t xml:space="preserve"> </w:t>
      </w:r>
      <w:r w:rsidRPr="002124DD">
        <w:rPr>
          <w:rFonts w:cs="Arial" w:hint="cs"/>
          <w:sz w:val="32"/>
          <w:szCs w:val="32"/>
          <w:rtl/>
        </w:rPr>
        <w:t>ا</w:t>
      </w:r>
      <w:r w:rsidRPr="002124DD">
        <w:rPr>
          <w:rFonts w:cs="Arial" w:hint="cs"/>
          <w:sz w:val="28"/>
          <w:szCs w:val="28"/>
          <w:rtl/>
        </w:rPr>
        <w:t>لفكر</w:t>
      </w:r>
      <w:r w:rsidR="004F21F8">
        <w:rPr>
          <w:rFonts w:cs="Arial" w:hint="cs"/>
          <w:sz w:val="28"/>
          <w:szCs w:val="28"/>
          <w:rtl/>
        </w:rPr>
        <w:t xml:space="preserve"> </w:t>
      </w:r>
      <w:r w:rsidRPr="002124DD">
        <w:rPr>
          <w:rFonts w:cs="Arial" w:hint="cs"/>
          <w:sz w:val="28"/>
          <w:szCs w:val="28"/>
          <w:rtl/>
        </w:rPr>
        <w:t>النقدي</w:t>
      </w:r>
      <w:r w:rsidR="004F21F8">
        <w:rPr>
          <w:rFonts w:cs="Arial" w:hint="cs"/>
          <w:sz w:val="28"/>
          <w:szCs w:val="28"/>
          <w:rtl/>
        </w:rPr>
        <w:t xml:space="preserve"> </w:t>
      </w:r>
      <w:r w:rsidRPr="002124DD">
        <w:rPr>
          <w:rFonts w:cs="Arial" w:hint="cs"/>
          <w:sz w:val="28"/>
          <w:szCs w:val="28"/>
          <w:rtl/>
        </w:rPr>
        <w:t>الأدبي</w:t>
      </w:r>
      <w:r w:rsidR="004F21F8">
        <w:rPr>
          <w:rFonts w:cs="Arial" w:hint="cs"/>
          <w:sz w:val="28"/>
          <w:szCs w:val="28"/>
          <w:rtl/>
        </w:rPr>
        <w:t xml:space="preserve"> </w:t>
      </w:r>
      <w:r w:rsidRPr="002124DD">
        <w:rPr>
          <w:rFonts w:cs="Arial" w:hint="cs"/>
          <w:sz w:val="28"/>
          <w:szCs w:val="28"/>
          <w:rtl/>
        </w:rPr>
        <w:t>المعاصر</w:t>
      </w:r>
      <w:r w:rsidR="004F21F8">
        <w:rPr>
          <w:rFonts w:cs="Arial" w:hint="cs"/>
          <w:sz w:val="28"/>
          <w:szCs w:val="28"/>
          <w:rtl/>
        </w:rPr>
        <w:t xml:space="preserve"> </w:t>
      </w:r>
      <w:r w:rsidRPr="002124DD">
        <w:rPr>
          <w:rFonts w:cs="Arial" w:hint="cs"/>
          <w:sz w:val="28"/>
          <w:szCs w:val="28"/>
          <w:rtl/>
        </w:rPr>
        <w:t>مناهج</w:t>
      </w:r>
      <w:r w:rsidR="004F21F8">
        <w:rPr>
          <w:rFonts w:cs="Arial" w:hint="cs"/>
          <w:sz w:val="28"/>
          <w:szCs w:val="28"/>
          <w:rtl/>
        </w:rPr>
        <w:t xml:space="preserve"> </w:t>
      </w:r>
      <w:r w:rsidRPr="002124DD">
        <w:rPr>
          <w:rFonts w:cs="Arial" w:hint="cs"/>
          <w:sz w:val="28"/>
          <w:szCs w:val="28"/>
          <w:rtl/>
        </w:rPr>
        <w:t>ونظريات</w:t>
      </w:r>
      <w:r w:rsidR="004F21F8">
        <w:rPr>
          <w:rFonts w:cs="Arial" w:hint="cs"/>
          <w:sz w:val="28"/>
          <w:szCs w:val="28"/>
          <w:rtl/>
        </w:rPr>
        <w:t xml:space="preserve"> </w:t>
      </w:r>
      <w:r w:rsidRPr="002124DD">
        <w:rPr>
          <w:rFonts w:cs="Arial" w:hint="cs"/>
          <w:sz w:val="28"/>
          <w:szCs w:val="28"/>
          <w:rtl/>
        </w:rPr>
        <w:t>ومواقف،</w:t>
      </w:r>
      <w:r w:rsidR="004F21F8">
        <w:rPr>
          <w:rFonts w:cs="Arial" w:hint="cs"/>
          <w:sz w:val="28"/>
          <w:szCs w:val="28"/>
          <w:rtl/>
        </w:rPr>
        <w:t xml:space="preserve"> </w:t>
      </w:r>
      <w:r w:rsidRPr="002124DD">
        <w:rPr>
          <w:rFonts w:cs="Arial" w:hint="cs"/>
          <w:sz w:val="28"/>
          <w:szCs w:val="28"/>
          <w:rtl/>
        </w:rPr>
        <w:t>ص</w:t>
      </w:r>
      <w:r w:rsidRPr="002124DD">
        <w:rPr>
          <w:rFonts w:cs="Arial"/>
          <w:sz w:val="28"/>
          <w:szCs w:val="28"/>
          <w:rtl/>
        </w:rPr>
        <w:t>: 106</w:t>
      </w:r>
      <w:r w:rsidRPr="002124DD">
        <w:rPr>
          <w:rFonts w:cs="Arial" w:hint="cs"/>
          <w:sz w:val="28"/>
          <w:szCs w:val="28"/>
          <w:rtl/>
        </w:rPr>
        <w:t>،</w:t>
      </w:r>
      <w:r w:rsidR="004F21F8">
        <w:rPr>
          <w:rFonts w:cs="Arial" w:hint="cs"/>
          <w:sz w:val="28"/>
          <w:szCs w:val="28"/>
          <w:rtl/>
        </w:rPr>
        <w:t xml:space="preserve"> </w:t>
      </w:r>
      <w:r w:rsidRPr="002124DD">
        <w:rPr>
          <w:rFonts w:cs="Arial" w:hint="cs"/>
          <w:sz w:val="28"/>
          <w:szCs w:val="28"/>
          <w:rtl/>
        </w:rPr>
        <w:t>مطبعة</w:t>
      </w:r>
      <w:r w:rsidR="004F21F8">
        <w:rPr>
          <w:rFonts w:cs="Arial" w:hint="cs"/>
          <w:sz w:val="28"/>
          <w:szCs w:val="28"/>
          <w:rtl/>
        </w:rPr>
        <w:t xml:space="preserve"> </w:t>
      </w:r>
      <w:r w:rsidRPr="002124DD">
        <w:rPr>
          <w:rFonts w:cs="Arial" w:hint="cs"/>
          <w:sz w:val="28"/>
          <w:szCs w:val="28"/>
          <w:rtl/>
        </w:rPr>
        <w:t>أنفوبرانت،</w:t>
      </w:r>
      <w:r w:rsidR="004F21F8">
        <w:rPr>
          <w:rFonts w:cs="Arial" w:hint="cs"/>
          <w:sz w:val="28"/>
          <w:szCs w:val="28"/>
          <w:rtl/>
        </w:rPr>
        <w:t xml:space="preserve"> </w:t>
      </w:r>
      <w:r w:rsidRPr="002124DD">
        <w:rPr>
          <w:rFonts w:cs="Arial" w:hint="cs"/>
          <w:sz w:val="28"/>
          <w:szCs w:val="28"/>
          <w:rtl/>
        </w:rPr>
        <w:t>فاس،ط</w:t>
      </w:r>
      <w:r w:rsidRPr="002124DD">
        <w:rPr>
          <w:rFonts w:cs="Arial"/>
          <w:sz w:val="28"/>
          <w:szCs w:val="28"/>
          <w:rtl/>
        </w:rPr>
        <w:t>: 2/ 2009.</w:t>
      </w:r>
    </w:p>
    <w:p w:rsidR="004F0B5C" w:rsidRPr="00F75C6A" w:rsidRDefault="004F0B5C" w:rsidP="004F0B5C">
      <w:pPr>
        <w:pStyle w:val="Notedebasdepage"/>
        <w:bidi/>
        <w:rPr>
          <w:sz w:val="24"/>
          <w:szCs w:val="24"/>
          <w:rtl/>
        </w:rPr>
      </w:pPr>
    </w:p>
    <w:p w:rsidR="004F0B5C" w:rsidRDefault="004F0B5C" w:rsidP="004F0B5C">
      <w:pPr>
        <w:pStyle w:val="Notedebasdepage"/>
        <w:rPr>
          <w:lang w:bidi="ar-DZ"/>
        </w:rPr>
      </w:pPr>
    </w:p>
  </w:footnote>
  <w:footnote w:id="5">
    <w:p w:rsidR="004F0B5C" w:rsidRPr="00D755FE" w:rsidRDefault="004F0B5C" w:rsidP="004F21F8">
      <w:pPr>
        <w:pStyle w:val="Notedebasdepage"/>
        <w:bidi/>
        <w:rPr>
          <w:sz w:val="28"/>
          <w:szCs w:val="28"/>
        </w:rPr>
      </w:pPr>
      <w:r w:rsidRPr="00D755FE">
        <w:rPr>
          <w:rStyle w:val="Appelnotedebasdep"/>
          <w:sz w:val="28"/>
          <w:szCs w:val="28"/>
        </w:rPr>
        <w:footnoteRef/>
      </w:r>
      <w:r w:rsidRPr="00D755FE">
        <w:rPr>
          <w:rFonts w:cs="Arial" w:hint="cs"/>
          <w:sz w:val="28"/>
          <w:szCs w:val="28"/>
          <w:rtl/>
        </w:rPr>
        <w:t>حميد</w:t>
      </w:r>
      <w:r w:rsidR="004F21F8">
        <w:rPr>
          <w:rFonts w:cs="Arial" w:hint="cs"/>
          <w:sz w:val="28"/>
          <w:szCs w:val="28"/>
          <w:rtl/>
        </w:rPr>
        <w:t xml:space="preserve"> </w:t>
      </w:r>
      <w:r w:rsidRPr="00D755FE">
        <w:rPr>
          <w:rFonts w:cs="Arial" w:hint="cs"/>
          <w:sz w:val="28"/>
          <w:szCs w:val="28"/>
          <w:rtl/>
        </w:rPr>
        <w:t>حميداني،</w:t>
      </w:r>
      <w:r w:rsidR="004F21F8">
        <w:rPr>
          <w:rFonts w:cs="Arial" w:hint="cs"/>
          <w:sz w:val="28"/>
          <w:szCs w:val="28"/>
          <w:rtl/>
        </w:rPr>
        <w:t xml:space="preserve"> </w:t>
      </w:r>
      <w:r w:rsidRPr="00D755FE">
        <w:rPr>
          <w:rFonts w:cs="Arial" w:hint="cs"/>
          <w:sz w:val="28"/>
          <w:szCs w:val="28"/>
          <w:rtl/>
        </w:rPr>
        <w:t>الفكر</w:t>
      </w:r>
      <w:r w:rsidR="004F21F8">
        <w:rPr>
          <w:rFonts w:cs="Arial" w:hint="cs"/>
          <w:sz w:val="28"/>
          <w:szCs w:val="28"/>
          <w:rtl/>
        </w:rPr>
        <w:t xml:space="preserve"> </w:t>
      </w:r>
      <w:r w:rsidRPr="00D755FE">
        <w:rPr>
          <w:rFonts w:cs="Arial" w:hint="cs"/>
          <w:sz w:val="28"/>
          <w:szCs w:val="28"/>
          <w:rtl/>
        </w:rPr>
        <w:t>لنقدي</w:t>
      </w:r>
      <w:r w:rsidR="004F21F8">
        <w:rPr>
          <w:rFonts w:cs="Arial" w:hint="cs"/>
          <w:sz w:val="28"/>
          <w:szCs w:val="28"/>
          <w:rtl/>
        </w:rPr>
        <w:t xml:space="preserve"> </w:t>
      </w:r>
      <w:r w:rsidRPr="00D755FE">
        <w:rPr>
          <w:rFonts w:cs="Arial" w:hint="cs"/>
          <w:sz w:val="28"/>
          <w:szCs w:val="28"/>
          <w:rtl/>
        </w:rPr>
        <w:t>الأدبي</w:t>
      </w:r>
      <w:r w:rsidR="004F21F8">
        <w:rPr>
          <w:rFonts w:cs="Arial" w:hint="cs"/>
          <w:sz w:val="28"/>
          <w:szCs w:val="28"/>
          <w:rtl/>
        </w:rPr>
        <w:t xml:space="preserve"> </w:t>
      </w:r>
      <w:r w:rsidRPr="00D755FE">
        <w:rPr>
          <w:rFonts w:cs="Arial" w:hint="cs"/>
          <w:sz w:val="28"/>
          <w:szCs w:val="28"/>
          <w:rtl/>
        </w:rPr>
        <w:t>المعاصر،</w:t>
      </w:r>
      <w:r w:rsidR="004F21F8">
        <w:rPr>
          <w:rFonts w:cs="Arial" w:hint="cs"/>
          <w:sz w:val="28"/>
          <w:szCs w:val="28"/>
          <w:rtl/>
        </w:rPr>
        <w:t xml:space="preserve"> </w:t>
      </w:r>
      <w:r w:rsidRPr="00D755FE">
        <w:rPr>
          <w:rFonts w:cs="Arial" w:hint="cs"/>
          <w:sz w:val="28"/>
          <w:szCs w:val="28"/>
          <w:rtl/>
        </w:rPr>
        <w:t>ص</w:t>
      </w:r>
      <w:r w:rsidRPr="00D755FE">
        <w:rPr>
          <w:rFonts w:cs="Arial"/>
          <w:sz w:val="28"/>
          <w:szCs w:val="28"/>
          <w:rtl/>
        </w:rPr>
        <w:t>: 105.</w:t>
      </w:r>
    </w:p>
  </w:footnote>
  <w:footnote w:id="6">
    <w:p w:rsidR="004F0B5C" w:rsidRPr="007F3006" w:rsidRDefault="004F0B5C" w:rsidP="004F0B5C">
      <w:pPr>
        <w:pStyle w:val="Notedebasdepage"/>
        <w:bidi/>
        <w:rPr>
          <w:sz w:val="28"/>
          <w:szCs w:val="28"/>
          <w:lang w:bidi="ar-DZ"/>
        </w:rPr>
      </w:pPr>
      <w:r w:rsidRPr="00D755FE">
        <w:rPr>
          <w:rStyle w:val="Appelnotedebasdep"/>
          <w:sz w:val="28"/>
          <w:szCs w:val="28"/>
        </w:rPr>
        <w:footnoteRef/>
      </w:r>
      <w:r w:rsidRPr="00D755FE">
        <w:rPr>
          <w:rFonts w:cs="Arial" w:hint="cs"/>
          <w:sz w:val="28"/>
          <w:szCs w:val="28"/>
          <w:rtl/>
        </w:rPr>
        <w:t>سعاد</w:t>
      </w:r>
      <w:r w:rsidR="004F21F8">
        <w:rPr>
          <w:rFonts w:cs="Arial" w:hint="cs"/>
          <w:sz w:val="28"/>
          <w:szCs w:val="28"/>
          <w:rtl/>
        </w:rPr>
        <w:t xml:space="preserve"> </w:t>
      </w:r>
      <w:r w:rsidRPr="00D755FE">
        <w:rPr>
          <w:rFonts w:cs="Arial" w:hint="cs"/>
          <w:sz w:val="28"/>
          <w:szCs w:val="28"/>
          <w:rtl/>
        </w:rPr>
        <w:t>أشوخي</w:t>
      </w:r>
      <w:r w:rsidR="004F21F8">
        <w:rPr>
          <w:rFonts w:cs="Arial" w:hint="cs"/>
          <w:sz w:val="28"/>
          <w:szCs w:val="28"/>
          <w:rtl/>
        </w:rPr>
        <w:t xml:space="preserve"> </w:t>
      </w:r>
      <w:r w:rsidRPr="00D755FE">
        <w:rPr>
          <w:rFonts w:cs="Arial" w:hint="cs"/>
          <w:sz w:val="28"/>
          <w:szCs w:val="28"/>
          <w:rtl/>
        </w:rPr>
        <w:t>المنهج</w:t>
      </w:r>
      <w:r w:rsidR="004F21F8">
        <w:rPr>
          <w:rFonts w:cs="Arial" w:hint="cs"/>
          <w:sz w:val="28"/>
          <w:szCs w:val="28"/>
          <w:rtl/>
        </w:rPr>
        <w:t xml:space="preserve"> </w:t>
      </w:r>
      <w:r w:rsidRPr="00D755FE">
        <w:rPr>
          <w:rFonts w:cs="Arial" w:hint="cs"/>
          <w:sz w:val="28"/>
          <w:szCs w:val="28"/>
          <w:rtl/>
        </w:rPr>
        <w:t>النفسي</w:t>
      </w:r>
      <w:r w:rsidR="004F21F8">
        <w:rPr>
          <w:rFonts w:cs="Arial" w:hint="cs"/>
          <w:sz w:val="28"/>
          <w:szCs w:val="28"/>
          <w:rtl/>
        </w:rPr>
        <w:t xml:space="preserve"> </w:t>
      </w:r>
      <w:r w:rsidRPr="00D755FE">
        <w:rPr>
          <w:rFonts w:cs="Arial" w:hint="cs"/>
          <w:sz w:val="28"/>
          <w:szCs w:val="28"/>
          <w:rtl/>
        </w:rPr>
        <w:t>عند</w:t>
      </w:r>
      <w:r w:rsidR="004F21F8">
        <w:rPr>
          <w:rFonts w:cs="Arial" w:hint="cs"/>
          <w:sz w:val="28"/>
          <w:szCs w:val="28"/>
          <w:rtl/>
        </w:rPr>
        <w:t xml:space="preserve"> </w:t>
      </w:r>
      <w:r w:rsidRPr="00D755FE">
        <w:rPr>
          <w:rFonts w:cs="Arial" w:hint="cs"/>
          <w:sz w:val="28"/>
          <w:szCs w:val="28"/>
          <w:rtl/>
        </w:rPr>
        <w:t>شارمورون</w:t>
      </w:r>
      <w:r w:rsidRPr="00D755FE">
        <w:rPr>
          <w:sz w:val="28"/>
          <w:szCs w:val="28"/>
        </w:rPr>
        <w:t>https://www.alukah.net</w:t>
      </w:r>
      <w:r w:rsidR="004F21F8">
        <w:rPr>
          <w:rFonts w:hint="cs"/>
          <w:sz w:val="28"/>
          <w:szCs w:val="28"/>
          <w:rtl/>
        </w:rPr>
        <w:t xml:space="preserve"> </w:t>
      </w:r>
      <w:r w:rsidRPr="00D755FE">
        <w:rPr>
          <w:rFonts w:cs="Arial"/>
          <w:sz w:val="28"/>
          <w:szCs w:val="28"/>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921A2E"/>
    <w:multiLevelType w:val="hybridMultilevel"/>
    <w:tmpl w:val="0DD890C4"/>
    <w:lvl w:ilvl="0" w:tplc="22F2E6A0">
      <w:start w:val="1"/>
      <w:numFmt w:val="bullet"/>
      <w:lvlText w:val="-"/>
      <w:lvlJc w:val="left"/>
      <w:pPr>
        <w:ind w:left="1080" w:hanging="360"/>
      </w:pPr>
      <w:rPr>
        <w:rFonts w:ascii="Simplified Arabic" w:eastAsiaTheme="minorHAnsi" w:hAnsi="Simplified Arabic" w:cs="Simplified Arabic"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6F4F6829"/>
    <w:multiLevelType w:val="hybridMultilevel"/>
    <w:tmpl w:val="1786BA42"/>
    <w:lvl w:ilvl="0" w:tplc="20FE1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5C"/>
    <w:rsid w:val="00021E26"/>
    <w:rsid w:val="001D53B9"/>
    <w:rsid w:val="004F0B5C"/>
    <w:rsid w:val="004F21F8"/>
    <w:rsid w:val="005C5224"/>
    <w:rsid w:val="008D6E51"/>
    <w:rsid w:val="00C14824"/>
    <w:rsid w:val="00EF16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A11B50-72B5-482B-A18F-86FF5428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B5C"/>
    <w:rPr>
      <w:rFonts w:ascii="Calibri" w:eastAsia="Calibri" w:hAnsi="Calibri" w:cs="Arial"/>
    </w:rPr>
  </w:style>
  <w:style w:type="paragraph" w:styleId="Titre1">
    <w:name w:val="heading 1"/>
    <w:basedOn w:val="Normal"/>
    <w:next w:val="Normal"/>
    <w:link w:val="Titre1Car"/>
    <w:uiPriority w:val="9"/>
    <w:qFormat/>
    <w:rsid w:val="004F0B5C"/>
    <w:pPr>
      <w:keepNext/>
      <w:bidi/>
      <w:spacing w:after="0" w:line="240" w:lineRule="auto"/>
      <w:jc w:val="center"/>
      <w:outlineLvl w:val="0"/>
    </w:pPr>
    <w:rPr>
      <w:rFonts w:ascii="Times New Roman" w:eastAsia="Times New Roman" w:hAnsi="Times New Roman" w:cs="Traditional Arabic"/>
      <w:sz w:val="36"/>
      <w:szCs w:val="36"/>
      <w:lang w:val="en-US" w:eastAsia="ar-SA"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0B5C"/>
    <w:rPr>
      <w:rFonts w:ascii="Times New Roman" w:eastAsia="Times New Roman" w:hAnsi="Times New Roman" w:cs="Traditional Arabic"/>
      <w:sz w:val="36"/>
      <w:szCs w:val="36"/>
      <w:lang w:val="en-US" w:eastAsia="ar-SA" w:bidi="ar-DZ"/>
    </w:rPr>
  </w:style>
  <w:style w:type="paragraph" w:styleId="Paragraphedeliste">
    <w:name w:val="List Paragraph"/>
    <w:basedOn w:val="Normal"/>
    <w:uiPriority w:val="34"/>
    <w:qFormat/>
    <w:rsid w:val="004F0B5C"/>
    <w:pPr>
      <w:ind w:left="720"/>
      <w:contextualSpacing/>
    </w:pPr>
  </w:style>
  <w:style w:type="paragraph" w:styleId="Notedebasdepage">
    <w:name w:val="footnote text"/>
    <w:basedOn w:val="Normal"/>
    <w:link w:val="NotedebasdepageCar"/>
    <w:uiPriority w:val="99"/>
    <w:unhideWhenUsed/>
    <w:rsid w:val="004F0B5C"/>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rsid w:val="004F0B5C"/>
    <w:rPr>
      <w:sz w:val="20"/>
      <w:szCs w:val="20"/>
    </w:rPr>
  </w:style>
  <w:style w:type="character" w:styleId="Appelnotedebasdep">
    <w:name w:val="footnote reference"/>
    <w:basedOn w:val="Policepardfaut"/>
    <w:uiPriority w:val="99"/>
    <w:semiHidden/>
    <w:unhideWhenUsed/>
    <w:rsid w:val="004F0B5C"/>
    <w:rPr>
      <w:vertAlign w:val="superscript"/>
    </w:rPr>
  </w:style>
  <w:style w:type="paragraph" w:styleId="En-tte">
    <w:name w:val="header"/>
    <w:basedOn w:val="Normal"/>
    <w:link w:val="En-tteCar"/>
    <w:uiPriority w:val="99"/>
    <w:unhideWhenUsed/>
    <w:rsid w:val="00C14824"/>
    <w:pPr>
      <w:tabs>
        <w:tab w:val="center" w:pos="4153"/>
        <w:tab w:val="right" w:pos="8306"/>
      </w:tabs>
      <w:spacing w:after="0" w:line="240" w:lineRule="auto"/>
    </w:pPr>
  </w:style>
  <w:style w:type="character" w:customStyle="1" w:styleId="En-tteCar">
    <w:name w:val="En-tête Car"/>
    <w:basedOn w:val="Policepardfaut"/>
    <w:link w:val="En-tte"/>
    <w:uiPriority w:val="99"/>
    <w:rsid w:val="00C14824"/>
    <w:rPr>
      <w:rFonts w:ascii="Calibri" w:eastAsia="Calibri" w:hAnsi="Calibri" w:cs="Arial"/>
    </w:rPr>
  </w:style>
  <w:style w:type="paragraph" w:styleId="Pieddepage">
    <w:name w:val="footer"/>
    <w:basedOn w:val="Normal"/>
    <w:link w:val="PieddepageCar"/>
    <w:uiPriority w:val="99"/>
    <w:unhideWhenUsed/>
    <w:rsid w:val="00C1482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14824"/>
    <w:rPr>
      <w:rFonts w:ascii="Calibri" w:eastAsia="Calibri" w:hAnsi="Calibri" w:cs="Arial"/>
    </w:rPr>
  </w:style>
  <w:style w:type="paragraph" w:styleId="Textedebulles">
    <w:name w:val="Balloon Text"/>
    <w:basedOn w:val="Normal"/>
    <w:link w:val="TextedebullesCar"/>
    <w:uiPriority w:val="99"/>
    <w:semiHidden/>
    <w:unhideWhenUsed/>
    <w:rsid w:val="00C1482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482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420C9-1A41-4B61-941B-89A2D377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500</Words>
  <Characters>2751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 GC</dc:creator>
  <cp:lastModifiedBy>MADJID MAHBOUB</cp:lastModifiedBy>
  <cp:revision>5</cp:revision>
  <cp:lastPrinted>2021-05-09T07:08:00Z</cp:lastPrinted>
  <dcterms:created xsi:type="dcterms:W3CDTF">2021-04-27T11:54:00Z</dcterms:created>
  <dcterms:modified xsi:type="dcterms:W3CDTF">2022-01-07T15:28:00Z</dcterms:modified>
</cp:coreProperties>
</file>