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45" w:rsidRPr="009D239B" w:rsidRDefault="00DA0136" w:rsidP="009D239B">
      <w:pPr>
        <w:bidi/>
        <w:spacing w:after="0" w:line="240" w:lineRule="auto"/>
        <w:jc w:val="center"/>
        <w:rPr>
          <w:rFonts w:ascii="Sakkal Majalla" w:hAnsi="Sakkal Majalla" w:cs="Sakkal Majalla"/>
          <w:sz w:val="44"/>
          <w:szCs w:val="44"/>
          <w:rtl/>
          <w:lang w:bidi="ar-DZ"/>
        </w:rPr>
      </w:pPr>
      <w:r>
        <w:rPr>
          <w:rFonts w:ascii="Sakkal Majalla" w:hAnsi="Sakkal Majalla" w:cs="Sakkal Majalla"/>
          <w:noProof/>
          <w:sz w:val="44"/>
          <w:szCs w:val="44"/>
          <w:rtl/>
          <w:lang w:eastAsia="fr-FR"/>
        </w:rPr>
        <w:pict>
          <v:shapetype id="_x0000_t202" coordsize="21600,21600" o:spt="202" path="m,l,21600r21600,l21600,xe">
            <v:stroke joinstyle="miter"/>
            <v:path gradientshapeok="t" o:connecttype="rect"/>
          </v:shapetype>
          <v:shape id="_x0000_s1029" type="#_x0000_t202" style="position:absolute;left:0;text-align:left;margin-left:-15.75pt;margin-top:-16.5pt;width:117pt;height:2in;z-index:251660288" fillcolor="#4bacc6 [3208]" strokecolor="#f2f2f2 [3041]" strokeweight="3pt">
            <v:shadow on="t" type="perspective" color="#205867 [1608]" opacity=".5" offset="1pt" offset2="-1pt"/>
            <v:textbox>
              <w:txbxContent>
                <w:p w:rsidR="00C14A4C" w:rsidRDefault="00C14A4C" w:rsidP="00C14A4C">
                  <w:r>
                    <w:rPr>
                      <w:noProof/>
                      <w:lang w:eastAsia="fr-FR"/>
                    </w:rPr>
                    <w:drawing>
                      <wp:inline distT="0" distB="0" distL="0" distR="0">
                        <wp:extent cx="1407795" cy="1781175"/>
                        <wp:effectExtent l="19050" t="0" r="1905" b="0"/>
                        <wp:docPr id="3" name="Imag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407795" cy="1781175"/>
                                </a:xfrm>
                                <a:prstGeom prst="rect">
                                  <a:avLst/>
                                </a:prstGeom>
                              </pic:spPr>
                            </pic:pic>
                          </a:graphicData>
                        </a:graphic>
                      </wp:inline>
                    </w:drawing>
                  </w:r>
                </w:p>
              </w:txbxContent>
            </v:textbox>
          </v:shape>
        </w:pict>
      </w:r>
      <w:r>
        <w:rPr>
          <w:rFonts w:ascii="Sakkal Majalla" w:hAnsi="Sakkal Majalla" w:cs="Sakkal Majalla"/>
          <w:noProof/>
          <w:sz w:val="44"/>
          <w:szCs w:val="44"/>
          <w:rtl/>
          <w:lang w:eastAsia="fr-FR"/>
        </w:rPr>
        <w:pict>
          <v:shape id="_x0000_s1028" type="#_x0000_t202" style="position:absolute;left:0;text-align:left;margin-left:315pt;margin-top:-18pt;width:117pt;height:2in;z-index:251659264" fillcolor="#4bacc6 [3208]" strokecolor="#f2f2f2 [3041]" strokeweight="3pt">
            <v:shadow on="t" type="perspective" color="#205867 [1608]" opacity=".5" offset="1pt" offset2="-1pt"/>
            <v:textbox>
              <w:txbxContent>
                <w:p w:rsidR="00D80E50" w:rsidRDefault="00D80E50">
                  <w:r>
                    <w:rPr>
                      <w:noProof/>
                      <w:lang w:eastAsia="fr-FR"/>
                    </w:rPr>
                    <w:drawing>
                      <wp:inline distT="0" distB="0" distL="0" distR="0">
                        <wp:extent cx="1407795" cy="1781175"/>
                        <wp:effectExtent l="19050" t="0" r="1905" b="0"/>
                        <wp:docPr id="1" name="Imag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407795" cy="1781175"/>
                                </a:xfrm>
                                <a:prstGeom prst="rect">
                                  <a:avLst/>
                                </a:prstGeom>
                              </pic:spPr>
                            </pic:pic>
                          </a:graphicData>
                        </a:graphic>
                      </wp:inline>
                    </w:drawing>
                  </w:r>
                </w:p>
              </w:txbxContent>
            </v:textbox>
          </v:shape>
        </w:pict>
      </w:r>
      <w:r w:rsidR="00531B45" w:rsidRPr="009D239B">
        <w:rPr>
          <w:rFonts w:ascii="Sakkal Majalla" w:hAnsi="Sakkal Majalla" w:cs="Sakkal Majalla"/>
          <w:sz w:val="44"/>
          <w:szCs w:val="44"/>
          <w:rtl/>
          <w:lang w:bidi="ar-DZ"/>
        </w:rPr>
        <w:t>جامعة محمد خيضر بسكرة</w:t>
      </w:r>
    </w:p>
    <w:p w:rsidR="008B4EC3"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كلية العلوم الإنسانية والاجتماعية</w:t>
      </w:r>
    </w:p>
    <w:p w:rsidR="00531B45"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 xml:space="preserve">قسم العلوم الإنسانية </w:t>
      </w:r>
    </w:p>
    <w:p w:rsidR="00531B45"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شعبة علم المكتبات</w:t>
      </w:r>
    </w:p>
    <w:p w:rsidR="008B4EC3" w:rsidRDefault="008B4EC3" w:rsidP="008B4EC3">
      <w:pPr>
        <w:rPr>
          <w:lang w:bidi="ar-DZ"/>
        </w:rPr>
      </w:pPr>
    </w:p>
    <w:p w:rsidR="008B4EC3" w:rsidRPr="008B4EC3" w:rsidRDefault="008B4EC3" w:rsidP="008B4EC3">
      <w:pPr>
        <w:rPr>
          <w:rtl/>
          <w:lang w:bidi="ar-DZ"/>
        </w:rPr>
      </w:pPr>
    </w:p>
    <w:p w:rsidR="008B4EC3" w:rsidRDefault="00DA0136" w:rsidP="008B4EC3">
      <w:pPr>
        <w:rPr>
          <w:rtl/>
          <w:lang w:bidi="ar-DZ"/>
        </w:rPr>
      </w:pPr>
      <w:r w:rsidRPr="00DA0136">
        <w:rPr>
          <w:rFonts w:ascii="Sakkal Majalla" w:hAnsi="Sakkal Majalla" w:cs="Sakkal Majalla"/>
          <w:noProof/>
          <w:sz w:val="44"/>
          <w:szCs w:val="44"/>
          <w:rtl/>
          <w:lang w:eastAsia="fr-FR"/>
        </w:rPr>
        <w:pict>
          <v:roundrect id="_x0000_s1027" style="position:absolute;margin-left:9pt;margin-top:2.7pt;width:405pt;height:131.3pt;z-index:251658240" arcsize="10923f" fillcolor="#92cddc [1944]" strokecolor="#92cddc [1944]" strokeweight="1pt">
            <v:fill color2="#daeef3 [664]" angle="-45" focus="-50%" type="gradient"/>
            <v:shadow on="t" type="perspective" color="#205867 [1608]" opacity=".5" offset="1pt" offset2="-3pt"/>
            <v:textbox>
              <w:txbxContent>
                <w:p w:rsidR="00AC3D1B" w:rsidRDefault="00D90F54" w:rsidP="0020675B">
                  <w:pPr>
                    <w:spacing w:after="0" w:line="240" w:lineRule="auto"/>
                    <w:jc w:val="center"/>
                    <w:rPr>
                      <w:rFonts w:ascii="Sakkal Majalla" w:hAnsi="Sakkal Majalla" w:cs="Sakkal Majalla"/>
                      <w:sz w:val="28"/>
                      <w:szCs w:val="28"/>
                      <w:rtl/>
                      <w:lang w:bidi="ar-DZ"/>
                    </w:rPr>
                  </w:pPr>
                  <w:r>
                    <w:rPr>
                      <w:rFonts w:ascii="Sakkal Majalla" w:hAnsi="Sakkal Majalla" w:cs="Sakkal Majalla" w:hint="cs"/>
                      <w:sz w:val="100"/>
                      <w:szCs w:val="100"/>
                      <w:rtl/>
                      <w:lang w:bidi="ar-DZ"/>
                    </w:rPr>
                    <w:t>إعلام آلي</w:t>
                  </w:r>
                  <w:r w:rsidR="009D17BC">
                    <w:rPr>
                      <w:rFonts w:ascii="Sakkal Majalla" w:hAnsi="Sakkal Majalla" w:cs="Sakkal Majalla" w:hint="cs"/>
                      <w:sz w:val="100"/>
                      <w:szCs w:val="100"/>
                      <w:rtl/>
                      <w:lang w:bidi="ar-DZ"/>
                    </w:rPr>
                    <w:t xml:space="preserve"> توثيقي</w:t>
                  </w:r>
                  <w:r>
                    <w:rPr>
                      <w:rFonts w:ascii="Sakkal Majalla" w:hAnsi="Sakkal Majalla" w:cs="Sakkal Majalla" w:hint="cs"/>
                      <w:sz w:val="100"/>
                      <w:szCs w:val="100"/>
                      <w:rtl/>
                      <w:lang w:bidi="ar-DZ"/>
                    </w:rPr>
                    <w:t xml:space="preserve"> 1</w:t>
                  </w:r>
                </w:p>
                <w:p w:rsidR="0020675B" w:rsidRPr="0020675B" w:rsidRDefault="0020675B" w:rsidP="00A12C99">
                  <w:pPr>
                    <w:spacing w:after="0" w:line="240" w:lineRule="auto"/>
                    <w:jc w:val="center"/>
                    <w:rPr>
                      <w:rFonts w:ascii="Sakkal Majalla" w:hAnsi="Sakkal Majalla" w:cs="Sakkal Majalla"/>
                      <w:b/>
                      <w:bCs/>
                      <w:sz w:val="72"/>
                      <w:szCs w:val="72"/>
                      <w:lang w:bidi="ar-DZ"/>
                    </w:rPr>
                  </w:pPr>
                  <w:r w:rsidRPr="0020675B">
                    <w:rPr>
                      <w:rFonts w:ascii="Sakkal Majalla" w:hAnsi="Sakkal Majalla" w:cs="Sakkal Majalla" w:hint="cs"/>
                      <w:b/>
                      <w:bCs/>
                      <w:sz w:val="72"/>
                      <w:szCs w:val="72"/>
                      <w:rtl/>
                      <w:lang w:bidi="ar-DZ"/>
                    </w:rPr>
                    <w:t xml:space="preserve">الدرس </w:t>
                  </w:r>
                  <w:r w:rsidR="00532CE7">
                    <w:rPr>
                      <w:rFonts w:ascii="Sakkal Majalla" w:hAnsi="Sakkal Majalla" w:cs="Sakkal Majalla" w:hint="cs"/>
                      <w:b/>
                      <w:bCs/>
                      <w:sz w:val="72"/>
                      <w:szCs w:val="72"/>
                      <w:rtl/>
                      <w:lang w:bidi="ar-DZ"/>
                    </w:rPr>
                    <w:t>الثا</w:t>
                  </w:r>
                  <w:r w:rsidR="00A12C99">
                    <w:rPr>
                      <w:rFonts w:ascii="Sakkal Majalla" w:hAnsi="Sakkal Majalla" w:cs="Sakkal Majalla" w:hint="cs"/>
                      <w:b/>
                      <w:bCs/>
                      <w:sz w:val="72"/>
                      <w:szCs w:val="72"/>
                      <w:rtl/>
                      <w:lang w:bidi="ar-DZ"/>
                    </w:rPr>
                    <w:t>لث</w:t>
                  </w:r>
                  <w:r>
                    <w:rPr>
                      <w:rFonts w:ascii="Sakkal Majalla" w:hAnsi="Sakkal Majalla" w:cs="Sakkal Majalla" w:hint="cs"/>
                      <w:b/>
                      <w:bCs/>
                      <w:sz w:val="72"/>
                      <w:szCs w:val="72"/>
                      <w:rtl/>
                      <w:lang w:bidi="ar-DZ"/>
                    </w:rPr>
                    <w:t xml:space="preserve"> </w:t>
                  </w:r>
                  <w:r w:rsidRPr="0020675B">
                    <w:rPr>
                      <w:rFonts w:asciiTheme="majorBidi" w:hAnsiTheme="majorBidi" w:cstheme="majorBidi"/>
                      <w:b/>
                      <w:bCs/>
                      <w:sz w:val="72"/>
                      <w:szCs w:val="72"/>
                      <w:rtl/>
                      <w:lang w:bidi="ar-DZ"/>
                    </w:rPr>
                    <w:t>0</w:t>
                  </w:r>
                  <w:r w:rsidR="00A12C99">
                    <w:rPr>
                      <w:rFonts w:asciiTheme="majorBidi" w:hAnsiTheme="majorBidi" w:cstheme="majorBidi" w:hint="cs"/>
                      <w:b/>
                      <w:bCs/>
                      <w:sz w:val="72"/>
                      <w:szCs w:val="72"/>
                      <w:rtl/>
                      <w:lang w:bidi="ar-DZ"/>
                    </w:rPr>
                    <w:t>3</w:t>
                  </w:r>
                </w:p>
              </w:txbxContent>
            </v:textbox>
          </v:roundrect>
        </w:pict>
      </w:r>
    </w:p>
    <w:p w:rsidR="00AC3D1B" w:rsidRDefault="00AC3D1B" w:rsidP="008B4EC3">
      <w:pPr>
        <w:tabs>
          <w:tab w:val="left" w:pos="5130"/>
        </w:tabs>
        <w:jc w:val="cente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80136D" w:rsidRDefault="0080136D" w:rsidP="00AC3D1B">
      <w:pPr>
        <w:rPr>
          <w:lang w:bidi="ar-DZ"/>
        </w:rPr>
      </w:pPr>
    </w:p>
    <w:p w:rsidR="00C81B17" w:rsidRPr="009E0BF6" w:rsidRDefault="00AC3D1B" w:rsidP="009E0BF6">
      <w:pPr>
        <w:tabs>
          <w:tab w:val="left" w:pos="4770"/>
        </w:tabs>
        <w:spacing w:after="0" w:line="240" w:lineRule="auto"/>
        <w:jc w:val="center"/>
        <w:rPr>
          <w:rFonts w:ascii="Sakkal Majalla" w:hAnsi="Sakkal Majalla" w:cs="Sakkal Majalla"/>
          <w:b/>
          <w:bCs/>
          <w:sz w:val="32"/>
          <w:szCs w:val="32"/>
          <w:rtl/>
          <w:lang w:bidi="ar-DZ"/>
        </w:rPr>
      </w:pPr>
      <w:r w:rsidRPr="009E0BF6">
        <w:rPr>
          <w:rFonts w:ascii="Sakkal Majalla" w:hAnsi="Sakkal Majalla" w:cs="Sakkal Majalla"/>
          <w:b/>
          <w:bCs/>
          <w:sz w:val="32"/>
          <w:szCs w:val="32"/>
          <w:rtl/>
          <w:lang w:bidi="ar-DZ"/>
        </w:rPr>
        <w:t>الأستاذ: حسني عبد الرحمان</w:t>
      </w:r>
    </w:p>
    <w:p w:rsidR="00AC3D1B" w:rsidRDefault="00DA0136" w:rsidP="00594950">
      <w:pPr>
        <w:tabs>
          <w:tab w:val="left" w:pos="4770"/>
        </w:tabs>
        <w:spacing w:after="0" w:line="240" w:lineRule="auto"/>
        <w:jc w:val="center"/>
        <w:rPr>
          <w:rFonts w:ascii="Sakkal Majalla" w:hAnsi="Sakkal Majalla" w:cs="Sakkal Majalla"/>
          <w:b/>
          <w:bCs/>
          <w:sz w:val="32"/>
          <w:szCs w:val="32"/>
          <w:lang w:bidi="ar-DZ"/>
        </w:rPr>
      </w:pPr>
      <w:hyperlink r:id="rId9" w:history="1">
        <w:r w:rsidR="00594950" w:rsidRPr="00E72C0B">
          <w:rPr>
            <w:rStyle w:val="Lienhypertexte"/>
            <w:rFonts w:ascii="Sakkal Majalla" w:hAnsi="Sakkal Majalla" w:cs="Sakkal Majalla"/>
            <w:b/>
            <w:bCs/>
            <w:sz w:val="32"/>
            <w:szCs w:val="32"/>
            <w:lang w:bidi="ar-DZ"/>
          </w:rPr>
          <w:t>abderrahmane.hasni@univ-biskra.dz</w:t>
        </w:r>
      </w:hyperlink>
    </w:p>
    <w:p w:rsidR="00F74DB7" w:rsidRDefault="00E44E89" w:rsidP="009E0BF6">
      <w:pPr>
        <w:tabs>
          <w:tab w:val="left" w:pos="4770"/>
        </w:tabs>
        <w:spacing w:after="0" w:line="240" w:lineRule="auto"/>
        <w:jc w:val="center"/>
        <w:rPr>
          <w:rFonts w:ascii="Sakkal Majalla" w:hAnsi="Sakkal Majalla" w:cs="Sakkal Majalla"/>
          <w:b/>
          <w:bCs/>
          <w:sz w:val="32"/>
          <w:szCs w:val="32"/>
          <w:rtl/>
          <w:lang w:bidi="ar-DZ"/>
        </w:rPr>
      </w:pPr>
      <w:r w:rsidRPr="009E0BF6">
        <w:rPr>
          <w:rFonts w:ascii="Sakkal Majalla" w:hAnsi="Sakkal Majalla" w:cs="Sakkal Majalla"/>
          <w:b/>
          <w:bCs/>
          <w:sz w:val="32"/>
          <w:szCs w:val="32"/>
          <w:rtl/>
          <w:lang w:bidi="ar-DZ"/>
        </w:rPr>
        <w:t>شعبة علم المكتبات</w:t>
      </w:r>
    </w:p>
    <w:p w:rsidR="00AF53C7" w:rsidRPr="009E0BF6" w:rsidRDefault="00AF53C7" w:rsidP="009E0BF6">
      <w:pPr>
        <w:tabs>
          <w:tab w:val="left" w:pos="4770"/>
        </w:tabs>
        <w:spacing w:after="0" w:line="240" w:lineRule="auto"/>
        <w:jc w:val="center"/>
        <w:rPr>
          <w:rFonts w:ascii="Sakkal Majalla" w:hAnsi="Sakkal Majalla" w:cs="Sakkal Majalla"/>
          <w:b/>
          <w:bCs/>
          <w:sz w:val="32"/>
          <w:szCs w:val="32"/>
          <w:rtl/>
          <w:lang w:bidi="ar-DZ"/>
        </w:rPr>
      </w:pPr>
    </w:p>
    <w:p w:rsidR="00F74DB7" w:rsidRPr="00AF53C7" w:rsidRDefault="00AF53C7" w:rsidP="00F7266A">
      <w:pPr>
        <w:bidi/>
        <w:spacing w:after="0" w:line="240" w:lineRule="auto"/>
        <w:jc w:val="both"/>
        <w:rPr>
          <w:rFonts w:ascii="Sakkal Majalla" w:hAnsi="Sakkal Majalla" w:cs="Sakkal Majalla"/>
          <w:b/>
          <w:bCs/>
          <w:rtl/>
          <w:lang w:bidi="ar-DZ"/>
        </w:rPr>
      </w:pPr>
      <w:r w:rsidRPr="00AF53C7">
        <w:rPr>
          <w:rFonts w:ascii="Sakkal Majalla" w:hAnsi="Sakkal Majalla" w:cs="Sakkal Majalla"/>
          <w:b/>
          <w:bCs/>
          <w:sz w:val="36"/>
          <w:szCs w:val="36"/>
          <w:rtl/>
          <w:lang w:bidi="ar-DZ"/>
        </w:rPr>
        <w:t>الطلبة المعنيين:</w:t>
      </w:r>
    </w:p>
    <w:tbl>
      <w:tblPr>
        <w:tblStyle w:val="Grilledutableau"/>
        <w:tblW w:w="10080" w:type="dxa"/>
        <w:tblInd w:w="-792" w:type="dxa"/>
        <w:tblLook w:val="04A0"/>
      </w:tblPr>
      <w:tblGrid>
        <w:gridCol w:w="2903"/>
        <w:gridCol w:w="2111"/>
        <w:gridCol w:w="2112"/>
        <w:gridCol w:w="2954"/>
      </w:tblGrid>
      <w:tr w:rsidR="00F74DB7" w:rsidRPr="00C668A4" w:rsidTr="00AE68B3">
        <w:tc>
          <w:tcPr>
            <w:tcW w:w="2903"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التخصص</w:t>
            </w:r>
          </w:p>
        </w:tc>
        <w:tc>
          <w:tcPr>
            <w:tcW w:w="2111"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المستوى</w:t>
            </w:r>
          </w:p>
        </w:tc>
        <w:tc>
          <w:tcPr>
            <w:tcW w:w="2112"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الشعبة</w:t>
            </w:r>
          </w:p>
        </w:tc>
        <w:tc>
          <w:tcPr>
            <w:tcW w:w="2954"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الكلية</w:t>
            </w:r>
          </w:p>
        </w:tc>
      </w:tr>
      <w:tr w:rsidR="00F74DB7" w:rsidRPr="00C668A4" w:rsidTr="00352561">
        <w:tc>
          <w:tcPr>
            <w:tcW w:w="2903" w:type="dxa"/>
          </w:tcPr>
          <w:p w:rsidR="00F74DB7" w:rsidRPr="00352561" w:rsidRDefault="00CA4A26" w:rsidP="00CA4A26">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تكنولوجيا</w:t>
            </w:r>
          </w:p>
        </w:tc>
        <w:tc>
          <w:tcPr>
            <w:tcW w:w="2111" w:type="dxa"/>
          </w:tcPr>
          <w:p w:rsidR="00F74DB7" w:rsidRPr="00352561" w:rsidRDefault="00D90F54" w:rsidP="00F74DB7">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02 ليسانس</w:t>
            </w:r>
          </w:p>
        </w:tc>
        <w:tc>
          <w:tcPr>
            <w:tcW w:w="2112" w:type="dxa"/>
          </w:tcPr>
          <w:p w:rsidR="00F74DB7" w:rsidRPr="00352561" w:rsidRDefault="00CA4A26" w:rsidP="00F74DB7">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علم المكتبات</w:t>
            </w:r>
          </w:p>
        </w:tc>
        <w:tc>
          <w:tcPr>
            <w:tcW w:w="2954" w:type="dxa"/>
          </w:tcPr>
          <w:p w:rsidR="00F74DB7" w:rsidRPr="00352561" w:rsidRDefault="00C668A4" w:rsidP="00F74DB7">
            <w:pPr>
              <w:jc w:val="center"/>
              <w:rPr>
                <w:rFonts w:ascii="Sakkal Majalla" w:hAnsi="Sakkal Majalla" w:cs="Sakkal Majalla"/>
                <w:sz w:val="28"/>
                <w:szCs w:val="28"/>
                <w:lang w:bidi="ar-DZ"/>
              </w:rPr>
            </w:pPr>
            <w:r w:rsidRPr="00352561">
              <w:rPr>
                <w:rFonts w:ascii="Sakkal Majalla" w:hAnsi="Sakkal Majalla" w:cs="Sakkal Majalla"/>
                <w:sz w:val="28"/>
                <w:szCs w:val="28"/>
                <w:rtl/>
                <w:lang w:bidi="ar-DZ"/>
              </w:rPr>
              <w:t>كلية العلوم الإنسانية والاجتماعية</w:t>
            </w:r>
          </w:p>
        </w:tc>
      </w:tr>
    </w:tbl>
    <w:p w:rsidR="00E44E89" w:rsidRDefault="00E44E89" w:rsidP="00F74DB7">
      <w:pPr>
        <w:jc w:val="center"/>
        <w:rPr>
          <w:rtl/>
          <w:lang w:bidi="ar-DZ"/>
        </w:rPr>
      </w:pPr>
    </w:p>
    <w:p w:rsidR="005B1882" w:rsidRPr="00AF53C7" w:rsidRDefault="00F7266A" w:rsidP="00F7266A">
      <w:pPr>
        <w:bidi/>
        <w:spacing w:after="0" w:line="240" w:lineRule="auto"/>
        <w:jc w:val="both"/>
        <w:rPr>
          <w:rFonts w:ascii="Sakkal Majalla" w:hAnsi="Sakkal Majalla" w:cs="Sakkal Majalla"/>
          <w:b/>
          <w:bCs/>
          <w:rtl/>
          <w:lang w:bidi="ar-DZ"/>
        </w:rPr>
      </w:pPr>
      <w:r>
        <w:rPr>
          <w:rFonts w:ascii="Sakkal Majalla" w:hAnsi="Sakkal Majalla" w:cs="Sakkal Majalla" w:hint="cs"/>
          <w:b/>
          <w:bCs/>
          <w:sz w:val="36"/>
          <w:szCs w:val="36"/>
          <w:rtl/>
          <w:lang w:bidi="ar-DZ"/>
        </w:rPr>
        <w:t>معلومات عن المادة</w:t>
      </w:r>
      <w:r w:rsidR="005B1882" w:rsidRPr="00AF53C7">
        <w:rPr>
          <w:rFonts w:ascii="Sakkal Majalla" w:hAnsi="Sakkal Majalla" w:cs="Sakkal Majalla"/>
          <w:b/>
          <w:bCs/>
          <w:sz w:val="36"/>
          <w:szCs w:val="36"/>
          <w:rtl/>
          <w:lang w:bidi="ar-DZ"/>
        </w:rPr>
        <w:t>:</w:t>
      </w:r>
    </w:p>
    <w:tbl>
      <w:tblPr>
        <w:tblStyle w:val="Grilledutableau"/>
        <w:tblW w:w="10080" w:type="dxa"/>
        <w:tblInd w:w="-792" w:type="dxa"/>
        <w:tblLook w:val="04A0"/>
      </w:tblPr>
      <w:tblGrid>
        <w:gridCol w:w="1260"/>
        <w:gridCol w:w="1643"/>
        <w:gridCol w:w="2497"/>
        <w:gridCol w:w="2340"/>
        <w:gridCol w:w="1080"/>
        <w:gridCol w:w="1260"/>
      </w:tblGrid>
      <w:tr w:rsidR="00B61350" w:rsidRPr="00C668A4" w:rsidTr="0020578E">
        <w:tc>
          <w:tcPr>
            <w:tcW w:w="1260" w:type="dxa"/>
            <w:tcBorders>
              <w:right w:val="single" w:sz="4" w:space="0" w:color="auto"/>
            </w:tcBorders>
          </w:tcPr>
          <w:p w:rsidR="00B61350" w:rsidRPr="00C668A4" w:rsidRDefault="00B61350" w:rsidP="00B61350">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المعامل</w:t>
            </w:r>
          </w:p>
        </w:tc>
        <w:tc>
          <w:tcPr>
            <w:tcW w:w="1643" w:type="dxa"/>
            <w:tcBorders>
              <w:left w:val="single" w:sz="4" w:space="0" w:color="auto"/>
            </w:tcBorders>
          </w:tcPr>
          <w:p w:rsidR="00B61350" w:rsidRPr="00C668A4" w:rsidRDefault="00B61350" w:rsidP="00F87A6C">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الأرصدة</w:t>
            </w:r>
          </w:p>
        </w:tc>
        <w:tc>
          <w:tcPr>
            <w:tcW w:w="2497" w:type="dxa"/>
          </w:tcPr>
          <w:p w:rsidR="00B61350" w:rsidRPr="00C668A4" w:rsidRDefault="0020578E" w:rsidP="00F465ED">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الحجم الساعي الأسبوعي</w:t>
            </w:r>
          </w:p>
        </w:tc>
        <w:tc>
          <w:tcPr>
            <w:tcW w:w="2340" w:type="dxa"/>
          </w:tcPr>
          <w:p w:rsidR="00B61350" w:rsidRPr="00C668A4" w:rsidRDefault="00B61350" w:rsidP="00395FC6">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الوحدة ال</w:t>
            </w:r>
            <w:r w:rsidR="00395FC6">
              <w:rPr>
                <w:rFonts w:ascii="Sakkal Majalla" w:hAnsi="Sakkal Majalla" w:cs="Sakkal Majalla" w:hint="cs"/>
                <w:b/>
                <w:bCs/>
                <w:sz w:val="32"/>
                <w:szCs w:val="32"/>
                <w:rtl/>
                <w:lang w:bidi="ar-DZ"/>
              </w:rPr>
              <w:t>تعليم</w:t>
            </w:r>
          </w:p>
        </w:tc>
        <w:tc>
          <w:tcPr>
            <w:tcW w:w="2340" w:type="dxa"/>
            <w:gridSpan w:val="2"/>
          </w:tcPr>
          <w:p w:rsidR="00B61350" w:rsidRPr="00C668A4" w:rsidRDefault="006E5082" w:rsidP="00F87A6C">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نوع التقييم</w:t>
            </w:r>
          </w:p>
        </w:tc>
      </w:tr>
      <w:tr w:rsidR="006E5082" w:rsidRPr="00C668A4" w:rsidTr="006E5082">
        <w:tc>
          <w:tcPr>
            <w:tcW w:w="1260" w:type="dxa"/>
            <w:tcBorders>
              <w:right w:val="single" w:sz="4" w:space="0" w:color="auto"/>
            </w:tcBorders>
          </w:tcPr>
          <w:p w:rsidR="006E5082" w:rsidRPr="0040158A" w:rsidRDefault="00BF0B1A" w:rsidP="002A0A31">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w:t>
            </w:r>
          </w:p>
        </w:tc>
        <w:tc>
          <w:tcPr>
            <w:tcW w:w="1643" w:type="dxa"/>
            <w:tcBorders>
              <w:left w:val="single" w:sz="4" w:space="0" w:color="auto"/>
            </w:tcBorders>
          </w:tcPr>
          <w:p w:rsidR="006E5082" w:rsidRPr="0040158A" w:rsidRDefault="00BF0B1A" w:rsidP="00F87A6C">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w:t>
            </w:r>
          </w:p>
        </w:tc>
        <w:tc>
          <w:tcPr>
            <w:tcW w:w="2497" w:type="dxa"/>
          </w:tcPr>
          <w:p w:rsidR="006E5082" w:rsidRPr="0040158A" w:rsidRDefault="006E5082" w:rsidP="002964B4">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01:30</w:t>
            </w:r>
          </w:p>
        </w:tc>
        <w:tc>
          <w:tcPr>
            <w:tcW w:w="2340" w:type="dxa"/>
          </w:tcPr>
          <w:p w:rsidR="006E5082" w:rsidRPr="0040158A" w:rsidRDefault="006E5082" w:rsidP="00BF0B1A">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وحدة التعليم ال</w:t>
            </w:r>
            <w:r w:rsidR="00BF0B1A">
              <w:rPr>
                <w:rFonts w:ascii="Sakkal Majalla" w:hAnsi="Sakkal Majalla" w:cs="Sakkal Majalla" w:hint="cs"/>
                <w:sz w:val="28"/>
                <w:szCs w:val="28"/>
                <w:rtl/>
                <w:lang w:bidi="ar-DZ"/>
              </w:rPr>
              <w:t>أفقية</w:t>
            </w:r>
          </w:p>
        </w:tc>
        <w:tc>
          <w:tcPr>
            <w:tcW w:w="1080" w:type="dxa"/>
            <w:tcBorders>
              <w:right w:val="single" w:sz="4" w:space="0" w:color="auto"/>
            </w:tcBorders>
          </w:tcPr>
          <w:p w:rsidR="006E5082" w:rsidRPr="0040158A" w:rsidRDefault="006E5082" w:rsidP="00F87A6C">
            <w:pPr>
              <w:jc w:val="center"/>
              <w:rPr>
                <w:rFonts w:ascii="Sakkal Majalla" w:hAnsi="Sakkal Majalla" w:cs="Sakkal Majalla"/>
                <w:sz w:val="28"/>
                <w:szCs w:val="28"/>
                <w:lang w:bidi="ar-DZ"/>
              </w:rPr>
            </w:pPr>
          </w:p>
        </w:tc>
        <w:tc>
          <w:tcPr>
            <w:tcW w:w="1260" w:type="dxa"/>
            <w:tcBorders>
              <w:left w:val="single" w:sz="4" w:space="0" w:color="auto"/>
            </w:tcBorders>
          </w:tcPr>
          <w:p w:rsidR="006E5082" w:rsidRPr="0040158A" w:rsidRDefault="006E5082" w:rsidP="00F87A6C">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متواصل</w:t>
            </w:r>
          </w:p>
        </w:tc>
      </w:tr>
    </w:tbl>
    <w:p w:rsidR="005B1882" w:rsidRDefault="005B1882" w:rsidP="00F74DB7">
      <w:pPr>
        <w:jc w:val="center"/>
        <w:rPr>
          <w:rtl/>
          <w:lang w:bidi="ar-DZ"/>
        </w:rPr>
      </w:pPr>
    </w:p>
    <w:p w:rsidR="00F25864" w:rsidRDefault="00F25864" w:rsidP="00F74DB7">
      <w:pPr>
        <w:jc w:val="center"/>
        <w:rPr>
          <w:lang w:bidi="ar-DZ"/>
        </w:rPr>
      </w:pPr>
    </w:p>
    <w:p w:rsidR="009F5DF3" w:rsidRPr="00A5799E" w:rsidRDefault="0080136D" w:rsidP="002A0A31">
      <w:pPr>
        <w:jc w:val="center"/>
        <w:rPr>
          <w:rFonts w:ascii="Sakkal Majalla" w:hAnsi="Sakkal Majalla" w:cs="Sakkal Majalla"/>
          <w:b/>
          <w:bCs/>
          <w:sz w:val="32"/>
          <w:szCs w:val="32"/>
          <w:lang w:val="en-US" w:bidi="ar-DZ"/>
        </w:rPr>
      </w:pPr>
      <w:r w:rsidRPr="00A5799E">
        <w:rPr>
          <w:rFonts w:ascii="Sakkal Majalla" w:hAnsi="Sakkal Majalla" w:cs="Sakkal Majalla"/>
          <w:b/>
          <w:bCs/>
          <w:sz w:val="32"/>
          <w:szCs w:val="32"/>
          <w:lang w:bidi="ar-DZ"/>
        </w:rPr>
        <w:t>202</w:t>
      </w:r>
      <w:r w:rsidR="002A0A31">
        <w:rPr>
          <w:rFonts w:ascii="Sakkal Majalla" w:hAnsi="Sakkal Majalla" w:cs="Sakkal Majalla"/>
          <w:b/>
          <w:bCs/>
          <w:sz w:val="32"/>
          <w:szCs w:val="32"/>
          <w:lang w:bidi="ar-DZ"/>
        </w:rPr>
        <w:t>2</w:t>
      </w:r>
      <w:r w:rsidRPr="00A5799E">
        <w:rPr>
          <w:rFonts w:ascii="Sakkal Majalla" w:hAnsi="Sakkal Majalla" w:cs="Sakkal Majalla"/>
          <w:b/>
          <w:bCs/>
          <w:sz w:val="32"/>
          <w:szCs w:val="32"/>
          <w:lang w:bidi="ar-DZ"/>
        </w:rPr>
        <w:t>/202</w:t>
      </w:r>
      <w:r w:rsidR="002A0A31">
        <w:rPr>
          <w:rFonts w:ascii="Sakkal Majalla" w:hAnsi="Sakkal Majalla" w:cs="Sakkal Majalla"/>
          <w:b/>
          <w:bCs/>
          <w:sz w:val="32"/>
          <w:szCs w:val="32"/>
          <w:lang w:val="en-US" w:bidi="ar-DZ"/>
        </w:rPr>
        <w:t>1</w:t>
      </w:r>
      <w:r w:rsidR="00A5799E">
        <w:rPr>
          <w:rFonts w:ascii="Sakkal Majalla" w:hAnsi="Sakkal Majalla" w:cs="Sakkal Majalla" w:hint="cs"/>
          <w:b/>
          <w:bCs/>
          <w:sz w:val="32"/>
          <w:szCs w:val="32"/>
          <w:rtl/>
          <w:lang w:bidi="ar-DZ"/>
        </w:rPr>
        <w:t xml:space="preserve"> </w:t>
      </w:r>
      <w:r w:rsidRPr="00A5799E">
        <w:rPr>
          <w:rFonts w:ascii="Sakkal Majalla" w:hAnsi="Sakkal Majalla" w:cs="Sakkal Majalla"/>
          <w:b/>
          <w:bCs/>
          <w:sz w:val="32"/>
          <w:szCs w:val="32"/>
          <w:rtl/>
          <w:lang w:bidi="ar-DZ"/>
        </w:rPr>
        <w:t xml:space="preserve"> السنة الجامعية</w:t>
      </w:r>
      <w:r w:rsidR="00A5799E">
        <w:rPr>
          <w:rFonts w:ascii="Sakkal Majalla" w:hAnsi="Sakkal Majalla" w:cs="Sakkal Majalla" w:hint="cs"/>
          <w:b/>
          <w:bCs/>
          <w:sz w:val="32"/>
          <w:szCs w:val="32"/>
          <w:rtl/>
          <w:lang w:bidi="ar-DZ"/>
        </w:rPr>
        <w:t xml:space="preserve"> </w:t>
      </w:r>
    </w:p>
    <w:p w:rsidR="009F5DF3" w:rsidRDefault="009F5DF3" w:rsidP="009F5DF3">
      <w:pPr>
        <w:tabs>
          <w:tab w:val="left" w:pos="1275"/>
        </w:tabs>
        <w:rPr>
          <w:lang w:val="en-US" w:bidi="ar-DZ"/>
        </w:rPr>
        <w:sectPr w:rsidR="009F5DF3" w:rsidSect="00C81B17">
          <w:footerReference w:type="default" r:id="rId10"/>
          <w:pgSz w:w="11906" w:h="16838"/>
          <w:pgMar w:top="1440" w:right="1800" w:bottom="1440" w:left="1800" w:header="708" w:footer="708" w:gutter="0"/>
          <w:cols w:space="708"/>
          <w:docGrid w:linePitch="360"/>
        </w:sectPr>
      </w:pPr>
      <w:r>
        <w:rPr>
          <w:lang w:val="en-US" w:bidi="ar-DZ"/>
        </w:rPr>
        <w:tab/>
      </w:r>
    </w:p>
    <w:p w:rsidR="007B74A1" w:rsidRDefault="007B74A1" w:rsidP="007B74A1">
      <w:pPr>
        <w:bidi/>
        <w:spacing w:after="0" w:line="240" w:lineRule="auto"/>
        <w:jc w:val="both"/>
        <w:rPr>
          <w:rFonts w:ascii="Sakkal Majalla" w:hAnsi="Sakkal Majalla" w:cs="Sakkal Majalla"/>
          <w:b/>
          <w:bCs/>
          <w:sz w:val="36"/>
          <w:szCs w:val="36"/>
        </w:rPr>
      </w:pPr>
      <w:r>
        <w:rPr>
          <w:rFonts w:ascii="Sakkal Majalla" w:hAnsi="Sakkal Majalla" w:cs="Sakkal Majalla"/>
          <w:b/>
          <w:bCs/>
          <w:sz w:val="36"/>
          <w:szCs w:val="36"/>
          <w:rtl/>
          <w:lang w:bidi="ar-DZ"/>
        </w:rPr>
        <w:lastRenderedPageBreak/>
        <w:t xml:space="preserve">البرمجيات الوثائقية </w:t>
      </w:r>
      <w:r>
        <w:rPr>
          <w:rFonts w:ascii="Sakkal Majalla" w:hAnsi="Sakkal Majalla" w:cs="Sakkal Majalla"/>
          <w:b/>
          <w:bCs/>
          <w:sz w:val="36"/>
          <w:szCs w:val="36"/>
          <w:lang w:val="en-US" w:bidi="ar-DZ"/>
        </w:rPr>
        <w:t xml:space="preserve">Les logiciels documentaries </w:t>
      </w:r>
    </w:p>
    <w:p w:rsidR="007B74A1" w:rsidRDefault="007B74A1" w:rsidP="007B74A1">
      <w:pPr>
        <w:bidi/>
        <w:jc w:val="both"/>
        <w:rPr>
          <w:rFonts w:ascii="Sakkal Majalla" w:hAnsi="Sakkal Majalla" w:cs="Sakkal Majalla"/>
          <w:sz w:val="32"/>
          <w:szCs w:val="32"/>
          <w:rtl/>
          <w:lang w:bidi="ar-DZ"/>
        </w:rPr>
      </w:pPr>
      <w:r>
        <w:rPr>
          <w:rFonts w:ascii="Sakkal Majalla" w:hAnsi="Sakkal Majalla" w:cs="Sakkal Majalla"/>
          <w:b/>
          <w:bCs/>
          <w:sz w:val="32"/>
          <w:szCs w:val="32"/>
          <w:rtl/>
          <w:lang w:bidi="ar-DZ"/>
        </w:rPr>
        <w:t xml:space="preserve">البرمجية الوثائقية </w:t>
      </w:r>
      <w:r>
        <w:rPr>
          <w:rFonts w:ascii="Sakkal Majalla" w:hAnsi="Sakkal Majalla" w:cs="Sakkal Majalla"/>
          <w:b/>
          <w:bCs/>
          <w:sz w:val="32"/>
          <w:szCs w:val="32"/>
          <w:lang w:val="en-US" w:bidi="ar-DZ"/>
        </w:rPr>
        <w:t>PMB</w:t>
      </w:r>
      <w:r>
        <w:rPr>
          <w:rFonts w:ascii="Sakkal Majalla" w:hAnsi="Sakkal Majalla" w:cs="Sakkal Majalla"/>
          <w:sz w:val="32"/>
          <w:szCs w:val="32"/>
          <w:rtl/>
          <w:lang w:bidi="ar-DZ"/>
        </w:rPr>
        <w:t xml:space="preserve">: هي برمجية متكاملة لتسيير المكتبات، حرة ومفتوحة المصدر، يمكن العمل عليها في إطار شبكة محلية أو على شبكة الإنترنت، تتكون من عدة ملفات فرعية، أنشئت هذه البرمجية في سنة 2002 تحت اسم </w:t>
      </w:r>
      <w:r>
        <w:rPr>
          <w:rFonts w:ascii="Sakkal Majalla" w:hAnsi="Sakkal Majalla" w:cs="Sakkal Majalla"/>
          <w:sz w:val="32"/>
          <w:szCs w:val="32"/>
          <w:lang w:val="en-US" w:bidi="ar-DZ"/>
        </w:rPr>
        <w:t>PhpMyBiblio</w:t>
      </w:r>
      <w:r>
        <w:rPr>
          <w:rFonts w:ascii="Sakkal Majalla" w:hAnsi="Sakkal Majalla" w:cs="Sakkal Majalla"/>
          <w:sz w:val="32"/>
          <w:szCs w:val="32"/>
          <w:rtl/>
          <w:lang w:bidi="ar-DZ"/>
        </w:rPr>
        <w:t xml:space="preserve"> كما تسمى أيضًا</w:t>
      </w:r>
      <w:r>
        <w:rPr>
          <w:rFonts w:ascii="Sakkal Majalla" w:hAnsi="Sakkal Majalla" w:cs="Sakkal Majalla"/>
          <w:sz w:val="32"/>
          <w:szCs w:val="32"/>
          <w:lang w:bidi="ar-DZ"/>
        </w:rPr>
        <w:t xml:space="preserve">   Pour Ma Bibliothèque</w:t>
      </w:r>
      <w:r>
        <w:rPr>
          <w:rFonts w:ascii="Sakkal Majalla" w:hAnsi="Sakkal Majalla" w:cs="Sakkal Majalla"/>
          <w:sz w:val="32"/>
          <w:szCs w:val="32"/>
          <w:rtl/>
          <w:lang w:bidi="ar-DZ"/>
        </w:rPr>
        <w:t xml:space="preserve"> أنشأها </w:t>
      </w:r>
      <w:r>
        <w:rPr>
          <w:rFonts w:ascii="Sakkal Majalla" w:hAnsi="Sakkal Majalla" w:cs="Sakkal Majalla"/>
          <w:sz w:val="32"/>
          <w:szCs w:val="32"/>
          <w:lang w:val="en-US" w:bidi="ar-DZ"/>
        </w:rPr>
        <w:t>Francois lemarchand</w:t>
      </w:r>
      <w:r>
        <w:rPr>
          <w:rFonts w:ascii="Sakkal Majalla" w:hAnsi="Sakkal Majalla" w:cs="Sakkal Majalla"/>
          <w:sz w:val="32"/>
          <w:szCs w:val="32"/>
          <w:rtl/>
          <w:lang w:bidi="ar-DZ"/>
        </w:rPr>
        <w:t xml:space="preserve">، ومع حلول سنة 2004 قام كل من: </w:t>
      </w:r>
      <w:r>
        <w:rPr>
          <w:rFonts w:ascii="Sakkal Majalla" w:hAnsi="Sakkal Majalla" w:cs="Sakkal Majalla"/>
          <w:sz w:val="32"/>
          <w:szCs w:val="32"/>
          <w:lang w:val="en-US" w:bidi="ar-DZ"/>
        </w:rPr>
        <w:t>Eric Robert</w:t>
      </w:r>
      <w:r>
        <w:rPr>
          <w:rFonts w:ascii="Sakkal Majalla" w:hAnsi="Sakkal Majalla" w:cs="Sakkal Majalla"/>
          <w:sz w:val="32"/>
          <w:szCs w:val="32"/>
          <w:rtl/>
          <w:lang w:val="en-US" w:bidi="ar-DZ"/>
        </w:rPr>
        <w:t xml:space="preserve"> و </w:t>
      </w:r>
      <w:r>
        <w:rPr>
          <w:rFonts w:ascii="Sakkal Majalla" w:hAnsi="Sakkal Majalla" w:cs="Sakkal Majalla"/>
          <w:sz w:val="32"/>
          <w:szCs w:val="32"/>
          <w:lang w:val="en-US" w:bidi="ar-DZ"/>
        </w:rPr>
        <w:t>Gautier Michelin</w:t>
      </w:r>
      <w:r>
        <w:rPr>
          <w:rFonts w:ascii="Sakkal Majalla" w:hAnsi="Sakkal Majalla" w:cs="Sakkal Majalla"/>
          <w:sz w:val="32"/>
          <w:szCs w:val="32"/>
          <w:rtl/>
          <w:lang w:bidi="ar-DZ"/>
        </w:rPr>
        <w:t xml:space="preserve"> و </w:t>
      </w:r>
      <w:r>
        <w:rPr>
          <w:rFonts w:ascii="Sakkal Majalla" w:hAnsi="Sakkal Majalla" w:cs="Sakkal Majalla"/>
          <w:sz w:val="32"/>
          <w:szCs w:val="32"/>
          <w:lang w:val="en-US" w:bidi="ar-DZ"/>
        </w:rPr>
        <w:t>florent tetart</w:t>
      </w:r>
      <w:r>
        <w:rPr>
          <w:rFonts w:ascii="Sakkal Majalla" w:hAnsi="Sakkal Majalla" w:cs="Sakkal Majalla"/>
          <w:sz w:val="32"/>
          <w:szCs w:val="32"/>
          <w:rtl/>
          <w:lang w:bidi="ar-DZ"/>
        </w:rPr>
        <w:t xml:space="preserve"> بتأسيس شركة </w:t>
      </w:r>
      <w:r>
        <w:rPr>
          <w:rFonts w:ascii="Sakkal Majalla" w:hAnsi="Sakkal Majalla" w:cs="Sakkal Majalla"/>
          <w:sz w:val="32"/>
          <w:szCs w:val="32"/>
          <w:lang w:val="en-US" w:bidi="ar-DZ"/>
        </w:rPr>
        <w:t>PMB Services</w:t>
      </w:r>
      <w:r>
        <w:rPr>
          <w:rFonts w:ascii="Sakkal Majalla" w:hAnsi="Sakkal Majalla" w:cs="Sakkal Majalla"/>
          <w:sz w:val="32"/>
          <w:szCs w:val="32"/>
          <w:rtl/>
          <w:lang w:bidi="ar-DZ"/>
        </w:rPr>
        <w:t xml:space="preserve"> والتي كان الهدف منها جعل البرمجية أكثر احترافية، وهي شركة  ذات مسؤولية محدودة، تركز جهودها على برمجية واحدة وهي </w:t>
      </w:r>
      <w:r>
        <w:rPr>
          <w:rFonts w:ascii="Sakkal Majalla" w:hAnsi="Sakkal Majalla" w:cs="Sakkal Majalla"/>
          <w:sz w:val="32"/>
          <w:szCs w:val="32"/>
          <w:lang w:val="en-US" w:bidi="ar-DZ"/>
        </w:rPr>
        <w:t>PMB</w:t>
      </w:r>
      <w:r>
        <w:rPr>
          <w:rFonts w:ascii="Sakkal Majalla" w:hAnsi="Sakkal Majalla" w:cs="Sakkal Majalla"/>
          <w:sz w:val="32"/>
          <w:szCs w:val="32"/>
          <w:rtl/>
          <w:lang w:bidi="ar-DZ"/>
        </w:rPr>
        <w:t>، خدماتها تغطي: الترقية والتنصيب، تهجير البيانات، إعدادات البرمجية، تنتج الشركة ثلاث قوائم بث، الأولى خاصة بالمستفيدين بصفة عامة، والثانية خاصة بالمستعملين الذين يعملون في المصالح المشتركة للتوثيق، والثالثة تسمح بالتبادل بين مطوري البرمجية,</w:t>
      </w:r>
    </w:p>
    <w:p w:rsidR="007B74A1" w:rsidRDefault="007B74A1" w:rsidP="007B74A1">
      <w:pPr>
        <w:bidi/>
        <w:jc w:val="both"/>
        <w:rPr>
          <w:rFonts w:ascii="Sakkal Majalla" w:hAnsi="Sakkal Majalla" w:cs="Sakkal Majalla"/>
          <w:sz w:val="32"/>
          <w:szCs w:val="32"/>
          <w:rtl/>
          <w:lang w:bidi="ar-DZ"/>
        </w:rPr>
      </w:pPr>
      <w:r>
        <w:rPr>
          <w:rFonts w:ascii="Sakkal Majalla" w:hAnsi="Sakkal Majalla" w:cs="Sakkal Majalla"/>
          <w:b/>
          <w:bCs/>
          <w:sz w:val="32"/>
          <w:szCs w:val="32"/>
          <w:rtl/>
          <w:lang w:bidi="ar-DZ"/>
        </w:rPr>
        <w:t xml:space="preserve">برمجية </w:t>
      </w:r>
      <w:r>
        <w:rPr>
          <w:rFonts w:ascii="Sakkal Majalla" w:hAnsi="Sakkal Majalla" w:cs="Sakkal Majalla"/>
          <w:b/>
          <w:bCs/>
          <w:sz w:val="32"/>
          <w:szCs w:val="32"/>
          <w:lang w:val="en-US" w:bidi="ar-DZ"/>
        </w:rPr>
        <w:t>Avanti</w:t>
      </w:r>
      <w:r>
        <w:rPr>
          <w:rFonts w:ascii="Sakkal Majalla" w:hAnsi="Sakkal Majalla" w:cs="Sakkal Majalla"/>
          <w:sz w:val="32"/>
          <w:szCs w:val="32"/>
          <w:rtl/>
          <w:lang w:bidi="ar-DZ"/>
        </w:rPr>
        <w:t xml:space="preserve">: ظهرت هذه البرمجية سنة 1998، من خلال مبادرة الأمريكي </w:t>
      </w:r>
      <w:r>
        <w:rPr>
          <w:rFonts w:ascii="Sakkal Majalla" w:hAnsi="Sakkal Majalla" w:cs="Sakkal Majalla"/>
          <w:sz w:val="32"/>
          <w:szCs w:val="32"/>
          <w:lang w:val="en-US" w:bidi="ar-DZ"/>
        </w:rPr>
        <w:t>Peter schlumpf</w:t>
      </w:r>
      <w:r>
        <w:rPr>
          <w:rFonts w:ascii="Sakkal Majalla" w:hAnsi="Sakkal Majalla" w:cs="Sakkal Majalla"/>
          <w:sz w:val="32"/>
          <w:szCs w:val="32"/>
          <w:rtl/>
          <w:lang w:val="en-US" w:bidi="ar-DZ"/>
        </w:rPr>
        <w:t xml:space="preserve">م سؤول مكتبات </w:t>
      </w:r>
      <w:r>
        <w:rPr>
          <w:rFonts w:ascii="Sakkal Majalla" w:hAnsi="Sakkal Majalla" w:cs="Sakkal Majalla"/>
          <w:sz w:val="32"/>
          <w:szCs w:val="32"/>
          <w:lang w:val="en-US" w:bidi="ar-DZ"/>
        </w:rPr>
        <w:t>Mount prospect</w:t>
      </w:r>
      <w:r>
        <w:rPr>
          <w:rFonts w:ascii="Sakkal Majalla" w:hAnsi="Sakkal Majalla" w:cs="Sakkal Majalla"/>
          <w:sz w:val="32"/>
          <w:szCs w:val="32"/>
          <w:rtl/>
          <w:lang w:bidi="ar-DZ"/>
        </w:rPr>
        <w:t xml:space="preserve">، تظم عدة ملفات فرعية وهي برمجية مصممة بلغة </w:t>
      </w:r>
      <w:r>
        <w:rPr>
          <w:rFonts w:ascii="Sakkal Majalla" w:hAnsi="Sakkal Majalla" w:cs="Sakkal Majalla"/>
          <w:sz w:val="32"/>
          <w:szCs w:val="32"/>
          <w:lang w:val="en-US" w:bidi="ar-DZ"/>
        </w:rPr>
        <w:t>java</w:t>
      </w:r>
      <w:r>
        <w:rPr>
          <w:rFonts w:ascii="Sakkal Majalla" w:hAnsi="Sakkal Majalla" w:cs="Sakkal Majalla"/>
          <w:sz w:val="32"/>
          <w:szCs w:val="32"/>
          <w:rtl/>
          <w:lang w:bidi="ar-DZ"/>
        </w:rPr>
        <w:t xml:space="preserve">، وهي موزعة تحت رخصة </w:t>
      </w:r>
      <w:r>
        <w:rPr>
          <w:rStyle w:val="Appelnotedebasdep"/>
          <w:rFonts w:ascii="Sakkal Majalla" w:hAnsi="Sakkal Majalla" w:cs="Sakkal Majalla"/>
          <w:sz w:val="32"/>
          <w:szCs w:val="32"/>
          <w:rtl/>
          <w:lang w:bidi="ar-DZ"/>
        </w:rPr>
        <w:footnoteReference w:id="2"/>
      </w:r>
      <w:r>
        <w:rPr>
          <w:rFonts w:ascii="Sakkal Majalla" w:hAnsi="Sakkal Majalla" w:cs="Sakkal Majalla"/>
          <w:sz w:val="32"/>
          <w:szCs w:val="32"/>
          <w:lang w:val="en-US" w:bidi="ar-DZ"/>
        </w:rPr>
        <w:t>GNU-GPL</w:t>
      </w:r>
      <w:r>
        <w:rPr>
          <w:rFonts w:ascii="Sakkal Majalla" w:hAnsi="Sakkal Majalla" w:cs="Sakkal Majalla"/>
          <w:sz w:val="32"/>
          <w:szCs w:val="32"/>
          <w:rtl/>
          <w:lang w:bidi="ar-DZ"/>
        </w:rPr>
        <w:t>، وواجهتا باللغة الإنجليزية فقط</w:t>
      </w:r>
    </w:p>
    <w:p w:rsidR="007B74A1" w:rsidRDefault="007B74A1" w:rsidP="007B74A1">
      <w:pPr>
        <w:bidi/>
        <w:jc w:val="both"/>
        <w:rPr>
          <w:rFonts w:ascii="Sakkal Majalla" w:hAnsi="Sakkal Majalla" w:cs="Sakkal Majalla"/>
          <w:sz w:val="32"/>
          <w:szCs w:val="32"/>
          <w:rtl/>
          <w:lang w:bidi="ar-DZ"/>
        </w:rPr>
      </w:pPr>
      <w:r>
        <w:rPr>
          <w:rFonts w:ascii="Sakkal Majalla" w:hAnsi="Sakkal Majalla" w:cs="Sakkal Majalla"/>
          <w:b/>
          <w:bCs/>
          <w:sz w:val="32"/>
          <w:szCs w:val="32"/>
          <w:rtl/>
          <w:lang w:bidi="ar-DZ"/>
        </w:rPr>
        <w:t xml:space="preserve">برمجية </w:t>
      </w:r>
      <w:r>
        <w:rPr>
          <w:rFonts w:ascii="Sakkal Majalla" w:hAnsi="Sakkal Majalla" w:cs="Sakkal Majalla"/>
          <w:b/>
          <w:bCs/>
          <w:sz w:val="32"/>
          <w:szCs w:val="32"/>
          <w:lang w:val="en-US" w:bidi="ar-DZ"/>
        </w:rPr>
        <w:t>Emilda</w:t>
      </w:r>
      <w:r>
        <w:rPr>
          <w:rFonts w:ascii="Sakkal Majalla" w:hAnsi="Sakkal Majalla" w:cs="Sakkal Majalla"/>
          <w:sz w:val="32"/>
          <w:szCs w:val="32"/>
          <w:rtl/>
          <w:lang w:bidi="ar-DZ"/>
        </w:rPr>
        <w:t xml:space="preserve">: صممت هذه البرمجية سنة 2000 من شركة فلندية اسمها </w:t>
      </w:r>
      <w:r>
        <w:rPr>
          <w:rFonts w:ascii="Sakkal Majalla" w:hAnsi="Sakkal Majalla" w:cs="Sakkal Majalla"/>
          <w:sz w:val="32"/>
          <w:szCs w:val="32"/>
          <w:lang w:val="en-US" w:bidi="ar-DZ"/>
        </w:rPr>
        <w:t>Realnode</w:t>
      </w:r>
      <w:r>
        <w:rPr>
          <w:rFonts w:ascii="Sakkal Majalla" w:hAnsi="Sakkal Majalla" w:cs="Sakkal Majalla"/>
          <w:sz w:val="32"/>
          <w:szCs w:val="32"/>
          <w:rtl/>
          <w:lang w:bidi="ar-DZ"/>
        </w:rPr>
        <w:t xml:space="preserve">، البرمجية موزعة تحت رخصة </w:t>
      </w:r>
      <w:r>
        <w:rPr>
          <w:rFonts w:ascii="Sakkal Majalla" w:hAnsi="Sakkal Majalla" w:cs="Sakkal Majalla"/>
          <w:sz w:val="32"/>
          <w:szCs w:val="32"/>
          <w:lang w:val="en-US" w:bidi="ar-DZ"/>
        </w:rPr>
        <w:t>GNU-GPL</w:t>
      </w:r>
    </w:p>
    <w:p w:rsidR="007B74A1" w:rsidRDefault="007B74A1" w:rsidP="007B74A1">
      <w:pPr>
        <w:bidi/>
        <w:jc w:val="both"/>
        <w:rPr>
          <w:rFonts w:ascii="Sakkal Majalla" w:hAnsi="Sakkal Majalla" w:cs="Sakkal Majalla"/>
          <w:sz w:val="32"/>
          <w:szCs w:val="32"/>
          <w:rtl/>
          <w:lang w:bidi="ar-DZ"/>
        </w:rPr>
      </w:pPr>
      <w:r>
        <w:rPr>
          <w:rFonts w:ascii="Sakkal Majalla" w:hAnsi="Sakkal Majalla" w:cs="Sakkal Majalla"/>
          <w:b/>
          <w:bCs/>
          <w:sz w:val="32"/>
          <w:szCs w:val="32"/>
          <w:rtl/>
          <w:lang w:bidi="ar-DZ"/>
        </w:rPr>
        <w:t xml:space="preserve">برمجية </w:t>
      </w:r>
      <w:r>
        <w:rPr>
          <w:rFonts w:ascii="Sakkal Majalla" w:hAnsi="Sakkal Majalla" w:cs="Sakkal Majalla"/>
          <w:b/>
          <w:bCs/>
          <w:sz w:val="32"/>
          <w:szCs w:val="32"/>
          <w:lang w:val="en-US" w:bidi="ar-DZ"/>
        </w:rPr>
        <w:t>Evergreen</w:t>
      </w:r>
      <w:r>
        <w:rPr>
          <w:rFonts w:ascii="Sakkal Majalla" w:hAnsi="Sakkal Majalla" w:cs="Sakkal Majalla"/>
          <w:sz w:val="32"/>
          <w:szCs w:val="32"/>
          <w:rtl/>
          <w:lang w:bidi="ar-DZ"/>
        </w:rPr>
        <w:t xml:space="preserve">: أنشئت هذه البرمجية سنة 2004، بحيث كانت تسمى من قبل </w:t>
      </w:r>
      <w:r>
        <w:rPr>
          <w:rFonts w:ascii="Sakkal Majalla" w:hAnsi="Sakkal Majalla" w:cs="Sakkal Majalla"/>
          <w:sz w:val="32"/>
          <w:szCs w:val="32"/>
          <w:lang w:val="en-US" w:bidi="ar-DZ"/>
        </w:rPr>
        <w:t>Open ILS</w:t>
      </w:r>
      <w:r>
        <w:rPr>
          <w:rFonts w:ascii="Sakkal Majalla" w:hAnsi="Sakkal Majalla" w:cs="Sakkal Majalla"/>
          <w:sz w:val="32"/>
          <w:szCs w:val="32"/>
          <w:rtl/>
          <w:lang w:bidi="ar-DZ"/>
        </w:rPr>
        <w:t>، طورت من قبل المكتبة العامة لولاية جورجيا الأمريكة</w:t>
      </w:r>
    </w:p>
    <w:p w:rsidR="006D0F4E" w:rsidRPr="00D85067" w:rsidRDefault="006D0F4E" w:rsidP="007B74A1">
      <w:pPr>
        <w:tabs>
          <w:tab w:val="left" w:pos="1275"/>
        </w:tabs>
        <w:jc w:val="both"/>
        <w:rPr>
          <w:rFonts w:asciiTheme="majorBidi" w:hAnsiTheme="majorBidi" w:cstheme="majorBidi"/>
          <w:sz w:val="28"/>
          <w:szCs w:val="28"/>
          <w:lang w:bidi="ar-DZ"/>
        </w:rPr>
      </w:pPr>
    </w:p>
    <w:sectPr w:rsidR="006D0F4E" w:rsidRPr="00D85067" w:rsidSect="00C81B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A7B" w:rsidRDefault="00525A7B" w:rsidP="009F5DF3">
      <w:pPr>
        <w:spacing w:after="0" w:line="240" w:lineRule="auto"/>
      </w:pPr>
      <w:r>
        <w:separator/>
      </w:r>
    </w:p>
  </w:endnote>
  <w:endnote w:type="continuationSeparator" w:id="1">
    <w:p w:rsidR="00525A7B" w:rsidRDefault="00525A7B" w:rsidP="009F5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C7" w:rsidRPr="00AF53C7" w:rsidRDefault="00F17178" w:rsidP="00C94D1D">
    <w:pPr>
      <w:pStyle w:val="Pieddepage"/>
      <w:bidi/>
      <w:rPr>
        <w:rFonts w:ascii="Sakkal Majalla" w:hAnsi="Sakkal Majalla" w:cs="Sakkal Majalla"/>
        <w:b/>
        <w:bCs/>
        <w:sz w:val="28"/>
        <w:szCs w:val="28"/>
        <w:rtl/>
        <w:lang w:bidi="ar-DZ"/>
      </w:rPr>
    </w:pPr>
    <w:r>
      <w:rPr>
        <w:rFonts w:ascii="Sakkal Majalla" w:hAnsi="Sakkal Majalla" w:cs="Sakkal Majalla"/>
        <w:b/>
        <w:bCs/>
        <w:sz w:val="28"/>
        <w:szCs w:val="28"/>
        <w:rtl/>
        <w:lang w:bidi="ar-DZ"/>
      </w:rPr>
      <w:t xml:space="preserve">جامعة محمد خيضر بسكرة      </w:t>
    </w:r>
    <w:r w:rsidR="00AF53C7" w:rsidRPr="00AF53C7">
      <w:rPr>
        <w:rFonts w:ascii="Sakkal Majalla" w:hAnsi="Sakkal Majalla" w:cs="Sakkal Majalla"/>
        <w:b/>
        <w:bCs/>
        <w:sz w:val="28"/>
        <w:szCs w:val="28"/>
        <w:rtl/>
        <w:lang w:bidi="ar-DZ"/>
      </w:rPr>
      <w:t xml:space="preserve">         </w:t>
    </w:r>
    <w:r w:rsidR="00D42E57">
      <w:rPr>
        <w:rFonts w:ascii="Sakkal Majalla" w:hAnsi="Sakkal Majalla" w:cs="Sakkal Majalla" w:hint="cs"/>
        <w:b/>
        <w:bCs/>
        <w:sz w:val="28"/>
        <w:szCs w:val="28"/>
        <w:rtl/>
        <w:lang w:bidi="ar-DZ"/>
      </w:rPr>
      <w:t>علم المكتبات</w:t>
    </w:r>
    <w:r w:rsidR="0069690A">
      <w:rPr>
        <w:rFonts w:ascii="Sakkal Majalla" w:hAnsi="Sakkal Majalla" w:cs="Sakkal Majalla" w:hint="cs"/>
        <w:b/>
        <w:bCs/>
        <w:sz w:val="28"/>
        <w:szCs w:val="28"/>
        <w:rtl/>
        <w:lang w:bidi="ar-DZ"/>
      </w:rPr>
      <w:t xml:space="preserve"> (</w:t>
    </w:r>
    <w:r w:rsidR="00D42E57">
      <w:rPr>
        <w:rFonts w:ascii="Sakkal Majalla" w:hAnsi="Sakkal Majalla" w:cs="Sakkal Majalla" w:hint="cs"/>
        <w:b/>
        <w:bCs/>
        <w:sz w:val="28"/>
        <w:szCs w:val="28"/>
        <w:rtl/>
        <w:lang w:bidi="ar-DZ"/>
      </w:rPr>
      <w:t>تكنولوجيا</w:t>
    </w:r>
    <w:r w:rsidR="0069690A">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00AF53C7" w:rsidRPr="00AF53C7">
      <w:rPr>
        <w:rFonts w:ascii="Sakkal Majalla" w:hAnsi="Sakkal Majalla" w:cs="Sakkal Majalla"/>
        <w:b/>
        <w:bCs/>
        <w:sz w:val="28"/>
        <w:szCs w:val="28"/>
        <w:rtl/>
        <w:lang w:bidi="ar-DZ"/>
      </w:rPr>
      <w:t xml:space="preserve">         السداسي الأول 202</w:t>
    </w:r>
    <w:r w:rsidR="00C94D1D">
      <w:rPr>
        <w:rFonts w:ascii="Sakkal Majalla" w:hAnsi="Sakkal Majalla" w:cs="Sakkal Majalla" w:hint="cs"/>
        <w:b/>
        <w:bCs/>
        <w:sz w:val="28"/>
        <w:szCs w:val="28"/>
        <w:rtl/>
        <w:lang w:bidi="ar-DZ"/>
      </w:rPr>
      <w:t>1</w:t>
    </w:r>
    <w:r>
      <w:rPr>
        <w:rFonts w:ascii="Sakkal Majalla" w:hAnsi="Sakkal Majalla" w:cs="Sakkal Majalla"/>
        <w:b/>
        <w:bCs/>
        <w:sz w:val="28"/>
        <w:szCs w:val="28"/>
        <w:lang w:bidi="ar-DZ"/>
      </w:rPr>
      <w:t xml:space="preserve">/ </w:t>
    </w:r>
    <w:r w:rsidR="00AF53C7">
      <w:rPr>
        <w:rFonts w:ascii="Sakkal Majalla" w:hAnsi="Sakkal Majalla" w:cs="Sakkal Majalla" w:hint="cs"/>
        <w:b/>
        <w:bCs/>
        <w:sz w:val="28"/>
        <w:szCs w:val="28"/>
        <w:rtl/>
        <w:lang w:bidi="ar-DZ"/>
      </w:rPr>
      <w:t xml:space="preserve"> </w:t>
    </w:r>
    <w:r w:rsidR="00AF53C7" w:rsidRPr="00AF53C7">
      <w:rPr>
        <w:rFonts w:ascii="Sakkal Majalla" w:hAnsi="Sakkal Majalla" w:cs="Sakkal Majalla"/>
        <w:b/>
        <w:bCs/>
        <w:sz w:val="28"/>
        <w:szCs w:val="28"/>
        <w:rtl/>
        <w:lang w:bidi="ar-DZ"/>
      </w:rPr>
      <w:t>202</w:t>
    </w:r>
    <w:r w:rsidR="00C94D1D">
      <w:rPr>
        <w:rFonts w:ascii="Sakkal Majalla" w:hAnsi="Sakkal Majalla" w:cs="Sakkal Majalla" w:hint="cs"/>
        <w:b/>
        <w:bCs/>
        <w:sz w:val="28"/>
        <w:szCs w:val="28"/>
        <w:rtl/>
        <w:lang w:bidi="ar-DZ"/>
      </w:rPr>
      <w:t>2</w:t>
    </w:r>
    <w:r w:rsidR="00AF53C7">
      <w:rPr>
        <w:rFonts w:ascii="Sakkal Majalla" w:hAnsi="Sakkal Majalla" w:cs="Sakkal Majalla" w:hint="cs"/>
        <w:b/>
        <w:bCs/>
        <w:sz w:val="28"/>
        <w:szCs w:val="28"/>
        <w:rtl/>
        <w:lang w:bidi="ar-D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A7B" w:rsidRDefault="00525A7B" w:rsidP="009F5DF3">
      <w:pPr>
        <w:spacing w:after="0" w:line="240" w:lineRule="auto"/>
      </w:pPr>
      <w:r>
        <w:separator/>
      </w:r>
    </w:p>
  </w:footnote>
  <w:footnote w:type="continuationSeparator" w:id="1">
    <w:p w:rsidR="00525A7B" w:rsidRDefault="00525A7B" w:rsidP="009F5DF3">
      <w:pPr>
        <w:spacing w:after="0" w:line="240" w:lineRule="auto"/>
      </w:pPr>
      <w:r>
        <w:continuationSeparator/>
      </w:r>
    </w:p>
  </w:footnote>
  <w:footnote w:id="2">
    <w:p w:rsidR="007B74A1" w:rsidRDefault="007B74A1" w:rsidP="007B74A1">
      <w:pPr>
        <w:pStyle w:val="Notedebasdepage"/>
        <w:rPr>
          <w:rtl/>
          <w:lang w:val="en-US"/>
        </w:rPr>
      </w:pPr>
      <w:r>
        <w:rPr>
          <w:rStyle w:val="Appelnotedebasdep"/>
        </w:rPr>
        <w:footnoteRef/>
      </w:r>
      <w:r>
        <w:t xml:space="preserve"> </w:t>
      </w:r>
      <w:r>
        <w:rPr>
          <w:lang w:val="en-US"/>
        </w:rPr>
        <w:t xml:space="preserve">-  General Public License,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F2B"/>
    <w:multiLevelType w:val="hybridMultilevel"/>
    <w:tmpl w:val="93AE076E"/>
    <w:lvl w:ilvl="0" w:tplc="152A5816">
      <w:start w:val="1"/>
      <w:numFmt w:val="bullet"/>
      <w:lvlText w:val="-"/>
      <w:lvlJc w:val="left"/>
      <w:pPr>
        <w:ind w:left="720" w:hanging="360"/>
      </w:pPr>
      <w:rPr>
        <w:rFonts w:ascii="Calibri" w:eastAsiaTheme="minorHAnsi" w:hAnsi="Calibri" w:cstheme="minorBid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024A56"/>
    <w:multiLevelType w:val="hybridMultilevel"/>
    <w:tmpl w:val="3DAA2018"/>
    <w:lvl w:ilvl="0" w:tplc="FB8E3E6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16013B"/>
    <w:multiLevelType w:val="hybridMultilevel"/>
    <w:tmpl w:val="AF828B52"/>
    <w:lvl w:ilvl="0" w:tplc="F51A77FE">
      <w:start w:val="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5E45DA"/>
    <w:multiLevelType w:val="hybridMultilevel"/>
    <w:tmpl w:val="178A715A"/>
    <w:lvl w:ilvl="0" w:tplc="0C2428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661D61"/>
    <w:multiLevelType w:val="hybridMultilevel"/>
    <w:tmpl w:val="04A6CD34"/>
    <w:lvl w:ilvl="0" w:tplc="863406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191E23"/>
    <w:multiLevelType w:val="hybridMultilevel"/>
    <w:tmpl w:val="2F9863B4"/>
    <w:lvl w:ilvl="0" w:tplc="5C466804">
      <w:start w:val="1"/>
      <w:numFmt w:val="decimalZero"/>
      <w:lvlText w:val="%1-"/>
      <w:lvlJc w:val="left"/>
      <w:pPr>
        <w:ind w:left="720" w:hanging="360"/>
      </w:pPr>
      <w:rPr>
        <w:rFonts w:ascii="Sakkal Majalla" w:eastAsiaTheme="minorHAnsi" w:hAnsi="Sakkal Majalla" w:cs="Sakkal Majall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203A"/>
    <w:rsid w:val="000C2B64"/>
    <w:rsid w:val="000E2A51"/>
    <w:rsid w:val="000F68FD"/>
    <w:rsid w:val="00146D57"/>
    <w:rsid w:val="00160B68"/>
    <w:rsid w:val="00193631"/>
    <w:rsid w:val="001F3F0A"/>
    <w:rsid w:val="0020578E"/>
    <w:rsid w:val="0020675B"/>
    <w:rsid w:val="00261061"/>
    <w:rsid w:val="00280BD9"/>
    <w:rsid w:val="002869C0"/>
    <w:rsid w:val="0028799D"/>
    <w:rsid w:val="002964B4"/>
    <w:rsid w:val="002A0A31"/>
    <w:rsid w:val="002B7921"/>
    <w:rsid w:val="002E3E41"/>
    <w:rsid w:val="002F5073"/>
    <w:rsid w:val="003037AA"/>
    <w:rsid w:val="00352561"/>
    <w:rsid w:val="00390043"/>
    <w:rsid w:val="00395FC6"/>
    <w:rsid w:val="003C2926"/>
    <w:rsid w:val="003C360B"/>
    <w:rsid w:val="0040158A"/>
    <w:rsid w:val="00402628"/>
    <w:rsid w:val="0042113D"/>
    <w:rsid w:val="004405C5"/>
    <w:rsid w:val="00457432"/>
    <w:rsid w:val="00495530"/>
    <w:rsid w:val="004A0C9B"/>
    <w:rsid w:val="004A7F0B"/>
    <w:rsid w:val="004D4D7C"/>
    <w:rsid w:val="00525A7B"/>
    <w:rsid w:val="00531B45"/>
    <w:rsid w:val="00532CE7"/>
    <w:rsid w:val="00594950"/>
    <w:rsid w:val="005B1882"/>
    <w:rsid w:val="005F45C0"/>
    <w:rsid w:val="005F7423"/>
    <w:rsid w:val="00646D4C"/>
    <w:rsid w:val="00666C71"/>
    <w:rsid w:val="0069690A"/>
    <w:rsid w:val="006D0F4E"/>
    <w:rsid w:val="006D23A1"/>
    <w:rsid w:val="006E5082"/>
    <w:rsid w:val="00702504"/>
    <w:rsid w:val="007348FE"/>
    <w:rsid w:val="00782E22"/>
    <w:rsid w:val="007B74A1"/>
    <w:rsid w:val="007F5F36"/>
    <w:rsid w:val="0080136D"/>
    <w:rsid w:val="00835521"/>
    <w:rsid w:val="008A4B2C"/>
    <w:rsid w:val="008B4EC3"/>
    <w:rsid w:val="008B66B1"/>
    <w:rsid w:val="008F291E"/>
    <w:rsid w:val="0091155A"/>
    <w:rsid w:val="00963131"/>
    <w:rsid w:val="00964A02"/>
    <w:rsid w:val="00966913"/>
    <w:rsid w:val="00971098"/>
    <w:rsid w:val="009B0567"/>
    <w:rsid w:val="009D17BC"/>
    <w:rsid w:val="009D239B"/>
    <w:rsid w:val="009E0BF6"/>
    <w:rsid w:val="009E4254"/>
    <w:rsid w:val="009E7DC2"/>
    <w:rsid w:val="009F5DF3"/>
    <w:rsid w:val="00A12C99"/>
    <w:rsid w:val="00A379BF"/>
    <w:rsid w:val="00A5203A"/>
    <w:rsid w:val="00A5799E"/>
    <w:rsid w:val="00A812F3"/>
    <w:rsid w:val="00AC3D1B"/>
    <w:rsid w:val="00AE68B3"/>
    <w:rsid w:val="00AF53C7"/>
    <w:rsid w:val="00B134A8"/>
    <w:rsid w:val="00B36147"/>
    <w:rsid w:val="00B377F0"/>
    <w:rsid w:val="00B61350"/>
    <w:rsid w:val="00B749B0"/>
    <w:rsid w:val="00BA733B"/>
    <w:rsid w:val="00BC526A"/>
    <w:rsid w:val="00BD09A0"/>
    <w:rsid w:val="00BF0B1A"/>
    <w:rsid w:val="00C127D8"/>
    <w:rsid w:val="00C14A4C"/>
    <w:rsid w:val="00C325F7"/>
    <w:rsid w:val="00C668A4"/>
    <w:rsid w:val="00C67E35"/>
    <w:rsid w:val="00C744C2"/>
    <w:rsid w:val="00C81B17"/>
    <w:rsid w:val="00C94D1D"/>
    <w:rsid w:val="00CA05A8"/>
    <w:rsid w:val="00CA2827"/>
    <w:rsid w:val="00CA4A26"/>
    <w:rsid w:val="00CB03BA"/>
    <w:rsid w:val="00CC5AE0"/>
    <w:rsid w:val="00CD2ED5"/>
    <w:rsid w:val="00CF5949"/>
    <w:rsid w:val="00D05F4F"/>
    <w:rsid w:val="00D20049"/>
    <w:rsid w:val="00D2563D"/>
    <w:rsid w:val="00D40E1E"/>
    <w:rsid w:val="00D42E57"/>
    <w:rsid w:val="00D43F78"/>
    <w:rsid w:val="00D61724"/>
    <w:rsid w:val="00D61A12"/>
    <w:rsid w:val="00D80E50"/>
    <w:rsid w:val="00D82C94"/>
    <w:rsid w:val="00D85067"/>
    <w:rsid w:val="00D90F54"/>
    <w:rsid w:val="00DA0136"/>
    <w:rsid w:val="00E44E89"/>
    <w:rsid w:val="00E65C2E"/>
    <w:rsid w:val="00EE14C0"/>
    <w:rsid w:val="00F17178"/>
    <w:rsid w:val="00F25864"/>
    <w:rsid w:val="00F465ED"/>
    <w:rsid w:val="00F7266A"/>
    <w:rsid w:val="00F74DB7"/>
    <w:rsid w:val="00F8628A"/>
    <w:rsid w:val="00FA01EA"/>
    <w:rsid w:val="00FE0983"/>
    <w:rsid w:val="00FE2B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74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80E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E50"/>
    <w:rPr>
      <w:rFonts w:ascii="Tahoma" w:hAnsi="Tahoma" w:cs="Tahoma"/>
      <w:sz w:val="16"/>
      <w:szCs w:val="16"/>
    </w:rPr>
  </w:style>
  <w:style w:type="character" w:styleId="Lienhypertexte">
    <w:name w:val="Hyperlink"/>
    <w:basedOn w:val="Policepardfaut"/>
    <w:uiPriority w:val="99"/>
    <w:unhideWhenUsed/>
    <w:rsid w:val="002F5073"/>
    <w:rPr>
      <w:color w:val="0000FF" w:themeColor="hyperlink"/>
      <w:u w:val="single"/>
    </w:rPr>
  </w:style>
  <w:style w:type="paragraph" w:styleId="En-tte">
    <w:name w:val="header"/>
    <w:basedOn w:val="Normal"/>
    <w:link w:val="En-tteCar"/>
    <w:uiPriority w:val="99"/>
    <w:semiHidden/>
    <w:unhideWhenUsed/>
    <w:rsid w:val="009F5DF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F5DF3"/>
  </w:style>
  <w:style w:type="paragraph" w:styleId="Pieddepage">
    <w:name w:val="footer"/>
    <w:basedOn w:val="Normal"/>
    <w:link w:val="PieddepageCar"/>
    <w:uiPriority w:val="99"/>
    <w:semiHidden/>
    <w:unhideWhenUsed/>
    <w:rsid w:val="009F5DF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F5DF3"/>
  </w:style>
  <w:style w:type="paragraph" w:styleId="Paragraphedeliste">
    <w:name w:val="List Paragraph"/>
    <w:basedOn w:val="Normal"/>
    <w:uiPriority w:val="34"/>
    <w:qFormat/>
    <w:rsid w:val="00B749B0"/>
    <w:pPr>
      <w:ind w:left="720"/>
      <w:contextualSpacing/>
    </w:pPr>
  </w:style>
  <w:style w:type="paragraph" w:styleId="Notedebasdepage">
    <w:name w:val="footnote text"/>
    <w:basedOn w:val="Normal"/>
    <w:link w:val="NotedebasdepageCar"/>
    <w:uiPriority w:val="99"/>
    <w:semiHidden/>
    <w:unhideWhenUsed/>
    <w:rsid w:val="00FA01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01EA"/>
    <w:rPr>
      <w:sz w:val="20"/>
      <w:szCs w:val="20"/>
    </w:rPr>
  </w:style>
  <w:style w:type="character" w:styleId="Appelnotedebasdep">
    <w:name w:val="footnote reference"/>
    <w:basedOn w:val="Policepardfaut"/>
    <w:uiPriority w:val="99"/>
    <w:semiHidden/>
    <w:unhideWhenUsed/>
    <w:rsid w:val="00FA01EA"/>
    <w:rPr>
      <w:vertAlign w:val="superscript"/>
    </w:rPr>
  </w:style>
</w:styles>
</file>

<file path=word/webSettings.xml><?xml version="1.0" encoding="utf-8"?>
<w:webSettings xmlns:r="http://schemas.openxmlformats.org/officeDocument/2006/relationships" xmlns:w="http://schemas.openxmlformats.org/wordprocessingml/2006/main">
  <w:divs>
    <w:div w:id="719475375">
      <w:bodyDiv w:val="1"/>
      <w:marLeft w:val="0"/>
      <w:marRight w:val="0"/>
      <w:marTop w:val="0"/>
      <w:marBottom w:val="0"/>
      <w:divBdr>
        <w:top w:val="none" w:sz="0" w:space="0" w:color="auto"/>
        <w:left w:val="none" w:sz="0" w:space="0" w:color="auto"/>
        <w:bottom w:val="none" w:sz="0" w:space="0" w:color="auto"/>
        <w:right w:val="none" w:sz="0" w:space="0" w:color="auto"/>
      </w:divBdr>
    </w:div>
    <w:div w:id="1185561066">
      <w:bodyDiv w:val="1"/>
      <w:marLeft w:val="0"/>
      <w:marRight w:val="0"/>
      <w:marTop w:val="0"/>
      <w:marBottom w:val="0"/>
      <w:divBdr>
        <w:top w:val="none" w:sz="0" w:space="0" w:color="auto"/>
        <w:left w:val="none" w:sz="0" w:space="0" w:color="auto"/>
        <w:bottom w:val="none" w:sz="0" w:space="0" w:color="auto"/>
        <w:right w:val="none" w:sz="0" w:space="0" w:color="auto"/>
      </w:divBdr>
    </w:div>
    <w:div w:id="13652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derrahmane.hasni@univ-biskr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E756-600D-4B8E-8BD1-96BEFFB7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1486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abderrahmane</dc:creator>
  <cp:lastModifiedBy>abderrahmane</cp:lastModifiedBy>
  <cp:revision>3</cp:revision>
  <dcterms:created xsi:type="dcterms:W3CDTF">2021-10-31T17:53:00Z</dcterms:created>
  <dcterms:modified xsi:type="dcterms:W3CDTF">2021-10-31T17:55:00Z</dcterms:modified>
</cp:coreProperties>
</file>