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87" w:rsidRPr="00AB4CE1" w:rsidRDefault="009C7598" w:rsidP="009C7598">
      <w:pPr>
        <w:jc w:val="right"/>
        <w:rPr>
          <w:rFonts w:hint="cs"/>
          <w:b/>
          <w:bCs/>
          <w:u w:val="single"/>
          <w:rtl/>
          <w:lang w:bidi="ar-DZ"/>
        </w:rPr>
      </w:pPr>
      <w:r w:rsidRPr="00AB4CE1">
        <w:rPr>
          <w:rFonts w:hint="cs"/>
          <w:b/>
          <w:bCs/>
          <w:u w:val="single"/>
          <w:rtl/>
          <w:lang w:bidi="ar-DZ"/>
        </w:rPr>
        <w:t>محاضرة المدخل للقانون.</w:t>
      </w:r>
    </w:p>
    <w:p w:rsidR="00A93687" w:rsidRDefault="00A93687" w:rsidP="009C7598">
      <w:pPr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  <w:r w:rsidRPr="00A93687">
        <w:rPr>
          <w:rFonts w:hint="cs"/>
          <w:b/>
          <w:bCs/>
          <w:sz w:val="48"/>
          <w:szCs w:val="48"/>
          <w:u w:val="single"/>
          <w:rtl/>
          <w:lang w:bidi="ar-DZ"/>
        </w:rPr>
        <w:t>القانون و السياسة</w:t>
      </w:r>
    </w:p>
    <w:p w:rsidR="00A93687" w:rsidRPr="009C7598" w:rsidRDefault="00A93687" w:rsidP="00A93687">
      <w:pPr>
        <w:jc w:val="right"/>
        <w:rPr>
          <w:rFonts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9C7598">
        <w:rPr>
          <w:rFonts w:hint="cs"/>
          <w:b/>
          <w:bCs/>
          <w:sz w:val="32"/>
          <w:szCs w:val="32"/>
          <w:u w:val="single"/>
          <w:rtl/>
          <w:lang w:bidi="ar-DZ"/>
        </w:rPr>
        <w:t>الإشكالية :</w:t>
      </w:r>
      <w:proofErr w:type="gramEnd"/>
    </w:p>
    <w:p w:rsidR="009C7598" w:rsidRPr="009C7598" w:rsidRDefault="00A93687" w:rsidP="009C7598">
      <w:pPr>
        <w:pBdr>
          <w:bottom w:val="single" w:sz="6" w:space="1" w:color="auto"/>
        </w:pBd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9C75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كيف</w:t>
      </w:r>
      <w:proofErr w:type="gramEnd"/>
      <w:r w:rsidRPr="009C75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يمكن للقانون أن يخدم السياسة بحيث يساهم في بناء إطار تحليلي مفيد لهما و كيف يمكن للسياسة من جهة مقابلة أن تخدم القانون ؟.</w:t>
      </w:r>
    </w:p>
    <w:p w:rsidR="00AB4CE1" w:rsidRPr="00AB4CE1" w:rsidRDefault="00AB4CE1" w:rsidP="00AB4CE1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AB4CE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الإحاطة .</w:t>
      </w:r>
    </w:p>
    <w:p w:rsidR="00A93687" w:rsidRDefault="00AB4CE1" w:rsidP="00AB4CE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 أن نتفق أولا أننا كمهتمين بالعلوم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الإجتماعية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الإنسانية و كدارسين لها , </w:t>
      </w:r>
      <w:r w:rsidR="00A936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نحن بصدد الحديث </w:t>
      </w:r>
      <w:r w:rsidR="009C75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نظريا </w:t>
      </w:r>
      <w:r w:rsidR="00A936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 القانون و عن السياسة كعلم</w:t>
      </w:r>
      <w:r w:rsidR="009C75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</w:t>
      </w:r>
      <w:proofErr w:type="spellStart"/>
      <w:r w:rsidR="009C75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كعلمان</w:t>
      </w:r>
      <w:proofErr w:type="spellEnd"/>
      <w:r w:rsidR="009C75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منفصلان عن بعضهما البعض </w:t>
      </w:r>
      <w:r w:rsidR="00A936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لكنه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اطار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الوحدة العلمية و المعرفية نتحدث عنهما </w:t>
      </w:r>
      <w:proofErr w:type="spellStart"/>
      <w:r w:rsidR="00A936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كحقلان</w:t>
      </w:r>
      <w:proofErr w:type="spellEnd"/>
      <w:r w:rsidR="00A936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للمعرفة يعتمدان </w:t>
      </w:r>
      <w:proofErr w:type="spellStart"/>
      <w:r w:rsidR="00A936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إعتمادا</w:t>
      </w:r>
      <w:proofErr w:type="spellEnd"/>
      <w:r w:rsidR="00A936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متبادلا على بعضهما البعض ليكملا مجال أو</w:t>
      </w:r>
      <w:r w:rsidR="009C75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936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نطاق البحث لديهما على مستوى ,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المفاهيم و المواضيع و المناهج ويستعيران من بعضهما البعض ما يكفي لسد حاجتهما من المصطلحات و الأدوات .</w:t>
      </w:r>
    </w:p>
    <w:p w:rsidR="00A93687" w:rsidRDefault="00A93687" w:rsidP="00A93687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الظواهر القانونية سياسية والظواهر السياسية قانونية </w:t>
      </w:r>
      <w:r w:rsidR="009C75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ويمثلان وحدة معرفية واحدة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ولا يمكن دراسة كل من القانون بمعزل عن تأثيرات السياسة و العكس , أو ليس البرلمان من يشرع للأمة و يقنن سياساتها العامة في مختلف القطاعات وهو سلطة سياسية (تشريعية ) تأصيلا منتخبة من الشعب لتمثيله وتلبية حاجياته من جهة و مراقبة السلطة التنفيذية (الحكومة) من جهة ثانية بما يحقق توازن السلطات وتحقيق الصالح العام, ثم أو ليس رئيس المجلس الدستوري أو المحكمة الدستورية (الدستور الجديد للجمهورية الجزائرية ) قاض و شخصية قانونية </w:t>
      </w:r>
      <w:r w:rsidR="009C75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رأس هيئة لها أدوار سياسية .</w:t>
      </w:r>
    </w:p>
    <w:p w:rsidR="00AB4CE1" w:rsidRDefault="009C7598" w:rsidP="00AB4CE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تداخل الحقيقة السياسية مع القانونية من طبيعة الأمور و لا يكون الفصل بينهما إلا فصلا منهجيا حيث لا يمكن للباحث تحييد هذه عن تلك في بناء تصور و فكرة و منهاج واضح , فكل علم قانونا كان أو سياسة هو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ادوات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تحليله و في مفاهيمه و في نموه المنهجي و في دوره الوظيفي , مرتبط بالبيئة التي يظهر و بنمو فيها و بالتالي يؤثر و يتأثر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إطار جدلي , حيث تقدم له ما يحتاجه من معطيات و أدوات تحليل و يعطيها بالمقابل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اجوبة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مختلف المتغيرات و الإشكاليات المحيطة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, فتكون النتيجة تفاعلا إيجابيا يخدم في نهاية المطاف المعرفة ليس تنظيرا فقط بل و</w:t>
      </w:r>
      <w:r w:rsidR="00AB4C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اقعا أيضا .</w:t>
      </w:r>
    </w:p>
    <w:p w:rsidR="00AB4CE1" w:rsidRPr="00AB4CE1" w:rsidRDefault="00AB4CE1" w:rsidP="00AB4CE1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AB4CE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lastRenderedPageBreak/>
        <w:t>النتيجة :</w:t>
      </w:r>
      <w:proofErr w:type="gramEnd"/>
    </w:p>
    <w:p w:rsidR="009C7598" w:rsidRDefault="00AB4CE1" w:rsidP="00AB4CE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حيثما وجد القانون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كانت القاعدة القانونية حاضرة كانت السياسة موجودة و العكس وهذه الحقيقة نلمسها أكاديميا في التحليل و الدراسة العلمية و سلوكيا في نشاط المؤسسات و النخب على مستوى الدول والمنظمات ذات الصلة .</w:t>
      </w:r>
    </w:p>
    <w:p w:rsidR="00AB4CE1" w:rsidRPr="00A93687" w:rsidRDefault="00AB4CE1" w:rsidP="00AB4CE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العلاقة بينهما علاقة تفاعل و تكامل و علاقة ضرورة علمية يفرضها الواقع 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العقل .</w:t>
      </w:r>
      <w:proofErr w:type="gramEnd"/>
    </w:p>
    <w:p w:rsidR="00A93687" w:rsidRPr="00A93687" w:rsidRDefault="00A93687" w:rsidP="00A93687">
      <w:pPr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</w:p>
    <w:p w:rsidR="00A93687" w:rsidRDefault="00A93687" w:rsidP="00A93687">
      <w:pPr>
        <w:jc w:val="center"/>
        <w:rPr>
          <w:rFonts w:hint="cs"/>
          <w:b/>
          <w:bCs/>
          <w:u w:val="single"/>
          <w:rtl/>
          <w:lang w:bidi="ar-DZ"/>
        </w:rPr>
      </w:pPr>
    </w:p>
    <w:p w:rsidR="00A93687" w:rsidRPr="00A93687" w:rsidRDefault="00A93687" w:rsidP="00A93687">
      <w:pPr>
        <w:jc w:val="center"/>
        <w:rPr>
          <w:rFonts w:hint="cs"/>
          <w:b/>
          <w:bCs/>
          <w:u w:val="single"/>
          <w:rtl/>
          <w:lang w:bidi="ar-DZ"/>
        </w:rPr>
      </w:pPr>
    </w:p>
    <w:sectPr w:rsidR="00A93687" w:rsidRPr="00A9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93687"/>
    <w:rsid w:val="009C7598"/>
    <w:rsid w:val="00A93687"/>
    <w:rsid w:val="00AB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</dc:creator>
  <cp:keywords/>
  <dc:description/>
  <cp:lastModifiedBy>abed</cp:lastModifiedBy>
  <cp:revision>2</cp:revision>
  <dcterms:created xsi:type="dcterms:W3CDTF">2021-01-17T15:41:00Z</dcterms:created>
  <dcterms:modified xsi:type="dcterms:W3CDTF">2021-01-17T16:11:00Z</dcterms:modified>
</cp:coreProperties>
</file>