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1C" w:rsidRDefault="00C4401C" w:rsidP="00C4401C">
      <w:pPr>
        <w:rPr>
          <w:lang w:val="fr-FR"/>
        </w:rPr>
      </w:pPr>
    </w:p>
    <w:p w:rsidR="00C4401C" w:rsidRPr="000E05B0" w:rsidRDefault="00C4401C" w:rsidP="000E05B0">
      <w:pPr>
        <w:jc w:val="center"/>
        <w:rPr>
          <w:rFonts w:asciiTheme="majorBidi" w:hAnsiTheme="majorBidi" w:cstheme="majorBidi"/>
          <w:b/>
          <w:bCs/>
          <w:sz w:val="28"/>
          <w:szCs w:val="28"/>
          <w:lang w:val="fr-FR"/>
        </w:rPr>
      </w:pPr>
      <w:r w:rsidRPr="000E05B0">
        <w:rPr>
          <w:rFonts w:asciiTheme="majorBidi" w:hAnsiTheme="majorBidi" w:cstheme="majorBidi"/>
          <w:b/>
          <w:bCs/>
          <w:sz w:val="28"/>
          <w:szCs w:val="28"/>
          <w:lang w:val="fr-FR"/>
        </w:rPr>
        <w:t>Chapitre III</w:t>
      </w:r>
    </w:p>
    <w:p w:rsidR="00C4401C" w:rsidRPr="000E05B0" w:rsidRDefault="00C4401C" w:rsidP="000E05B0">
      <w:pPr>
        <w:jc w:val="center"/>
        <w:rPr>
          <w:rFonts w:asciiTheme="majorBidi" w:hAnsiTheme="majorBidi" w:cstheme="majorBidi"/>
          <w:b/>
          <w:bCs/>
          <w:sz w:val="28"/>
          <w:szCs w:val="28"/>
          <w:rtl/>
          <w:lang w:val="fr-FR"/>
        </w:rPr>
      </w:pPr>
      <w:r w:rsidRPr="000E05B0">
        <w:rPr>
          <w:rFonts w:asciiTheme="majorBidi" w:hAnsiTheme="majorBidi" w:cstheme="majorBidi"/>
          <w:b/>
          <w:bCs/>
          <w:sz w:val="28"/>
          <w:szCs w:val="28"/>
          <w:lang w:val="fr-FR"/>
        </w:rPr>
        <w:t>NOTIONS DE CRISTALLOGRAPHIE ET MINERALOGIE</w:t>
      </w:r>
    </w:p>
    <w:p w:rsidR="00C4401C" w:rsidRPr="000E05B0" w:rsidRDefault="000E05B0" w:rsidP="000E05B0">
      <w:pPr>
        <w:jc w:val="center"/>
        <w:rPr>
          <w:rFonts w:asciiTheme="majorBidi" w:hAnsiTheme="majorBidi" w:cstheme="majorBidi"/>
          <w:b/>
          <w:bCs/>
          <w:sz w:val="24"/>
          <w:szCs w:val="24"/>
          <w:lang w:val="fr-FR"/>
        </w:rPr>
      </w:pPr>
      <w:r w:rsidRPr="000E05B0">
        <w:rPr>
          <w:rFonts w:asciiTheme="majorBidi" w:hAnsiTheme="majorBidi" w:cstheme="majorBidi"/>
          <w:b/>
          <w:bCs/>
          <w:sz w:val="28"/>
          <w:szCs w:val="28"/>
          <w:rtl/>
          <w:lang w:val="fr-FR"/>
        </w:rPr>
        <w:t>مبادئ في علم البلورات و علم المعادن</w:t>
      </w:r>
    </w:p>
    <w:p w:rsidR="00C4401C" w:rsidRPr="000E05B0" w:rsidRDefault="00C4401C" w:rsidP="000E05B0">
      <w:pPr>
        <w:rPr>
          <w:rFonts w:asciiTheme="majorBidi" w:hAnsiTheme="majorBidi" w:cstheme="majorBidi"/>
          <w:sz w:val="24"/>
          <w:szCs w:val="24"/>
          <w:lang w:val="fr-FR"/>
        </w:rPr>
      </w:pPr>
      <w:r w:rsidRPr="000E05B0">
        <w:rPr>
          <w:rFonts w:asciiTheme="majorBidi" w:hAnsiTheme="majorBidi" w:cstheme="majorBidi"/>
          <w:b/>
          <w:bCs/>
          <w:sz w:val="24"/>
          <w:szCs w:val="24"/>
          <w:lang w:val="fr-FR"/>
        </w:rPr>
        <w:t>1-L’état de la matière minérale</w:t>
      </w:r>
      <w:r w:rsidRPr="000E05B0">
        <w:rPr>
          <w:rFonts w:asciiTheme="majorBidi" w:hAnsiTheme="majorBidi" w:cstheme="majorBidi"/>
          <w:sz w:val="24"/>
          <w:szCs w:val="24"/>
          <w:lang w:val="fr-FR"/>
        </w:rPr>
        <w:t> </w:t>
      </w:r>
      <w:r w:rsidR="00984EFD" w:rsidRPr="000E05B0">
        <w:rPr>
          <w:rFonts w:asciiTheme="majorBidi" w:hAnsiTheme="majorBidi" w:cstheme="majorBidi"/>
          <w:sz w:val="24"/>
          <w:szCs w:val="24"/>
          <w:lang w:val="fr-FR"/>
        </w:rPr>
        <w:t>:</w:t>
      </w:r>
      <w:r w:rsidR="00984EFD" w:rsidRPr="000E05B0">
        <w:rPr>
          <w:rFonts w:asciiTheme="majorBidi" w:hAnsiTheme="majorBidi" w:cstheme="majorBidi" w:hint="cs"/>
          <w:b/>
          <w:bCs/>
          <w:sz w:val="24"/>
          <w:szCs w:val="24"/>
          <w:rtl/>
          <w:lang w:val="fr-FR"/>
        </w:rPr>
        <w:t xml:space="preserve"> حالة</w:t>
      </w:r>
      <w:r w:rsidR="000E05B0" w:rsidRPr="000E05B0">
        <w:rPr>
          <w:rFonts w:asciiTheme="majorBidi" w:hAnsiTheme="majorBidi" w:cstheme="majorBidi" w:hint="cs"/>
          <w:b/>
          <w:bCs/>
          <w:sz w:val="24"/>
          <w:szCs w:val="24"/>
          <w:rtl/>
          <w:lang w:val="fr-FR"/>
        </w:rPr>
        <w:t xml:space="preserve"> المادة المعدنية </w:t>
      </w:r>
    </w:p>
    <w:p w:rsidR="00C4401C" w:rsidRDefault="00C4401C" w:rsidP="00A70BEF">
      <w:pPr>
        <w:spacing w:after="0"/>
        <w:rPr>
          <w:rFonts w:asciiTheme="majorBidi" w:hAnsiTheme="majorBidi" w:cstheme="majorBidi"/>
          <w:sz w:val="24"/>
          <w:szCs w:val="24"/>
          <w:rtl/>
          <w:lang w:val="fr-FR" w:bidi="ar-DZ"/>
        </w:rPr>
      </w:pPr>
      <w:r w:rsidRPr="000E05B0">
        <w:rPr>
          <w:rFonts w:asciiTheme="majorBidi" w:hAnsiTheme="majorBidi" w:cstheme="majorBidi"/>
          <w:sz w:val="24"/>
          <w:szCs w:val="24"/>
          <w:lang w:val="fr-FR"/>
        </w:rPr>
        <w:t>La matière minérale peut se rencontrer dans la nature sous deux états physiques opposés qui sont : l’état cristallin</w:t>
      </w:r>
      <w:r w:rsidR="000E05B0">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l’état amorphe</w:t>
      </w:r>
      <w:r w:rsidR="000E05B0">
        <w:rPr>
          <w:rFonts w:asciiTheme="majorBidi" w:hAnsiTheme="majorBidi" w:cstheme="majorBidi" w:hint="cs"/>
          <w:sz w:val="24"/>
          <w:szCs w:val="24"/>
          <w:rtl/>
          <w:lang w:val="fr-FR"/>
        </w:rPr>
        <w:t xml:space="preserve"> </w:t>
      </w:r>
      <w:r w:rsidR="004337B0">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(sans forme).</w:t>
      </w:r>
    </w:p>
    <w:p w:rsidR="00A70BEF" w:rsidRPr="000E05B0" w:rsidRDefault="00A70BEF" w:rsidP="00A70BEF">
      <w:pPr>
        <w:spacing w:after="0"/>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 xml:space="preserve">تتواجد المادة المعدنية في الطبيعة على حالتين متعاكستين تماما: </w:t>
      </w:r>
      <w:r>
        <w:rPr>
          <w:rFonts w:asciiTheme="majorBidi" w:hAnsiTheme="majorBidi" w:cstheme="majorBidi" w:hint="cs"/>
          <w:sz w:val="24"/>
          <w:szCs w:val="24"/>
          <w:rtl/>
          <w:lang w:val="fr-FR"/>
        </w:rPr>
        <w:t xml:space="preserve">الحالة المتبلورة و </w:t>
      </w:r>
      <w:r>
        <w:rPr>
          <w:rFonts w:asciiTheme="majorBidi" w:hAnsiTheme="majorBidi" w:cstheme="majorBidi" w:hint="cs"/>
          <w:sz w:val="24"/>
          <w:szCs w:val="24"/>
          <w:rtl/>
          <w:lang w:val="fr-FR" w:bidi="ar-DZ"/>
        </w:rPr>
        <w:t xml:space="preserve">الحالة الغير متبلورة ( أو </w:t>
      </w:r>
      <w:proofErr w:type="spellStart"/>
      <w:r>
        <w:rPr>
          <w:rFonts w:asciiTheme="majorBidi" w:hAnsiTheme="majorBidi" w:cstheme="majorBidi" w:hint="cs"/>
          <w:sz w:val="24"/>
          <w:szCs w:val="24"/>
          <w:rtl/>
          <w:lang w:val="fr-FR" w:bidi="ar-DZ"/>
        </w:rPr>
        <w:t>اللا</w:t>
      </w:r>
      <w:proofErr w:type="spellEnd"/>
      <w:r>
        <w:rPr>
          <w:rFonts w:asciiTheme="majorBidi" w:hAnsiTheme="majorBidi" w:cstheme="majorBidi" w:hint="cs"/>
          <w:sz w:val="24"/>
          <w:szCs w:val="24"/>
          <w:rtl/>
          <w:lang w:val="fr-FR" w:bidi="ar-DZ"/>
        </w:rPr>
        <w:t xml:space="preserve"> شكلية)</w:t>
      </w:r>
      <w:r>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xml:space="preserve"> </w:t>
      </w:r>
    </w:p>
    <w:p w:rsidR="002B583D" w:rsidRDefault="00C4401C" w:rsidP="002B583D">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 xml:space="preserve">L’état amorphe est caractérisée par l’absence des régularités dans l’agencement de la répartition des molécules en importe quel point de la matière les propriétés sont les mêmes (isotrope) (les verres, l’opale, </w:t>
      </w:r>
      <w:proofErr w:type="gramStart"/>
      <w:r w:rsidR="00283592">
        <w:rPr>
          <w:rFonts w:asciiTheme="majorBidi" w:hAnsiTheme="majorBidi" w:cstheme="majorBidi"/>
          <w:sz w:val="24"/>
          <w:szCs w:val="24"/>
          <w:lang w:val="fr-FR"/>
        </w:rPr>
        <w:t>obsidienne</w:t>
      </w:r>
      <w:proofErr w:type="gramEnd"/>
      <w:r w:rsidRPr="000E05B0">
        <w:rPr>
          <w:rFonts w:asciiTheme="majorBidi" w:hAnsiTheme="majorBidi" w:cstheme="majorBidi"/>
          <w:sz w:val="24"/>
          <w:szCs w:val="24"/>
          <w:lang w:val="fr-FR"/>
        </w:rPr>
        <w:t>.</w:t>
      </w:r>
      <w:r w:rsidR="004337B0">
        <w:rPr>
          <w:rFonts w:asciiTheme="majorBidi" w:hAnsiTheme="majorBidi" w:cstheme="majorBidi" w:hint="cs"/>
          <w:sz w:val="24"/>
          <w:szCs w:val="24"/>
          <w:rtl/>
          <w:lang w:val="fr-FR"/>
        </w:rPr>
        <w:t xml:space="preserve"> </w:t>
      </w:r>
      <w:r w:rsidR="00283592">
        <w:rPr>
          <w:rFonts w:asciiTheme="majorBidi" w:hAnsiTheme="majorBidi" w:cstheme="majorBidi" w:hint="cs"/>
          <w:sz w:val="24"/>
          <w:szCs w:val="24"/>
          <w:rtl/>
          <w:lang w:val="fr-FR"/>
        </w:rPr>
        <w:t>ففي الحالة</w:t>
      </w:r>
      <w:r w:rsidR="004337B0">
        <w:rPr>
          <w:rFonts w:asciiTheme="majorBidi" w:hAnsiTheme="majorBidi" w:cstheme="majorBidi" w:hint="cs"/>
          <w:sz w:val="24"/>
          <w:szCs w:val="24"/>
          <w:rtl/>
          <w:lang w:val="fr-FR"/>
        </w:rPr>
        <w:t xml:space="preserve"> </w:t>
      </w:r>
      <w:proofErr w:type="spellStart"/>
      <w:r w:rsidR="004337B0">
        <w:rPr>
          <w:rFonts w:asciiTheme="majorBidi" w:hAnsiTheme="majorBidi" w:cstheme="majorBidi" w:hint="cs"/>
          <w:sz w:val="24"/>
          <w:szCs w:val="24"/>
          <w:rtl/>
          <w:lang w:val="fr-FR"/>
        </w:rPr>
        <w:t>ال</w:t>
      </w:r>
      <w:r w:rsidR="006E7CAE">
        <w:rPr>
          <w:rFonts w:asciiTheme="majorBidi" w:hAnsiTheme="majorBidi" w:cstheme="majorBidi" w:hint="cs"/>
          <w:sz w:val="24"/>
          <w:szCs w:val="24"/>
          <w:rtl/>
          <w:lang w:val="fr-FR"/>
        </w:rPr>
        <w:t>لا</w:t>
      </w:r>
      <w:proofErr w:type="spellEnd"/>
      <w:r w:rsidR="004337B0">
        <w:rPr>
          <w:rFonts w:asciiTheme="majorBidi" w:hAnsiTheme="majorBidi" w:cstheme="majorBidi" w:hint="cs"/>
          <w:sz w:val="24"/>
          <w:szCs w:val="24"/>
          <w:rtl/>
          <w:lang w:val="fr-FR"/>
        </w:rPr>
        <w:t xml:space="preserve"> شكلية</w:t>
      </w:r>
      <w:r w:rsidR="002B583D">
        <w:rPr>
          <w:rFonts w:asciiTheme="majorBidi" w:hAnsiTheme="majorBidi" w:cstheme="majorBidi" w:hint="cs"/>
          <w:sz w:val="24"/>
          <w:szCs w:val="24"/>
          <w:rtl/>
          <w:lang w:val="fr-FR"/>
        </w:rPr>
        <w:t xml:space="preserve"> أو الغير المتبلورة </w:t>
      </w:r>
      <w:r w:rsidR="004337B0">
        <w:rPr>
          <w:rFonts w:asciiTheme="majorBidi" w:hAnsiTheme="majorBidi" w:cstheme="majorBidi" w:hint="cs"/>
          <w:sz w:val="24"/>
          <w:szCs w:val="24"/>
          <w:rtl/>
          <w:lang w:val="fr-FR"/>
        </w:rPr>
        <w:t xml:space="preserve"> فإن  توزيع الجزيئات يكون عشوائي </w:t>
      </w:r>
      <w:r w:rsidR="002B583D">
        <w:rPr>
          <w:rFonts w:asciiTheme="majorBidi" w:hAnsiTheme="majorBidi" w:cstheme="majorBidi" w:hint="cs"/>
          <w:sz w:val="24"/>
          <w:szCs w:val="24"/>
          <w:rtl/>
          <w:lang w:val="fr-FR"/>
        </w:rPr>
        <w:t>(المادة</w:t>
      </w:r>
      <w:r w:rsidR="00775338">
        <w:rPr>
          <w:rFonts w:asciiTheme="majorBidi" w:hAnsiTheme="majorBidi" w:cstheme="majorBidi" w:hint="cs"/>
          <w:sz w:val="24"/>
          <w:szCs w:val="24"/>
          <w:rtl/>
          <w:lang w:val="fr-FR"/>
        </w:rPr>
        <w:t xml:space="preserve"> لها نفس</w:t>
      </w:r>
      <w:r w:rsidR="002B583D">
        <w:rPr>
          <w:rFonts w:asciiTheme="majorBidi" w:hAnsiTheme="majorBidi" w:cstheme="majorBidi" w:hint="cs"/>
          <w:sz w:val="24"/>
          <w:szCs w:val="24"/>
          <w:rtl/>
          <w:lang w:val="fr-FR"/>
        </w:rPr>
        <w:t xml:space="preserve"> الخواص) مثل: الزجاج، الأوبال </w:t>
      </w:r>
      <w:proofErr w:type="spellStart"/>
      <w:r w:rsidR="002B583D">
        <w:rPr>
          <w:rFonts w:asciiTheme="majorBidi" w:hAnsiTheme="majorBidi" w:cstheme="majorBidi" w:hint="cs"/>
          <w:sz w:val="24"/>
          <w:szCs w:val="24"/>
          <w:rtl/>
          <w:lang w:val="fr-FR"/>
        </w:rPr>
        <w:t>وأوبسيدبان</w:t>
      </w:r>
      <w:proofErr w:type="spellEnd"/>
      <w:r w:rsidR="002B583D">
        <w:rPr>
          <w:rFonts w:asciiTheme="majorBidi" w:hAnsiTheme="majorBidi" w:cstheme="majorBidi" w:hint="cs"/>
          <w:sz w:val="24"/>
          <w:szCs w:val="24"/>
          <w:rtl/>
          <w:lang w:val="fr-FR"/>
        </w:rPr>
        <w:t xml:space="preserve"> </w:t>
      </w:r>
    </w:p>
    <w:p w:rsidR="00C4401C" w:rsidRDefault="00775338" w:rsidP="002B583D">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 </w:t>
      </w:r>
      <w:r w:rsidR="00C4401C" w:rsidRPr="000E05B0">
        <w:rPr>
          <w:rFonts w:asciiTheme="majorBidi" w:hAnsiTheme="majorBidi" w:cstheme="majorBidi"/>
          <w:sz w:val="24"/>
          <w:szCs w:val="24"/>
          <w:lang w:val="fr-FR"/>
        </w:rPr>
        <w:t>L’état cristallin est caractérisé par l’arrangement régulier des molécules (anisotropie) d’où les propriétés vectorielles sont différentes sauf dans le système cubique.</w:t>
      </w:r>
    </w:p>
    <w:p w:rsidR="00775338" w:rsidRPr="000E05B0" w:rsidRDefault="00775338"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في الحالة البلورية</w:t>
      </w:r>
      <w:r w:rsidR="006E7CAE">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الجزيئات تكون </w:t>
      </w:r>
      <w:r w:rsidR="00692831">
        <w:rPr>
          <w:rFonts w:asciiTheme="majorBidi" w:hAnsiTheme="majorBidi" w:cstheme="majorBidi" w:hint="cs"/>
          <w:sz w:val="24"/>
          <w:szCs w:val="24"/>
          <w:rtl/>
          <w:lang w:val="fr-FR"/>
        </w:rPr>
        <w:t>منتظمة حيث تكون الخصائص النا</w:t>
      </w:r>
      <w:r>
        <w:rPr>
          <w:rFonts w:asciiTheme="majorBidi" w:hAnsiTheme="majorBidi" w:cstheme="majorBidi" w:hint="cs"/>
          <w:sz w:val="24"/>
          <w:szCs w:val="24"/>
          <w:rtl/>
          <w:lang w:val="fr-FR"/>
        </w:rPr>
        <w:t xml:space="preserve">قلية  (الناقلية الحرارية، الناقلية الكهربائية.....) مختلفة إلا في حالة النظام </w:t>
      </w:r>
      <w:proofErr w:type="spellStart"/>
      <w:r>
        <w:rPr>
          <w:rFonts w:asciiTheme="majorBidi" w:hAnsiTheme="majorBidi" w:cstheme="majorBidi" w:hint="cs"/>
          <w:sz w:val="24"/>
          <w:szCs w:val="24"/>
          <w:rtl/>
          <w:lang w:val="fr-FR"/>
        </w:rPr>
        <w:t>المكعب</w:t>
      </w:r>
      <w:r w:rsidR="00283592">
        <w:rPr>
          <w:rFonts w:asciiTheme="majorBidi" w:hAnsiTheme="majorBidi" w:cstheme="majorBidi" w:hint="cs"/>
          <w:sz w:val="24"/>
          <w:szCs w:val="24"/>
          <w:rtl/>
          <w:lang w:val="fr-FR"/>
        </w:rPr>
        <w:t>ي</w:t>
      </w:r>
      <w:proofErr w:type="spellEnd"/>
      <w:r>
        <w:rPr>
          <w:rFonts w:asciiTheme="majorBidi" w:hAnsiTheme="majorBidi" w:cstheme="majorBidi" w:hint="cs"/>
          <w:sz w:val="24"/>
          <w:szCs w:val="24"/>
          <w:rtl/>
          <w:lang w:val="fr-FR"/>
        </w:rPr>
        <w:t>.</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2- définitions</w:t>
      </w:r>
      <w:r w:rsidRPr="000E05B0">
        <w:rPr>
          <w:rFonts w:asciiTheme="majorBidi" w:hAnsiTheme="majorBidi" w:cstheme="majorBidi"/>
          <w:sz w:val="24"/>
          <w:szCs w:val="24"/>
          <w:lang w:val="fr-FR"/>
        </w:rPr>
        <w:t> :</w:t>
      </w:r>
    </w:p>
    <w:p w:rsidR="00C4401C" w:rsidRDefault="00C4401C" w:rsidP="00283592">
      <w:pPr>
        <w:spacing w:after="0"/>
        <w:rPr>
          <w:rFonts w:asciiTheme="majorBidi" w:hAnsiTheme="majorBidi" w:cstheme="majorBidi"/>
          <w:sz w:val="24"/>
          <w:szCs w:val="24"/>
          <w:rtl/>
          <w:lang w:val="fr-FR"/>
        </w:rPr>
      </w:pPr>
      <w:r w:rsidRPr="00682A2F">
        <w:rPr>
          <w:rFonts w:asciiTheme="majorBidi" w:hAnsiTheme="majorBidi" w:cstheme="majorBidi"/>
          <w:b/>
          <w:bCs/>
          <w:sz w:val="24"/>
          <w:szCs w:val="24"/>
          <w:lang w:val="fr-FR"/>
        </w:rPr>
        <w:t>a / cristal</w:t>
      </w:r>
      <w:r w:rsidR="00682A2F" w:rsidRPr="00682A2F">
        <w:rPr>
          <w:rFonts w:asciiTheme="majorBidi" w:hAnsiTheme="majorBidi" w:cstheme="majorBidi" w:hint="cs"/>
          <w:b/>
          <w:bCs/>
          <w:sz w:val="24"/>
          <w:szCs w:val="24"/>
          <w:rtl/>
          <w:lang w:val="fr-FR"/>
        </w:rPr>
        <w:t xml:space="preserve"> البلورة</w:t>
      </w:r>
      <w:r w:rsidR="00682A2F">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 un cristal est un solide minéral</w:t>
      </w:r>
      <w:r w:rsidR="00692831">
        <w:rPr>
          <w:rFonts w:asciiTheme="majorBidi" w:hAnsiTheme="majorBidi" w:cstheme="majorBidi" w:hint="cs"/>
          <w:sz w:val="24"/>
          <w:szCs w:val="24"/>
          <w:rtl/>
          <w:lang w:val="fr-FR"/>
        </w:rPr>
        <w:t xml:space="preserve">  معدن صلب </w:t>
      </w:r>
      <w:r w:rsidRPr="000E05B0">
        <w:rPr>
          <w:rFonts w:asciiTheme="majorBidi" w:hAnsiTheme="majorBidi" w:cstheme="majorBidi"/>
          <w:sz w:val="24"/>
          <w:szCs w:val="24"/>
          <w:lang w:val="fr-FR"/>
        </w:rPr>
        <w:t>, naturel</w:t>
      </w:r>
      <w:r w:rsidR="00692831">
        <w:rPr>
          <w:rFonts w:asciiTheme="majorBidi" w:hAnsiTheme="majorBidi" w:cstheme="majorBidi" w:hint="cs"/>
          <w:sz w:val="24"/>
          <w:szCs w:val="24"/>
          <w:rtl/>
          <w:lang w:val="fr-FR"/>
        </w:rPr>
        <w:t xml:space="preserve"> طبيعي </w:t>
      </w:r>
      <w:r w:rsidRPr="000E05B0">
        <w:rPr>
          <w:rFonts w:asciiTheme="majorBidi" w:hAnsiTheme="majorBidi" w:cstheme="majorBidi"/>
          <w:sz w:val="24"/>
          <w:szCs w:val="24"/>
          <w:lang w:val="fr-FR"/>
        </w:rPr>
        <w:t>, homogène</w:t>
      </w:r>
      <w:r w:rsidR="00692831">
        <w:rPr>
          <w:rFonts w:asciiTheme="majorBidi" w:hAnsiTheme="majorBidi" w:cstheme="majorBidi" w:hint="cs"/>
          <w:sz w:val="24"/>
          <w:szCs w:val="24"/>
          <w:rtl/>
          <w:lang w:val="fr-FR"/>
        </w:rPr>
        <w:t xml:space="preserve"> متجانس</w:t>
      </w:r>
      <w:r w:rsidR="006E7CAE">
        <w:rPr>
          <w:rFonts w:asciiTheme="majorBidi" w:hAnsiTheme="majorBidi" w:cstheme="majorBidi" w:hint="cs"/>
          <w:sz w:val="24"/>
          <w:szCs w:val="24"/>
          <w:rtl/>
          <w:lang w:val="fr-FR"/>
        </w:rPr>
        <w:t>ة</w:t>
      </w:r>
      <w:r w:rsidR="00692831">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ordonné à l’échelle atomique</w:t>
      </w:r>
      <w:r w:rsidR="00692831">
        <w:rPr>
          <w:rFonts w:asciiTheme="majorBidi" w:hAnsiTheme="majorBidi" w:cstheme="majorBidi" w:hint="cs"/>
          <w:sz w:val="24"/>
          <w:szCs w:val="24"/>
          <w:rtl/>
          <w:lang w:val="fr-FR"/>
        </w:rPr>
        <w:t xml:space="preserve"> منتظم</w:t>
      </w:r>
      <w:r w:rsidR="006E7CAE">
        <w:rPr>
          <w:rFonts w:asciiTheme="majorBidi" w:hAnsiTheme="majorBidi" w:cstheme="majorBidi" w:hint="cs"/>
          <w:sz w:val="24"/>
          <w:szCs w:val="24"/>
          <w:rtl/>
          <w:lang w:val="fr-FR"/>
        </w:rPr>
        <w:t>ة</w:t>
      </w:r>
      <w:r w:rsidR="00692831">
        <w:rPr>
          <w:rFonts w:asciiTheme="majorBidi" w:hAnsiTheme="majorBidi" w:cstheme="majorBidi" w:hint="cs"/>
          <w:sz w:val="24"/>
          <w:szCs w:val="24"/>
          <w:rtl/>
          <w:lang w:val="fr-FR"/>
        </w:rPr>
        <w:t xml:space="preserve"> على مستوى الذري </w:t>
      </w:r>
      <w:r w:rsidRPr="000E05B0">
        <w:rPr>
          <w:rFonts w:asciiTheme="majorBidi" w:hAnsiTheme="majorBidi" w:cstheme="majorBidi"/>
          <w:sz w:val="24"/>
          <w:szCs w:val="24"/>
          <w:lang w:val="fr-FR"/>
        </w:rPr>
        <w:t xml:space="preserve"> et défini par une composition chimique</w:t>
      </w:r>
      <w:r w:rsidR="00692831">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précise</w:t>
      </w:r>
      <w:r w:rsidR="00692831" w:rsidRPr="00692831">
        <w:rPr>
          <w:rFonts w:asciiTheme="majorBidi" w:hAnsiTheme="majorBidi" w:cstheme="majorBidi" w:hint="cs"/>
          <w:sz w:val="24"/>
          <w:szCs w:val="24"/>
          <w:rtl/>
          <w:lang w:val="fr-FR"/>
        </w:rPr>
        <w:t xml:space="preserve"> </w:t>
      </w:r>
      <w:r w:rsidR="00692831">
        <w:rPr>
          <w:rFonts w:asciiTheme="majorBidi" w:hAnsiTheme="majorBidi" w:cstheme="majorBidi" w:hint="cs"/>
          <w:sz w:val="24"/>
          <w:szCs w:val="24"/>
          <w:rtl/>
          <w:lang w:val="fr-FR"/>
        </w:rPr>
        <w:t>له</w:t>
      </w:r>
      <w:r w:rsidR="006E7CAE">
        <w:rPr>
          <w:rFonts w:asciiTheme="majorBidi" w:hAnsiTheme="majorBidi" w:cstheme="majorBidi" w:hint="cs"/>
          <w:sz w:val="24"/>
          <w:szCs w:val="24"/>
          <w:rtl/>
          <w:lang w:val="fr-FR"/>
        </w:rPr>
        <w:t>ا</w:t>
      </w:r>
      <w:r w:rsidR="00692831">
        <w:rPr>
          <w:rFonts w:asciiTheme="majorBidi" w:hAnsiTheme="majorBidi" w:cstheme="majorBidi" w:hint="cs"/>
          <w:sz w:val="24"/>
          <w:szCs w:val="24"/>
          <w:rtl/>
          <w:lang w:val="fr-FR"/>
        </w:rPr>
        <w:t xml:space="preserve"> صيغة </w:t>
      </w:r>
      <w:r w:rsidR="006E7CAE">
        <w:rPr>
          <w:rFonts w:asciiTheme="majorBidi" w:hAnsiTheme="majorBidi" w:cstheme="majorBidi" w:hint="cs"/>
          <w:sz w:val="24"/>
          <w:szCs w:val="24"/>
          <w:rtl/>
          <w:lang w:val="fr-FR"/>
        </w:rPr>
        <w:t>كيميائية</w:t>
      </w:r>
      <w:r w:rsidR="00283592">
        <w:rPr>
          <w:rFonts w:asciiTheme="majorBidi" w:hAnsiTheme="majorBidi" w:cstheme="majorBidi" w:hint="cs"/>
          <w:sz w:val="24"/>
          <w:szCs w:val="24"/>
          <w:rtl/>
          <w:lang w:val="fr-FR"/>
        </w:rPr>
        <w:t xml:space="preserve"> محددة</w:t>
      </w:r>
      <w:r w:rsidR="00692831">
        <w:rPr>
          <w:rFonts w:asciiTheme="majorBidi" w:hAnsiTheme="majorBidi" w:cstheme="majorBidi" w:hint="cs"/>
          <w:sz w:val="24"/>
          <w:szCs w:val="24"/>
          <w:rtl/>
          <w:lang w:val="fr-FR"/>
        </w:rPr>
        <w:t xml:space="preserve"> </w:t>
      </w:r>
      <w:r w:rsidR="00692831" w:rsidRPr="000E05B0">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Ce cristal est limité par des faces généralement planes faisant entre elles des angles. Les cristaux peuvent se former à partir de solutions</w:t>
      </w:r>
      <w:r w:rsidR="00A31E69">
        <w:rPr>
          <w:rFonts w:asciiTheme="majorBidi" w:hAnsiTheme="majorBidi" w:cstheme="majorBidi" w:hint="cs"/>
          <w:sz w:val="24"/>
          <w:szCs w:val="24"/>
          <w:rtl/>
          <w:lang w:val="fr-FR"/>
        </w:rPr>
        <w:t>,</w:t>
      </w:r>
      <w:r w:rsidRPr="000E05B0">
        <w:rPr>
          <w:rFonts w:asciiTheme="majorBidi" w:hAnsiTheme="majorBidi" w:cstheme="majorBidi"/>
          <w:sz w:val="24"/>
          <w:szCs w:val="24"/>
          <w:lang w:val="fr-FR"/>
        </w:rPr>
        <w:t xml:space="preserve"> des liquides fondus</w:t>
      </w:r>
      <w:r w:rsidR="00682A2F">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de vapeurs</w:t>
      </w:r>
      <w:r w:rsidR="00EB0D66">
        <w:rPr>
          <w:rFonts w:asciiTheme="majorBidi" w:hAnsiTheme="majorBidi" w:cstheme="majorBidi" w:hint="cs"/>
          <w:sz w:val="24"/>
          <w:szCs w:val="24"/>
          <w:rtl/>
          <w:lang w:val="fr-FR"/>
        </w:rPr>
        <w:t>.</w:t>
      </w:r>
    </w:p>
    <w:p w:rsidR="00692831" w:rsidRPr="000E05B0" w:rsidRDefault="00123C8D" w:rsidP="000E05B0">
      <w:pPr>
        <w:spacing w:after="0"/>
        <w:rPr>
          <w:rFonts w:asciiTheme="majorBidi" w:hAnsiTheme="majorBidi" w:cstheme="majorBidi"/>
          <w:sz w:val="24"/>
          <w:szCs w:val="24"/>
          <w:lang w:val="fr-FR"/>
        </w:rPr>
      </w:pPr>
      <w:proofErr w:type="spellStart"/>
      <w:r>
        <w:rPr>
          <w:rFonts w:asciiTheme="majorBidi" w:hAnsiTheme="majorBidi" w:cstheme="majorBidi" w:hint="cs"/>
          <w:sz w:val="24"/>
          <w:szCs w:val="24"/>
          <w:rtl/>
          <w:lang w:val="fr-FR"/>
        </w:rPr>
        <w:t>تنشكل</w:t>
      </w:r>
      <w:proofErr w:type="spellEnd"/>
      <w:r w:rsidR="00A31E69">
        <w:rPr>
          <w:rFonts w:asciiTheme="majorBidi" w:hAnsiTheme="majorBidi" w:cstheme="majorBidi" w:hint="cs"/>
          <w:sz w:val="24"/>
          <w:szCs w:val="24"/>
          <w:rtl/>
          <w:lang w:val="fr-FR"/>
        </w:rPr>
        <w:t xml:space="preserve"> </w:t>
      </w:r>
      <w:r w:rsidR="00EB0D66">
        <w:rPr>
          <w:rFonts w:asciiTheme="majorBidi" w:hAnsiTheme="majorBidi" w:cstheme="majorBidi" w:hint="cs"/>
          <w:sz w:val="24"/>
          <w:szCs w:val="24"/>
          <w:rtl/>
          <w:lang w:val="fr-FR"/>
        </w:rPr>
        <w:t>البلورة من</w:t>
      </w:r>
      <w:r w:rsidR="00682A2F">
        <w:rPr>
          <w:rFonts w:asciiTheme="majorBidi" w:hAnsiTheme="majorBidi" w:cstheme="majorBidi" w:hint="cs"/>
          <w:sz w:val="24"/>
          <w:szCs w:val="24"/>
          <w:rtl/>
          <w:lang w:val="fr-FR"/>
        </w:rPr>
        <w:t xml:space="preserve"> أوجه مستوية تصنع زوايا بين بعضها البعض. غالبا البلورات تنشأ من المحاليل</w:t>
      </w:r>
      <w:r>
        <w:rPr>
          <w:rFonts w:asciiTheme="majorBidi" w:hAnsiTheme="majorBidi" w:cstheme="majorBidi" w:hint="cs"/>
          <w:sz w:val="24"/>
          <w:szCs w:val="24"/>
          <w:rtl/>
          <w:lang w:val="fr-FR"/>
        </w:rPr>
        <w:t xml:space="preserve"> مائية </w:t>
      </w:r>
      <w:r w:rsidR="00EB0D66">
        <w:rPr>
          <w:rFonts w:asciiTheme="majorBidi" w:hAnsiTheme="majorBidi" w:cstheme="majorBidi" w:hint="cs"/>
          <w:sz w:val="24"/>
          <w:szCs w:val="24"/>
          <w:rtl/>
          <w:lang w:val="fr-FR"/>
        </w:rPr>
        <w:t>أو</w:t>
      </w:r>
      <w:r w:rsidR="00682A2F">
        <w:rPr>
          <w:rFonts w:asciiTheme="majorBidi" w:hAnsiTheme="majorBidi" w:cstheme="majorBidi" w:hint="cs"/>
          <w:sz w:val="24"/>
          <w:szCs w:val="24"/>
          <w:rtl/>
          <w:lang w:val="fr-FR"/>
        </w:rPr>
        <w:t xml:space="preserve"> مواد </w:t>
      </w:r>
      <w:r w:rsidR="00EB0D66">
        <w:rPr>
          <w:rFonts w:asciiTheme="majorBidi" w:hAnsiTheme="majorBidi" w:cstheme="majorBidi" w:hint="cs"/>
          <w:sz w:val="24"/>
          <w:szCs w:val="24"/>
          <w:rtl/>
          <w:lang w:val="fr-FR"/>
        </w:rPr>
        <w:t>مذابة</w:t>
      </w:r>
      <w:r>
        <w:rPr>
          <w:rFonts w:asciiTheme="majorBidi" w:hAnsiTheme="majorBidi" w:cstheme="majorBidi" w:hint="cs"/>
          <w:sz w:val="24"/>
          <w:szCs w:val="24"/>
          <w:rtl/>
          <w:lang w:val="fr-FR"/>
        </w:rPr>
        <w:t>(الصهارة)</w:t>
      </w:r>
      <w:r w:rsidR="00682A2F">
        <w:rPr>
          <w:rFonts w:asciiTheme="majorBidi" w:hAnsiTheme="majorBidi" w:cstheme="majorBidi" w:hint="cs"/>
          <w:sz w:val="24"/>
          <w:szCs w:val="24"/>
          <w:rtl/>
          <w:lang w:val="fr-FR"/>
        </w:rPr>
        <w:t xml:space="preserve"> و حتى من الأبخرة.</w:t>
      </w:r>
      <w:r w:rsidR="00692831">
        <w:rPr>
          <w:rFonts w:asciiTheme="majorBidi" w:hAnsiTheme="majorBidi" w:cstheme="majorBidi" w:hint="cs"/>
          <w:sz w:val="24"/>
          <w:szCs w:val="24"/>
          <w:rtl/>
          <w:lang w:val="fr-FR"/>
        </w:rPr>
        <w:t xml:space="preserve"> </w:t>
      </w:r>
    </w:p>
    <w:p w:rsidR="00C4401C" w:rsidRPr="000E05B0" w:rsidRDefault="00C4401C" w:rsidP="00682A2F">
      <w:pPr>
        <w:spacing w:after="0"/>
        <w:rPr>
          <w:rFonts w:asciiTheme="majorBidi" w:hAnsiTheme="majorBidi" w:cstheme="majorBidi"/>
          <w:sz w:val="24"/>
          <w:szCs w:val="24"/>
          <w:rtl/>
          <w:lang w:val="fr-FR" w:bidi="ar-DZ"/>
        </w:rPr>
      </w:pPr>
      <w:proofErr w:type="gramStart"/>
      <w:r w:rsidRPr="00682A2F">
        <w:rPr>
          <w:rFonts w:asciiTheme="majorBidi" w:hAnsiTheme="majorBidi" w:cstheme="majorBidi"/>
          <w:b/>
          <w:bCs/>
          <w:sz w:val="24"/>
          <w:szCs w:val="24"/>
          <w:lang w:val="fr-FR"/>
        </w:rPr>
        <w:t>b</w:t>
      </w:r>
      <w:proofErr w:type="gramEnd"/>
      <w:r w:rsidRPr="00682A2F">
        <w:rPr>
          <w:rFonts w:asciiTheme="majorBidi" w:hAnsiTheme="majorBidi" w:cstheme="majorBidi"/>
          <w:b/>
          <w:bCs/>
          <w:sz w:val="24"/>
          <w:szCs w:val="24"/>
          <w:lang w:val="fr-FR"/>
        </w:rPr>
        <w:t>/ maille</w:t>
      </w:r>
      <w:r w:rsidR="00A31E69" w:rsidRPr="00A31E69">
        <w:rPr>
          <w:rFonts w:asciiTheme="majorBidi" w:hAnsiTheme="majorBidi" w:cstheme="majorBidi" w:hint="cs"/>
          <w:b/>
          <w:bCs/>
          <w:sz w:val="24"/>
          <w:szCs w:val="24"/>
          <w:rtl/>
          <w:lang w:val="fr-FR"/>
        </w:rPr>
        <w:t xml:space="preserve"> الوحدة البنائية</w:t>
      </w:r>
      <w:r w:rsidR="00A31E69">
        <w:rPr>
          <w:rFonts w:asciiTheme="majorBidi" w:hAnsiTheme="majorBidi" w:cstheme="majorBidi" w:hint="cs"/>
          <w:sz w:val="24"/>
          <w:szCs w:val="24"/>
          <w:rtl/>
          <w:lang w:val="fr-FR"/>
        </w:rPr>
        <w:t xml:space="preserve"> </w:t>
      </w:r>
      <w:r w:rsidR="00A31E69" w:rsidRPr="000E05B0">
        <w:rPr>
          <w:rFonts w:asciiTheme="majorBidi" w:hAnsiTheme="majorBidi" w:cstheme="majorBidi"/>
          <w:sz w:val="24"/>
          <w:szCs w:val="24"/>
          <w:lang w:val="fr-FR"/>
        </w:rPr>
        <w:t>: est</w:t>
      </w:r>
      <w:r w:rsidR="00A31E69">
        <w:rPr>
          <w:rFonts w:asciiTheme="majorBidi" w:hAnsiTheme="majorBidi" w:cstheme="majorBidi"/>
          <w:sz w:val="24"/>
          <w:szCs w:val="24"/>
          <w:lang w:val="fr-FR"/>
        </w:rPr>
        <w:t xml:space="preserve"> le plus petit parallélépipède</w:t>
      </w:r>
      <w:r w:rsidR="00A31E69">
        <w:rPr>
          <w:rFonts w:asciiTheme="majorBidi" w:hAnsiTheme="majorBidi" w:cstheme="majorBidi" w:hint="cs"/>
          <w:sz w:val="24"/>
          <w:szCs w:val="24"/>
          <w:rtl/>
          <w:lang w:val="fr-FR"/>
        </w:rPr>
        <w:t xml:space="preserve"> </w:t>
      </w:r>
      <w:r w:rsidR="00A31E69">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qui conserve les propriétés géométriques, physiques et chimiques d’un cristal.</w:t>
      </w:r>
      <w:r w:rsidR="00A31E69">
        <w:rPr>
          <w:rFonts w:asciiTheme="majorBidi" w:hAnsiTheme="majorBidi" w:cstheme="majorBidi" w:hint="cs"/>
          <w:sz w:val="24"/>
          <w:szCs w:val="24"/>
          <w:rtl/>
          <w:lang w:val="fr-FR"/>
        </w:rPr>
        <w:t>هي أصغر</w:t>
      </w:r>
      <w:r w:rsidR="003F77CE">
        <w:rPr>
          <w:rFonts w:asciiTheme="majorBidi" w:hAnsiTheme="majorBidi" w:cstheme="majorBidi" w:hint="cs"/>
          <w:sz w:val="24"/>
          <w:szCs w:val="24"/>
          <w:rtl/>
          <w:lang w:val="fr-FR"/>
        </w:rPr>
        <w:t xml:space="preserve"> وحدة</w:t>
      </w:r>
      <w:r w:rsidR="00A31E69">
        <w:rPr>
          <w:rFonts w:asciiTheme="majorBidi" w:hAnsiTheme="majorBidi" w:cstheme="majorBidi" w:hint="cs"/>
          <w:sz w:val="24"/>
          <w:szCs w:val="24"/>
          <w:rtl/>
          <w:lang w:val="fr-FR"/>
        </w:rPr>
        <w:t xml:space="preserve"> متعدد</w:t>
      </w:r>
      <w:r w:rsidR="003F77CE">
        <w:rPr>
          <w:rFonts w:asciiTheme="majorBidi" w:hAnsiTheme="majorBidi" w:cstheme="majorBidi" w:hint="cs"/>
          <w:sz w:val="24"/>
          <w:szCs w:val="24"/>
          <w:rtl/>
          <w:lang w:val="fr-FR"/>
        </w:rPr>
        <w:t>ة</w:t>
      </w:r>
      <w:r w:rsidR="00A31E69">
        <w:rPr>
          <w:rFonts w:asciiTheme="majorBidi" w:hAnsiTheme="majorBidi" w:cstheme="majorBidi" w:hint="cs"/>
          <w:sz w:val="24"/>
          <w:szCs w:val="24"/>
          <w:rtl/>
          <w:lang w:val="fr-FR"/>
        </w:rPr>
        <w:t xml:space="preserve"> الأسط</w:t>
      </w:r>
      <w:r w:rsidR="003F77CE">
        <w:rPr>
          <w:rFonts w:asciiTheme="majorBidi" w:hAnsiTheme="majorBidi" w:cstheme="majorBidi" w:hint="cs"/>
          <w:sz w:val="24"/>
          <w:szCs w:val="24"/>
          <w:rtl/>
          <w:lang w:val="fr-FR"/>
        </w:rPr>
        <w:t>ح التي ت</w:t>
      </w:r>
      <w:r w:rsidR="00EB0D66">
        <w:rPr>
          <w:rFonts w:asciiTheme="majorBidi" w:hAnsiTheme="majorBidi" w:cstheme="majorBidi" w:hint="cs"/>
          <w:sz w:val="24"/>
          <w:szCs w:val="24"/>
          <w:rtl/>
          <w:lang w:val="fr-FR"/>
        </w:rPr>
        <w:t>حتفظ بالخصائص الهندسية ،</w:t>
      </w:r>
      <w:r w:rsidR="00A31E69">
        <w:rPr>
          <w:rFonts w:asciiTheme="majorBidi" w:hAnsiTheme="majorBidi" w:cstheme="majorBidi" w:hint="cs"/>
          <w:sz w:val="24"/>
          <w:szCs w:val="24"/>
          <w:rtl/>
          <w:lang w:val="fr-FR"/>
        </w:rPr>
        <w:t xml:space="preserve"> </w:t>
      </w:r>
      <w:r w:rsidR="00EB0D66">
        <w:rPr>
          <w:rFonts w:asciiTheme="majorBidi" w:hAnsiTheme="majorBidi" w:cstheme="majorBidi" w:hint="cs"/>
          <w:sz w:val="24"/>
          <w:szCs w:val="24"/>
          <w:rtl/>
          <w:lang w:val="fr-FR"/>
        </w:rPr>
        <w:t>الفيزيائية</w:t>
      </w:r>
      <w:r w:rsidR="00A31E69">
        <w:rPr>
          <w:rFonts w:asciiTheme="majorBidi" w:hAnsiTheme="majorBidi" w:cstheme="majorBidi" w:hint="cs"/>
          <w:sz w:val="24"/>
          <w:szCs w:val="24"/>
          <w:rtl/>
          <w:lang w:val="fr-FR"/>
        </w:rPr>
        <w:t xml:space="preserve"> و </w:t>
      </w:r>
      <w:r w:rsidR="00EB0D66">
        <w:rPr>
          <w:rFonts w:asciiTheme="majorBidi" w:hAnsiTheme="majorBidi" w:cstheme="majorBidi" w:hint="cs"/>
          <w:sz w:val="24"/>
          <w:szCs w:val="24"/>
          <w:rtl/>
          <w:lang w:val="fr-FR"/>
        </w:rPr>
        <w:t>الكيميائية</w:t>
      </w:r>
      <w:r w:rsidR="00A31E69">
        <w:rPr>
          <w:rFonts w:asciiTheme="majorBidi" w:hAnsiTheme="majorBidi" w:cstheme="majorBidi" w:hint="cs"/>
          <w:sz w:val="24"/>
          <w:szCs w:val="24"/>
          <w:rtl/>
          <w:lang w:val="fr-FR"/>
        </w:rPr>
        <w:t xml:space="preserve"> للبلورة </w:t>
      </w:r>
    </w:p>
    <w:p w:rsidR="00EB0D66" w:rsidRDefault="00C4401C" w:rsidP="00EB0D66">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La géométrie de la maille est défini par trois vecteurs portés par les directions OX, OY, OZ, et caractérisée par trois longueurs a, b, c et trois angles α, β, γ.</w:t>
      </w:r>
    </w:p>
    <w:p w:rsidR="00D2536F" w:rsidRDefault="00EB0D66" w:rsidP="003F77CE">
      <w:pPr>
        <w:bidi/>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 الشكل الهندسي للوحدة البنائية معرف بأطوال الأضلاع </w:t>
      </w:r>
      <w:proofErr w:type="spellStart"/>
      <w:r w:rsidR="003F77CE">
        <w:rPr>
          <w:rFonts w:asciiTheme="majorBidi" w:hAnsiTheme="majorBidi" w:cstheme="majorBidi"/>
          <w:sz w:val="24"/>
          <w:szCs w:val="24"/>
          <w:lang w:val="fr-FR"/>
        </w:rPr>
        <w:t>a,b,c</w:t>
      </w:r>
      <w:proofErr w:type="spellEnd"/>
      <w:r>
        <w:rPr>
          <w:rFonts w:asciiTheme="majorBidi" w:hAnsiTheme="majorBidi" w:cstheme="majorBidi" w:hint="cs"/>
          <w:sz w:val="24"/>
          <w:szCs w:val="24"/>
          <w:rtl/>
          <w:lang w:val="fr-FR"/>
        </w:rPr>
        <w:t xml:space="preserve"> على المحاور</w:t>
      </w:r>
      <w:proofErr w:type="spellStart"/>
      <w:r w:rsidR="003F77CE">
        <w:rPr>
          <w:rFonts w:asciiTheme="majorBidi" w:hAnsiTheme="majorBidi" w:cstheme="majorBidi"/>
          <w:sz w:val="24"/>
          <w:szCs w:val="24"/>
          <w:lang w:val="fr-FR"/>
        </w:rPr>
        <w:t>xyz</w:t>
      </w:r>
      <w:proofErr w:type="spellEnd"/>
      <w:r>
        <w:rPr>
          <w:rFonts w:asciiTheme="majorBidi" w:hAnsiTheme="majorBidi" w:cstheme="majorBidi" w:hint="cs"/>
          <w:sz w:val="24"/>
          <w:szCs w:val="24"/>
          <w:rtl/>
          <w:lang w:val="fr-FR"/>
        </w:rPr>
        <w:t xml:space="preserve"> و الزوايا التي تصنعها الأضلاع بينها  </w:t>
      </w:r>
      <w:r w:rsidR="003F77CE" w:rsidRPr="000E05B0">
        <w:rPr>
          <w:rFonts w:asciiTheme="majorBidi" w:hAnsiTheme="majorBidi" w:cstheme="majorBidi"/>
          <w:sz w:val="24"/>
          <w:szCs w:val="24"/>
          <w:lang w:val="fr-FR"/>
        </w:rPr>
        <w:t>α, β, γ</w:t>
      </w:r>
      <w:r>
        <w:rPr>
          <w:rFonts w:asciiTheme="majorBidi" w:hAnsiTheme="majorBidi" w:cstheme="majorBidi" w:hint="cs"/>
          <w:sz w:val="24"/>
          <w:szCs w:val="24"/>
          <w:rtl/>
          <w:lang w:val="fr-FR"/>
        </w:rPr>
        <w:t xml:space="preserve"> </w:t>
      </w:r>
    </w:p>
    <w:p w:rsidR="00C4401C" w:rsidRPr="000E05B0" w:rsidRDefault="00EB0D66" w:rsidP="00D2536F">
      <w:pPr>
        <w:tabs>
          <w:tab w:val="left" w:pos="8238"/>
        </w:tabs>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      </w:t>
      </w:r>
      <w:r w:rsidR="00D2536F">
        <w:rPr>
          <w:rFonts w:asciiTheme="majorBidi" w:hAnsiTheme="majorBidi" w:cstheme="majorBidi"/>
          <w:sz w:val="24"/>
          <w:szCs w:val="24"/>
          <w:rtl/>
          <w:lang w:val="fr-FR"/>
        </w:rPr>
        <w:tab/>
      </w:r>
      <w:r w:rsidR="00D2536F">
        <w:rPr>
          <w:rFonts w:asciiTheme="majorBidi" w:hAnsiTheme="majorBidi" w:cstheme="majorBidi"/>
          <w:noProof/>
          <w:sz w:val="24"/>
          <w:szCs w:val="24"/>
          <w:lang w:val="fr-FR" w:eastAsia="fr-FR"/>
        </w:rPr>
        <w:drawing>
          <wp:inline distT="0" distB="0" distL="0" distR="0">
            <wp:extent cx="1932842" cy="169691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34514" cy="1698383"/>
                    </a:xfrm>
                    <a:prstGeom prst="rect">
                      <a:avLst/>
                    </a:prstGeom>
                    <a:noFill/>
                    <a:ln w="9525">
                      <a:noFill/>
                      <a:miter lim="800000"/>
                      <a:headEnd/>
                      <a:tailEnd/>
                    </a:ln>
                  </pic:spPr>
                </pic:pic>
              </a:graphicData>
            </a:graphic>
          </wp:inline>
        </w:drawing>
      </w:r>
    </w:p>
    <w:p w:rsidR="003F77CE" w:rsidRDefault="00C4401C" w:rsidP="000E05B0">
      <w:pPr>
        <w:spacing w:after="0"/>
        <w:rPr>
          <w:rFonts w:asciiTheme="majorBidi" w:hAnsiTheme="majorBidi" w:cstheme="majorBidi"/>
          <w:sz w:val="24"/>
          <w:szCs w:val="24"/>
          <w:rtl/>
          <w:lang w:val="fr-FR" w:bidi="ar-DZ"/>
        </w:rPr>
      </w:pPr>
      <w:proofErr w:type="gramStart"/>
      <w:r w:rsidRPr="00A31E69">
        <w:rPr>
          <w:rFonts w:asciiTheme="majorBidi" w:hAnsiTheme="majorBidi" w:cstheme="majorBidi"/>
          <w:b/>
          <w:bCs/>
          <w:sz w:val="24"/>
          <w:szCs w:val="24"/>
          <w:lang w:val="fr-FR"/>
        </w:rPr>
        <w:t>c</w:t>
      </w:r>
      <w:proofErr w:type="gramEnd"/>
      <w:r w:rsidRPr="00A31E69">
        <w:rPr>
          <w:rFonts w:asciiTheme="majorBidi" w:hAnsiTheme="majorBidi" w:cstheme="majorBidi"/>
          <w:b/>
          <w:bCs/>
          <w:sz w:val="24"/>
          <w:szCs w:val="24"/>
          <w:lang w:val="fr-FR"/>
        </w:rPr>
        <w:t>/ réseau cristallin</w:t>
      </w:r>
      <w:r w:rsidRPr="000E05B0">
        <w:rPr>
          <w:rFonts w:asciiTheme="majorBidi" w:hAnsiTheme="majorBidi" w:cstheme="majorBidi"/>
          <w:sz w:val="24"/>
          <w:szCs w:val="24"/>
          <w:lang w:val="fr-FR"/>
        </w:rPr>
        <w:t> </w:t>
      </w:r>
      <w:r w:rsidR="00A31E69" w:rsidRPr="00A31E69">
        <w:rPr>
          <w:rFonts w:asciiTheme="majorBidi" w:hAnsiTheme="majorBidi" w:cstheme="majorBidi" w:hint="cs"/>
          <w:b/>
          <w:bCs/>
          <w:sz w:val="24"/>
          <w:szCs w:val="24"/>
          <w:rtl/>
          <w:lang w:val="fr-FR"/>
        </w:rPr>
        <w:t xml:space="preserve"> الشبكة البلورية</w:t>
      </w:r>
      <w:r w:rsidR="00A31E69">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est constitué par la répétition dans l’espace de la cellule unité de la maille.</w:t>
      </w:r>
    </w:p>
    <w:p w:rsidR="00C4401C" w:rsidRPr="003F77CE" w:rsidRDefault="003F77CE" w:rsidP="003F77CE">
      <w:pPr>
        <w:jc w:val="right"/>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هي تكرار في الفضاء للوحدة البنائية.</w:t>
      </w:r>
    </w:p>
    <w:p w:rsidR="00EB0D66" w:rsidRPr="000E05B0" w:rsidRDefault="00EB0D66"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lastRenderedPageBreak/>
        <w:t xml:space="preserve"> الشبكة البلورية هي تكرار في الفضاء للوحدة البنائية. </w:t>
      </w:r>
      <w:r w:rsidR="00984EFD" w:rsidRPr="00984EFD">
        <w:rPr>
          <w:rFonts w:asciiTheme="majorBidi" w:hAnsiTheme="majorBidi" w:cs="Times New Roman"/>
          <w:noProof/>
          <w:sz w:val="24"/>
          <w:szCs w:val="24"/>
          <w:rtl/>
          <w:lang w:val="fr-FR" w:eastAsia="fr-FR"/>
        </w:rPr>
        <w:drawing>
          <wp:inline distT="0" distB="0" distL="0" distR="0">
            <wp:extent cx="1994388" cy="1299668"/>
            <wp:effectExtent l="19050" t="0" r="5862"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97528" cy="1301714"/>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lang w:val="fr-FR"/>
        </w:rPr>
        <w:t xml:space="preserve">                                                                                                        </w:t>
      </w:r>
    </w:p>
    <w:p w:rsidR="00C4401C" w:rsidRPr="000E05B0" w:rsidRDefault="00C4401C" w:rsidP="00D2536F">
      <w:pPr>
        <w:spacing w:after="0"/>
        <w:jc w:val="right"/>
        <w:rPr>
          <w:rFonts w:asciiTheme="majorBidi" w:hAnsiTheme="majorBidi" w:cstheme="majorBidi"/>
          <w:sz w:val="24"/>
          <w:szCs w:val="24"/>
          <w:lang w:val="fr-FR"/>
        </w:rPr>
      </w:pP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3-Les systèmes cristallins </w:t>
      </w:r>
      <w:r w:rsidR="00283592" w:rsidRPr="000E05B0">
        <w:rPr>
          <w:rFonts w:asciiTheme="majorBidi" w:hAnsiTheme="majorBidi" w:cstheme="majorBidi"/>
          <w:sz w:val="24"/>
          <w:szCs w:val="24"/>
          <w:lang w:val="fr-FR"/>
        </w:rPr>
        <w:t>:</w:t>
      </w:r>
      <w:r w:rsidR="00283592" w:rsidRPr="00984EFD">
        <w:rPr>
          <w:rFonts w:asciiTheme="majorBidi" w:hAnsiTheme="majorBidi" w:cstheme="majorBidi" w:hint="cs"/>
          <w:b/>
          <w:bCs/>
          <w:sz w:val="24"/>
          <w:szCs w:val="24"/>
          <w:rtl/>
          <w:lang w:val="fr-FR"/>
        </w:rPr>
        <w:t xml:space="preserve"> الفصائل</w:t>
      </w:r>
      <w:r w:rsidR="00984EFD" w:rsidRPr="00984EFD">
        <w:rPr>
          <w:rFonts w:asciiTheme="majorBidi" w:hAnsiTheme="majorBidi" w:cstheme="majorBidi" w:hint="cs"/>
          <w:b/>
          <w:bCs/>
          <w:sz w:val="24"/>
          <w:szCs w:val="24"/>
          <w:rtl/>
          <w:lang w:val="fr-FR"/>
        </w:rPr>
        <w:t xml:space="preserve"> البلورية </w:t>
      </w:r>
    </w:p>
    <w:p w:rsidR="00C4401C" w:rsidRDefault="00C4401C" w:rsidP="00DF5904">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 xml:space="preserve">Les cristaux sont répartis en 7 systèmes cristallins définis chacun par un polyèdre </w:t>
      </w:r>
      <w:r w:rsidR="000D7F5B" w:rsidRPr="000E05B0">
        <w:rPr>
          <w:rFonts w:asciiTheme="majorBidi" w:hAnsiTheme="majorBidi" w:cstheme="majorBidi"/>
          <w:sz w:val="24"/>
          <w:szCs w:val="24"/>
          <w:lang w:val="fr-FR"/>
        </w:rPr>
        <w:t>fondamental</w:t>
      </w:r>
      <w:r w:rsidR="009A1D3D">
        <w:rPr>
          <w:rFonts w:asciiTheme="majorBidi" w:hAnsiTheme="majorBidi" w:cstheme="majorBidi" w:hint="cs"/>
          <w:sz w:val="24"/>
          <w:szCs w:val="24"/>
          <w:rtl/>
          <w:lang w:val="fr-FR"/>
        </w:rPr>
        <w:t xml:space="preserve"> </w:t>
      </w:r>
      <w:r w:rsidR="003F77CE">
        <w:rPr>
          <w:rFonts w:asciiTheme="majorBidi" w:hAnsiTheme="majorBidi" w:cstheme="majorBidi" w:hint="cs"/>
          <w:sz w:val="24"/>
          <w:szCs w:val="24"/>
          <w:rtl/>
          <w:lang w:val="fr-FR"/>
        </w:rPr>
        <w:t xml:space="preserve"> </w:t>
      </w:r>
      <w:r w:rsidR="000D7F5B" w:rsidRPr="000E05B0">
        <w:rPr>
          <w:rFonts w:asciiTheme="majorBidi" w:hAnsiTheme="majorBidi" w:cstheme="majorBidi"/>
          <w:sz w:val="24"/>
          <w:szCs w:val="24"/>
          <w:lang w:val="fr-FR"/>
        </w:rPr>
        <w:t>(cubique</w:t>
      </w:r>
      <w:r w:rsidRPr="000E05B0">
        <w:rPr>
          <w:rFonts w:asciiTheme="majorBidi" w:hAnsiTheme="majorBidi" w:cstheme="majorBidi"/>
          <w:sz w:val="24"/>
          <w:szCs w:val="24"/>
          <w:lang w:val="fr-FR"/>
        </w:rPr>
        <w:t>, quadratique, hexagonal, rhomboédrique, orthorhombique, monoclinique et triclinique).</w:t>
      </w:r>
    </w:p>
    <w:p w:rsidR="009A1D3D" w:rsidRPr="000E05B0" w:rsidRDefault="009A1D3D" w:rsidP="009A1D3D">
      <w:pPr>
        <w:spacing w:after="0"/>
        <w:rPr>
          <w:rFonts w:asciiTheme="majorBidi" w:hAnsiTheme="majorBidi" w:cstheme="majorBidi"/>
          <w:sz w:val="24"/>
          <w:szCs w:val="24"/>
          <w:lang w:val="fr-FR"/>
        </w:rPr>
      </w:pPr>
      <w:proofErr w:type="gramStart"/>
      <w:r>
        <w:rPr>
          <w:rFonts w:asciiTheme="majorBidi" w:hAnsiTheme="majorBidi" w:cstheme="majorBidi" w:hint="cs"/>
          <w:sz w:val="24"/>
          <w:szCs w:val="24"/>
          <w:rtl/>
          <w:lang w:val="fr-FR"/>
        </w:rPr>
        <w:t>تصنف</w:t>
      </w:r>
      <w:proofErr w:type="gramEnd"/>
      <w:r>
        <w:rPr>
          <w:rFonts w:asciiTheme="majorBidi" w:hAnsiTheme="majorBidi" w:cstheme="majorBidi" w:hint="cs"/>
          <w:sz w:val="24"/>
          <w:szCs w:val="24"/>
          <w:rtl/>
          <w:lang w:val="fr-FR"/>
        </w:rPr>
        <w:t xml:space="preserve"> البلورات إلى 7 فصائل أو أنظمة بلورية</w:t>
      </w:r>
      <w:r w:rsidRPr="009A1D3D">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كل بلورة معرفة بمتعدد الوجوه أساسي (مكعبي، رباعي، سداسي، معيني، معيني قائم، أحادي الميل، ثلاثي الميل)</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Géométrie des 7 systèmes cristallins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lang w:val="fr-FR"/>
        </w:rPr>
        <w:t>Géométrie des 7 systèmes cristallins</w:t>
      </w:r>
      <w:r w:rsidRPr="000E05B0">
        <w:rPr>
          <w:rFonts w:asciiTheme="majorBidi" w:hAnsiTheme="majorBidi" w:cstheme="majorBidi"/>
          <w:sz w:val="24"/>
          <w:szCs w:val="24"/>
          <w:lang w:val="fr-FR"/>
        </w:rPr>
        <w:t> :</w:t>
      </w:r>
      <w:r w:rsidRPr="000E05B0">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lang w:val="fr-FR"/>
        </w:rPr>
        <w:t>1-Cubique</w:t>
      </w:r>
      <w:r w:rsidR="006E7CAE">
        <w:rPr>
          <w:rFonts w:asciiTheme="majorBidi" w:hAnsiTheme="majorBidi" w:cstheme="majorBidi" w:hint="cs"/>
          <w:b/>
          <w:bCs/>
          <w:sz w:val="24"/>
          <w:szCs w:val="24"/>
          <w:rtl/>
          <w:lang w:val="fr-FR"/>
        </w:rPr>
        <w:t xml:space="preserve"> </w:t>
      </w:r>
      <w:proofErr w:type="spellStart"/>
      <w:proofErr w:type="gramStart"/>
      <w:r w:rsidR="006E7CAE">
        <w:rPr>
          <w:rFonts w:asciiTheme="majorBidi" w:hAnsiTheme="majorBidi" w:cstheme="majorBidi" w:hint="cs"/>
          <w:b/>
          <w:bCs/>
          <w:sz w:val="24"/>
          <w:szCs w:val="24"/>
          <w:rtl/>
          <w:lang w:val="fr-FR"/>
        </w:rPr>
        <w:t>المكعب</w:t>
      </w:r>
      <w:r w:rsidR="00283592">
        <w:rPr>
          <w:rFonts w:asciiTheme="majorBidi" w:hAnsiTheme="majorBidi" w:cstheme="majorBidi" w:hint="cs"/>
          <w:b/>
          <w:bCs/>
          <w:sz w:val="24"/>
          <w:szCs w:val="24"/>
          <w:rtl/>
          <w:lang w:val="fr-FR"/>
        </w:rPr>
        <w:t>ي</w:t>
      </w:r>
      <w:proofErr w:type="spellEnd"/>
      <w:r w:rsidR="006E7CAE">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a=b=c ; α, β, γ=90°</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6E7CAE">
        <w:rPr>
          <w:rFonts w:asciiTheme="majorBidi" w:hAnsiTheme="majorBidi" w:cstheme="majorBidi"/>
          <w:b/>
          <w:bCs/>
          <w:sz w:val="24"/>
          <w:szCs w:val="24"/>
        </w:rPr>
        <w:t>2-quadratique</w:t>
      </w:r>
      <w:r w:rsidR="006E7CAE">
        <w:rPr>
          <w:rFonts w:asciiTheme="majorBidi" w:hAnsiTheme="majorBidi" w:cstheme="majorBidi" w:hint="cs"/>
          <w:b/>
          <w:bCs/>
          <w:sz w:val="24"/>
          <w:szCs w:val="24"/>
          <w:rtl/>
          <w:lang w:val="fr-FR"/>
        </w:rPr>
        <w:t xml:space="preserve"> الرباعي </w:t>
      </w:r>
      <w:r w:rsidRPr="006E7CAE">
        <w:rPr>
          <w:rFonts w:asciiTheme="majorBidi" w:hAnsiTheme="majorBidi" w:cstheme="majorBidi"/>
          <w:b/>
          <w:bCs/>
          <w:sz w:val="24"/>
          <w:szCs w:val="24"/>
        </w:rPr>
        <w:t> </w:t>
      </w:r>
      <w:r w:rsidRPr="006E7CAE">
        <w:rPr>
          <w:rFonts w:asciiTheme="majorBidi" w:hAnsiTheme="majorBidi" w:cstheme="majorBidi"/>
          <w:sz w:val="24"/>
          <w:szCs w:val="24"/>
        </w:rPr>
        <w:t xml:space="preserve">: a=b ≠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w:t>
      </w:r>
      <w:r w:rsidRPr="000E05B0">
        <w:rPr>
          <w:rFonts w:asciiTheme="majorBidi" w:hAnsiTheme="majorBidi" w:cstheme="majorBidi"/>
          <w:sz w:val="24"/>
          <w:szCs w:val="24"/>
          <w:lang w:val="fr-FR"/>
        </w:rPr>
        <w:t>β</w:t>
      </w:r>
      <w:r w:rsidRPr="006E7CAE">
        <w:rPr>
          <w:rFonts w:asciiTheme="majorBidi" w:hAnsiTheme="majorBidi" w:cstheme="majorBidi"/>
          <w:sz w:val="24"/>
          <w:szCs w:val="24"/>
        </w:rPr>
        <w:t>=</w:t>
      </w:r>
      <w:r w:rsidRPr="000E05B0">
        <w:rPr>
          <w:rFonts w:asciiTheme="majorBidi" w:hAnsiTheme="majorBidi" w:cstheme="majorBidi"/>
          <w:sz w:val="24"/>
          <w:szCs w:val="24"/>
          <w:lang w:val="fr-FR"/>
        </w:rPr>
        <w:t>γ</w:t>
      </w:r>
      <w:r w:rsidRPr="006E7CAE">
        <w:rPr>
          <w:rFonts w:asciiTheme="majorBidi" w:hAnsiTheme="majorBidi" w:cstheme="majorBidi"/>
          <w:sz w:val="24"/>
          <w:szCs w:val="24"/>
        </w:rPr>
        <w:t>=90°</w:t>
      </w:r>
      <w:r w:rsidRPr="000E05B0">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b/>
          <w:bCs/>
          <w:sz w:val="24"/>
          <w:szCs w:val="24"/>
        </w:rPr>
        <w:t xml:space="preserve">  3-hexagonal</w:t>
      </w:r>
      <w:r w:rsidR="006E7CAE">
        <w:rPr>
          <w:rFonts w:asciiTheme="majorBidi" w:hAnsiTheme="majorBidi" w:cstheme="majorBidi" w:hint="cs"/>
          <w:b/>
          <w:bCs/>
          <w:sz w:val="24"/>
          <w:szCs w:val="24"/>
          <w:rtl/>
          <w:lang w:val="en-GB"/>
        </w:rPr>
        <w:t xml:space="preserve"> السداسي </w:t>
      </w:r>
      <w:r w:rsidRPr="006E7CAE">
        <w:rPr>
          <w:rFonts w:asciiTheme="majorBidi" w:hAnsiTheme="majorBidi" w:cstheme="majorBidi"/>
          <w:b/>
          <w:bCs/>
          <w:sz w:val="24"/>
          <w:szCs w:val="24"/>
        </w:rPr>
        <w:t xml:space="preserve"> </w:t>
      </w:r>
      <w:r w:rsidRPr="006E7CAE">
        <w:rPr>
          <w:rFonts w:asciiTheme="majorBidi" w:hAnsiTheme="majorBidi" w:cstheme="majorBidi"/>
          <w:sz w:val="24"/>
          <w:szCs w:val="24"/>
        </w:rPr>
        <w:t xml:space="preserve">a=b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w:t>
      </w:r>
      <w:r w:rsidRPr="000E05B0">
        <w:rPr>
          <w:rFonts w:asciiTheme="majorBidi" w:hAnsiTheme="majorBidi" w:cstheme="majorBidi"/>
          <w:sz w:val="24"/>
          <w:szCs w:val="24"/>
          <w:lang w:val="fr-FR"/>
        </w:rPr>
        <w:t>β</w:t>
      </w:r>
      <w:r w:rsidRPr="006E7CAE">
        <w:rPr>
          <w:rFonts w:asciiTheme="majorBidi" w:hAnsiTheme="majorBidi" w:cstheme="majorBidi"/>
          <w:sz w:val="24"/>
          <w:szCs w:val="24"/>
        </w:rPr>
        <w:t xml:space="preserve">=90° </w:t>
      </w:r>
      <w:r w:rsidRPr="000E05B0">
        <w:rPr>
          <w:rFonts w:asciiTheme="majorBidi" w:hAnsiTheme="majorBidi" w:cstheme="majorBidi"/>
          <w:sz w:val="24"/>
          <w:szCs w:val="24"/>
          <w:lang w:val="fr-FR"/>
        </w:rPr>
        <w:t>γ</w:t>
      </w:r>
      <w:r w:rsidRPr="006E7CAE">
        <w:rPr>
          <w:rFonts w:asciiTheme="majorBidi" w:hAnsiTheme="majorBidi" w:cstheme="majorBidi"/>
          <w:sz w:val="24"/>
          <w:szCs w:val="24"/>
        </w:rPr>
        <w:t>=120°</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6E7CAE">
        <w:rPr>
          <w:rFonts w:asciiTheme="majorBidi" w:hAnsiTheme="majorBidi" w:cstheme="majorBidi"/>
          <w:b/>
          <w:bCs/>
          <w:sz w:val="24"/>
          <w:szCs w:val="24"/>
        </w:rPr>
        <w:t>4-rhomboédrique </w:t>
      </w:r>
      <w:r w:rsidR="006E7CAE">
        <w:rPr>
          <w:rFonts w:asciiTheme="majorBidi" w:hAnsiTheme="majorBidi" w:cstheme="majorBidi" w:hint="cs"/>
          <w:b/>
          <w:bCs/>
          <w:sz w:val="24"/>
          <w:szCs w:val="24"/>
          <w:rtl/>
          <w:lang w:val="fr-FR"/>
        </w:rPr>
        <w:t xml:space="preserve"> </w:t>
      </w:r>
      <w:proofErr w:type="spellStart"/>
      <w:r w:rsidR="006E7CAE">
        <w:rPr>
          <w:rFonts w:asciiTheme="majorBidi" w:hAnsiTheme="majorBidi" w:cstheme="majorBidi" w:hint="cs"/>
          <w:b/>
          <w:bCs/>
          <w:sz w:val="24"/>
          <w:szCs w:val="24"/>
          <w:rtl/>
          <w:lang w:val="fr-FR"/>
        </w:rPr>
        <w:t>المعيني</w:t>
      </w:r>
      <w:proofErr w:type="spellEnd"/>
      <w:r w:rsidR="006E7CAE">
        <w:rPr>
          <w:rFonts w:asciiTheme="majorBidi" w:hAnsiTheme="majorBidi" w:cstheme="majorBidi" w:hint="cs"/>
          <w:b/>
          <w:bCs/>
          <w:sz w:val="24"/>
          <w:szCs w:val="24"/>
          <w:rtl/>
          <w:lang w:val="fr-FR"/>
        </w:rPr>
        <w:t xml:space="preserve"> </w:t>
      </w:r>
      <w:r w:rsidRPr="006E7CAE">
        <w:rPr>
          <w:rFonts w:asciiTheme="majorBidi" w:hAnsiTheme="majorBidi" w:cstheme="majorBidi"/>
          <w:sz w:val="24"/>
          <w:szCs w:val="24"/>
        </w:rPr>
        <w:t xml:space="preserve">: a=b ≠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  </w:t>
      </w:r>
      <w:r w:rsidRPr="000E05B0">
        <w:rPr>
          <w:rFonts w:asciiTheme="majorBidi" w:hAnsiTheme="majorBidi" w:cstheme="majorBidi"/>
          <w:sz w:val="24"/>
          <w:szCs w:val="24"/>
          <w:lang w:val="fr-FR"/>
        </w:rPr>
        <w:t>β</w:t>
      </w:r>
      <w:r w:rsidRPr="006E7CAE">
        <w:rPr>
          <w:rFonts w:asciiTheme="majorBidi" w:hAnsiTheme="majorBidi" w:cstheme="majorBidi"/>
          <w:sz w:val="24"/>
          <w:szCs w:val="24"/>
        </w:rPr>
        <w:t xml:space="preserve"> ≠ </w:t>
      </w:r>
      <w:r w:rsidRPr="000E05B0">
        <w:rPr>
          <w:rFonts w:asciiTheme="majorBidi" w:hAnsiTheme="majorBidi" w:cstheme="majorBidi"/>
          <w:sz w:val="24"/>
          <w:szCs w:val="24"/>
          <w:lang w:val="fr-FR"/>
        </w:rPr>
        <w:t>γ</w:t>
      </w:r>
      <w:r w:rsidRPr="006E7CAE">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0E05B0">
        <w:rPr>
          <w:rFonts w:asciiTheme="majorBidi" w:hAnsiTheme="majorBidi" w:cstheme="majorBidi"/>
          <w:b/>
          <w:bCs/>
          <w:sz w:val="24"/>
          <w:szCs w:val="24"/>
          <w:lang w:val="en-GB"/>
        </w:rPr>
        <w:t>5-orthorhombique</w:t>
      </w:r>
      <w:r w:rsidR="006E7CAE">
        <w:rPr>
          <w:rFonts w:asciiTheme="majorBidi" w:hAnsiTheme="majorBidi" w:cstheme="majorBidi" w:hint="cs"/>
          <w:b/>
          <w:bCs/>
          <w:sz w:val="24"/>
          <w:szCs w:val="24"/>
          <w:rtl/>
          <w:lang w:val="en-GB"/>
        </w:rPr>
        <w:t xml:space="preserve"> </w:t>
      </w:r>
      <w:proofErr w:type="spellStart"/>
      <w:r w:rsidR="006E7CAE">
        <w:rPr>
          <w:rFonts w:asciiTheme="majorBidi" w:hAnsiTheme="majorBidi" w:cstheme="majorBidi" w:hint="cs"/>
          <w:b/>
          <w:bCs/>
          <w:sz w:val="24"/>
          <w:szCs w:val="24"/>
          <w:rtl/>
          <w:lang w:val="en-GB"/>
        </w:rPr>
        <w:t>المعيني</w:t>
      </w:r>
      <w:proofErr w:type="spellEnd"/>
      <w:r w:rsidR="006E7CAE">
        <w:rPr>
          <w:rFonts w:asciiTheme="majorBidi" w:hAnsiTheme="majorBidi" w:cstheme="majorBidi" w:hint="cs"/>
          <w:b/>
          <w:bCs/>
          <w:sz w:val="24"/>
          <w:szCs w:val="24"/>
          <w:rtl/>
          <w:lang w:val="en-GB"/>
        </w:rPr>
        <w:t xml:space="preserve"> </w:t>
      </w:r>
      <w:proofErr w:type="gramStart"/>
      <w:r w:rsidR="006E7CAE">
        <w:rPr>
          <w:rFonts w:asciiTheme="majorBidi" w:hAnsiTheme="majorBidi" w:cstheme="majorBidi" w:hint="cs"/>
          <w:b/>
          <w:bCs/>
          <w:sz w:val="24"/>
          <w:szCs w:val="24"/>
          <w:rtl/>
          <w:lang w:val="en-GB"/>
        </w:rPr>
        <w:t xml:space="preserve">القائم  </w:t>
      </w:r>
      <w:r w:rsidRPr="000E05B0">
        <w:rPr>
          <w:rFonts w:asciiTheme="majorBidi" w:hAnsiTheme="majorBidi" w:cstheme="majorBidi"/>
          <w:b/>
          <w:bCs/>
          <w:sz w:val="24"/>
          <w:szCs w:val="24"/>
          <w:lang w:val="en-GB"/>
        </w:rPr>
        <w:t>:</w:t>
      </w:r>
      <w:proofErr w:type="gramEnd"/>
      <w:r w:rsidRPr="000E05B0">
        <w:rPr>
          <w:rFonts w:asciiTheme="majorBidi" w:hAnsiTheme="majorBidi" w:cstheme="majorBidi"/>
          <w:sz w:val="24"/>
          <w:szCs w:val="24"/>
          <w:lang w:val="en-GB"/>
        </w:rPr>
        <w:t xml:space="preserve"> a ≠ b ≠ c; </w:t>
      </w:r>
      <w:r w:rsidRPr="000E05B0">
        <w:rPr>
          <w:rFonts w:asciiTheme="majorBidi" w:hAnsiTheme="majorBidi" w:cstheme="majorBidi"/>
          <w:sz w:val="24"/>
          <w:szCs w:val="24"/>
          <w:lang w:val="fr-FR"/>
        </w:rPr>
        <w:t>α</w:t>
      </w:r>
      <w:r w:rsidRPr="000E05B0">
        <w:rPr>
          <w:rFonts w:asciiTheme="majorBidi" w:hAnsiTheme="majorBidi" w:cstheme="majorBidi"/>
          <w:sz w:val="24"/>
          <w:szCs w:val="24"/>
          <w:lang w:val="en-GB"/>
        </w:rPr>
        <w:t xml:space="preserve"> = </w:t>
      </w:r>
      <w:r w:rsidRPr="000E05B0">
        <w:rPr>
          <w:rFonts w:asciiTheme="majorBidi" w:hAnsiTheme="majorBidi" w:cstheme="majorBidi"/>
          <w:sz w:val="24"/>
          <w:szCs w:val="24"/>
          <w:lang w:val="fr-FR"/>
        </w:rPr>
        <w:t>β</w:t>
      </w:r>
      <w:r w:rsidRPr="000E05B0">
        <w:rPr>
          <w:rFonts w:asciiTheme="majorBidi" w:hAnsiTheme="majorBidi" w:cstheme="majorBidi"/>
          <w:sz w:val="24"/>
          <w:szCs w:val="24"/>
          <w:lang w:val="en-GB"/>
        </w:rPr>
        <w:t xml:space="preserve"> = </w:t>
      </w:r>
      <w:r w:rsidRPr="000E05B0">
        <w:rPr>
          <w:rFonts w:asciiTheme="majorBidi" w:hAnsiTheme="majorBidi" w:cstheme="majorBidi"/>
          <w:sz w:val="24"/>
          <w:szCs w:val="24"/>
          <w:lang w:val="fr-FR"/>
        </w:rPr>
        <w:t>γ</w:t>
      </w:r>
      <w:r w:rsidRPr="000E05B0">
        <w:rPr>
          <w:rFonts w:asciiTheme="majorBidi" w:hAnsiTheme="majorBidi" w:cstheme="majorBidi"/>
          <w:sz w:val="24"/>
          <w:szCs w:val="24"/>
          <w:lang w:val="en-GB"/>
        </w:rPr>
        <w:t xml:space="preserve">=90°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sz w:val="24"/>
          <w:szCs w:val="24"/>
          <w:lang w:val="en-GB"/>
        </w:rPr>
        <w:t xml:space="preserve"> </w:t>
      </w:r>
      <w:r w:rsidRPr="000E05B0">
        <w:rPr>
          <w:rFonts w:asciiTheme="majorBidi" w:hAnsiTheme="majorBidi" w:cstheme="majorBidi"/>
          <w:b/>
          <w:bCs/>
          <w:sz w:val="24"/>
          <w:szCs w:val="24"/>
          <w:lang w:val="fr-FR"/>
        </w:rPr>
        <w:t>6-monoclinique</w:t>
      </w:r>
      <w:r w:rsidR="006E7CAE">
        <w:rPr>
          <w:rFonts w:asciiTheme="majorBidi" w:hAnsiTheme="majorBidi" w:cstheme="majorBidi" w:hint="cs"/>
          <w:b/>
          <w:bCs/>
          <w:sz w:val="24"/>
          <w:szCs w:val="24"/>
          <w:rtl/>
          <w:lang w:val="fr-FR"/>
        </w:rPr>
        <w:t xml:space="preserve"> أحادي الميل </w:t>
      </w:r>
      <w:r w:rsidRPr="000E05B0">
        <w:rPr>
          <w:rFonts w:asciiTheme="majorBidi" w:hAnsiTheme="majorBidi" w:cstheme="majorBidi"/>
          <w:sz w:val="24"/>
          <w:szCs w:val="24"/>
          <w:lang w:val="fr-FR"/>
        </w:rPr>
        <w:t>: a ≠ b ≠c ; α= γ =90° ≠ β</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rPr>
        <w:t xml:space="preserve"> </w:t>
      </w:r>
      <w:r w:rsidRPr="000E05B0">
        <w:rPr>
          <w:rFonts w:asciiTheme="majorBidi" w:hAnsiTheme="majorBidi" w:cstheme="majorBidi"/>
          <w:b/>
          <w:bCs/>
          <w:sz w:val="24"/>
          <w:szCs w:val="24"/>
          <w:lang w:val="fr-FR"/>
        </w:rPr>
        <w:t>7-triclinique</w:t>
      </w:r>
      <w:r w:rsidR="006E7CAE">
        <w:rPr>
          <w:rFonts w:asciiTheme="majorBidi" w:hAnsiTheme="majorBidi" w:cstheme="majorBidi" w:hint="cs"/>
          <w:b/>
          <w:bCs/>
          <w:sz w:val="24"/>
          <w:szCs w:val="24"/>
          <w:rtl/>
          <w:lang w:val="fr-FR"/>
        </w:rPr>
        <w:t xml:space="preserve"> ثلاثي </w:t>
      </w:r>
      <w:proofErr w:type="gramStart"/>
      <w:r w:rsidR="006E7CAE">
        <w:rPr>
          <w:rFonts w:asciiTheme="majorBidi" w:hAnsiTheme="majorBidi" w:cstheme="majorBidi" w:hint="cs"/>
          <w:b/>
          <w:bCs/>
          <w:sz w:val="24"/>
          <w:szCs w:val="24"/>
          <w:rtl/>
          <w:lang w:val="fr-FR"/>
        </w:rPr>
        <w:t xml:space="preserve">الميل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a ≠ b ≠c ; α ≠ β ≠ γ</w:t>
      </w:r>
      <w:r w:rsidRPr="000E05B0">
        <w:rPr>
          <w:rFonts w:asciiTheme="majorBidi" w:hAnsiTheme="majorBidi" w:cstheme="majorBidi"/>
          <w:sz w:val="24"/>
          <w:szCs w:val="24"/>
        </w:rPr>
        <w:t xml:space="preserve"> </w:t>
      </w:r>
    </w:p>
    <w:p w:rsidR="00C4401C" w:rsidRPr="000E05B0" w:rsidRDefault="006E7CAE" w:rsidP="000E05B0">
      <w:pPr>
        <w:spacing w:after="0"/>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6636727" cy="4404946"/>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638290" cy="4405983"/>
                    </a:xfrm>
                    <a:prstGeom prst="rect">
                      <a:avLst/>
                    </a:prstGeom>
                    <a:noFill/>
                    <a:ln w="9525">
                      <a:noFill/>
                      <a:miter lim="800000"/>
                      <a:headEnd/>
                      <a:tailEnd/>
                    </a:ln>
                  </pic:spPr>
                </pic:pic>
              </a:graphicData>
            </a:graphic>
          </wp:inline>
        </w:drawing>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Les considérations géométriques théoriques amènent à concevoir 32 classes de symétries. Selon les éléments de symétries suivants : un centre de symétrie, un plan de symétrie, un axe de symétrie.</w:t>
      </w:r>
    </w:p>
    <w:p w:rsidR="006E7CAE" w:rsidRPr="000E05B0" w:rsidRDefault="002A55C9"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تستعمل عناصر التماثل (مركز، مستوى، محور) في تصنيف الأشكال البلورية إلى 32 نظاما بلوريا توزع على ال7 فصائل البلورية. </w:t>
      </w:r>
    </w:p>
    <w:p w:rsidR="00C4401C" w:rsidRPr="000E05B0" w:rsidRDefault="00C4401C" w:rsidP="000E05B0">
      <w:pPr>
        <w:spacing w:after="0"/>
        <w:rPr>
          <w:rFonts w:asciiTheme="majorBidi" w:hAnsiTheme="majorBidi" w:cstheme="majorBidi"/>
          <w:sz w:val="24"/>
          <w:szCs w:val="24"/>
          <w:lang w:val="fr-FR"/>
        </w:rPr>
      </w:pP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4-les édifices cristallins</w:t>
      </w:r>
      <w:r w:rsidRPr="000E05B0">
        <w:rPr>
          <w:rFonts w:asciiTheme="majorBidi" w:hAnsiTheme="majorBidi" w:cstheme="majorBidi"/>
          <w:sz w:val="24"/>
          <w:szCs w:val="24"/>
          <w:lang w:val="fr-FR"/>
        </w:rPr>
        <w:t> :</w:t>
      </w:r>
      <w:r w:rsidR="005D74D9" w:rsidRPr="005D74D9">
        <w:rPr>
          <w:rFonts w:asciiTheme="majorBidi" w:hAnsiTheme="majorBidi" w:cstheme="majorBidi" w:hint="cs"/>
          <w:b/>
          <w:bCs/>
          <w:sz w:val="24"/>
          <w:szCs w:val="24"/>
          <w:rtl/>
          <w:lang w:val="fr-FR"/>
        </w:rPr>
        <w:t xml:space="preserve"> البنية البلورية</w:t>
      </w:r>
      <w:r w:rsidR="005D74D9">
        <w:rPr>
          <w:rFonts w:asciiTheme="majorBidi" w:hAnsiTheme="majorBidi" w:cstheme="majorBidi" w:hint="cs"/>
          <w:sz w:val="24"/>
          <w:szCs w:val="24"/>
          <w:rtl/>
          <w:lang w:val="fr-FR"/>
        </w:rPr>
        <w:t xml:space="preserve"> </w:t>
      </w:r>
    </w:p>
    <w:p w:rsidR="00C4401C" w:rsidRDefault="00C4401C" w:rsidP="00D018E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Le motif géométrique d’un solide cristallin</w:t>
      </w:r>
      <w:r w:rsidR="00EF28A2">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défini est fait d’ions</w:t>
      </w:r>
      <w:r w:rsidR="005D74D9">
        <w:rPr>
          <w:rFonts w:asciiTheme="majorBidi" w:hAnsiTheme="majorBidi" w:cstheme="majorBidi" w:hint="cs"/>
          <w:sz w:val="24"/>
          <w:szCs w:val="24"/>
          <w:rtl/>
          <w:lang w:val="fr-FR"/>
        </w:rPr>
        <w:t>,</w:t>
      </w:r>
      <w:r w:rsidRPr="000E05B0">
        <w:rPr>
          <w:rFonts w:asciiTheme="majorBidi" w:hAnsiTheme="majorBidi" w:cstheme="majorBidi"/>
          <w:sz w:val="24"/>
          <w:szCs w:val="24"/>
          <w:lang w:val="fr-FR"/>
        </w:rPr>
        <w:t xml:space="preserve"> de molécules </w:t>
      </w:r>
      <w:r w:rsidR="000207C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d’atomes qui sont réunis par des liaisons: ionique, métallique, covalente et résiduelle.</w:t>
      </w:r>
    </w:p>
    <w:p w:rsidR="00D018E0" w:rsidRPr="000E05B0" w:rsidRDefault="00D018E0" w:rsidP="00D018E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الشكل البنائي الهندسي للبلورة مكون من أيونات أو جزيئات أو </w:t>
      </w:r>
      <w:proofErr w:type="spellStart"/>
      <w:r>
        <w:rPr>
          <w:rFonts w:asciiTheme="majorBidi" w:hAnsiTheme="majorBidi" w:cstheme="majorBidi" w:hint="cs"/>
          <w:sz w:val="24"/>
          <w:szCs w:val="24"/>
          <w:rtl/>
          <w:lang w:val="fr-FR"/>
        </w:rPr>
        <w:t>ذرات</w:t>
      </w:r>
      <w:proofErr w:type="spellEnd"/>
      <w:r>
        <w:rPr>
          <w:rFonts w:asciiTheme="majorBidi" w:hAnsiTheme="majorBidi" w:cstheme="majorBidi" w:hint="cs"/>
          <w:sz w:val="24"/>
          <w:szCs w:val="24"/>
          <w:rtl/>
          <w:lang w:val="fr-FR"/>
        </w:rPr>
        <w:t xml:space="preserve"> مترابطة مع بعضها بواسطة الروابط المختلفة.                              </w:t>
      </w:r>
      <w:r w:rsidRPr="000E05B0">
        <w:rPr>
          <w:rFonts w:asciiTheme="majorBidi" w:hAnsiTheme="majorBidi" w:cstheme="majorBidi"/>
          <w:sz w:val="24"/>
          <w:szCs w:val="24"/>
          <w:lang w:val="fr-FR"/>
        </w:rPr>
        <w:t xml:space="preserve"> </w:t>
      </w:r>
      <w:r>
        <w:rPr>
          <w:rFonts w:asciiTheme="majorBidi" w:hAnsiTheme="majorBidi" w:cstheme="majorBidi" w:hint="cs"/>
          <w:sz w:val="24"/>
          <w:szCs w:val="24"/>
          <w:rtl/>
          <w:lang w:val="fr-FR"/>
        </w:rPr>
        <w:t xml:space="preserve"> </w:t>
      </w:r>
    </w:p>
    <w:p w:rsidR="00D018E0" w:rsidRDefault="00C4401C" w:rsidP="00283CF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a-liaison ionique</w:t>
      </w:r>
      <w:r w:rsidR="005D74D9">
        <w:rPr>
          <w:rFonts w:asciiTheme="majorBidi" w:hAnsiTheme="majorBidi" w:cstheme="majorBidi" w:hint="cs"/>
          <w:b/>
          <w:bCs/>
          <w:sz w:val="24"/>
          <w:szCs w:val="24"/>
          <w:rtl/>
          <w:lang w:val="fr-FR"/>
        </w:rPr>
        <w:t xml:space="preserve">  رابطة أيونية </w:t>
      </w:r>
      <w:r w:rsidRPr="000E05B0">
        <w:rPr>
          <w:rFonts w:asciiTheme="majorBidi" w:hAnsiTheme="majorBidi" w:cstheme="majorBidi"/>
          <w:sz w:val="24"/>
          <w:szCs w:val="24"/>
          <w:lang w:val="fr-FR"/>
        </w:rPr>
        <w:t> : due à la force d’attraction électronique</w:t>
      </w:r>
      <w:r w:rsidR="000B676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exercée par les cations chargés positivement sur les anions chargés négativement. Ce sont les plus fréquentes </w:t>
      </w:r>
      <w:r w:rsidR="002A55C9" w:rsidRPr="000E05B0">
        <w:rPr>
          <w:rFonts w:asciiTheme="majorBidi" w:hAnsiTheme="majorBidi" w:cstheme="majorBidi"/>
          <w:sz w:val="24"/>
          <w:szCs w:val="24"/>
          <w:lang w:val="fr-FR"/>
        </w:rPr>
        <w:t>: les</w:t>
      </w:r>
      <w:r w:rsidRPr="000E05B0">
        <w:rPr>
          <w:rFonts w:asciiTheme="majorBidi" w:hAnsiTheme="majorBidi" w:cstheme="majorBidi"/>
          <w:sz w:val="24"/>
          <w:szCs w:val="24"/>
          <w:lang w:val="fr-FR"/>
        </w:rPr>
        <w:t xml:space="preserve"> silicates sont de ce </w:t>
      </w:r>
      <w:r w:rsidR="00283CF0" w:rsidRPr="000E05B0">
        <w:rPr>
          <w:rFonts w:asciiTheme="majorBidi" w:hAnsiTheme="majorBidi" w:cstheme="majorBidi"/>
          <w:sz w:val="24"/>
          <w:szCs w:val="24"/>
          <w:lang w:val="fr-FR"/>
        </w:rPr>
        <w:t>type</w:t>
      </w:r>
      <w:r w:rsidR="00283CF0">
        <w:rPr>
          <w:rFonts w:asciiTheme="majorBidi" w:hAnsiTheme="majorBidi" w:cstheme="majorBidi" w:hint="cs"/>
          <w:sz w:val="24"/>
          <w:szCs w:val="24"/>
          <w:rtl/>
          <w:lang w:val="fr-FR"/>
        </w:rPr>
        <w:t>.</w:t>
      </w:r>
    </w:p>
    <w:p w:rsidR="00C4401C" w:rsidRPr="000E05B0" w:rsidRDefault="00D018E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الرابطة الأيونية ناتجة عن قوة</w:t>
      </w:r>
      <w:r w:rsidR="00283CF0">
        <w:rPr>
          <w:rFonts w:asciiTheme="majorBidi" w:hAnsiTheme="majorBidi" w:cstheme="majorBidi" w:hint="cs"/>
          <w:sz w:val="24"/>
          <w:szCs w:val="24"/>
          <w:rtl/>
          <w:lang w:val="fr-FR"/>
        </w:rPr>
        <w:t xml:space="preserve"> الجدب الإلكتروني</w:t>
      </w:r>
      <w:r>
        <w:rPr>
          <w:rFonts w:asciiTheme="majorBidi" w:hAnsiTheme="majorBidi" w:cstheme="majorBidi" w:hint="cs"/>
          <w:sz w:val="24"/>
          <w:szCs w:val="24"/>
          <w:rtl/>
          <w:lang w:val="fr-FR"/>
        </w:rPr>
        <w:t xml:space="preserve"> عن طريق </w:t>
      </w:r>
      <w:proofErr w:type="spellStart"/>
      <w:r>
        <w:rPr>
          <w:rFonts w:asciiTheme="majorBidi" w:hAnsiTheme="majorBidi" w:cstheme="majorBidi" w:hint="cs"/>
          <w:sz w:val="24"/>
          <w:szCs w:val="24"/>
          <w:rtl/>
          <w:lang w:val="fr-FR"/>
        </w:rPr>
        <w:t>الكاتيونات</w:t>
      </w:r>
      <w:proofErr w:type="spellEnd"/>
      <w:r>
        <w:rPr>
          <w:rFonts w:asciiTheme="majorBidi" w:hAnsiTheme="majorBidi" w:cstheme="majorBidi" w:hint="cs"/>
          <w:sz w:val="24"/>
          <w:szCs w:val="24"/>
          <w:rtl/>
          <w:lang w:val="fr-FR"/>
        </w:rPr>
        <w:t xml:space="preserve"> المشحونة ايجابيا و </w:t>
      </w:r>
      <w:proofErr w:type="spellStart"/>
      <w:r>
        <w:rPr>
          <w:rFonts w:asciiTheme="majorBidi" w:hAnsiTheme="majorBidi" w:cstheme="majorBidi" w:hint="cs"/>
          <w:sz w:val="24"/>
          <w:szCs w:val="24"/>
          <w:rtl/>
          <w:lang w:val="fr-FR"/>
        </w:rPr>
        <w:t>الأنيونات</w:t>
      </w:r>
      <w:proofErr w:type="spellEnd"/>
      <w:r>
        <w:rPr>
          <w:rFonts w:asciiTheme="majorBidi" w:hAnsiTheme="majorBidi" w:cstheme="majorBidi" w:hint="cs"/>
          <w:sz w:val="24"/>
          <w:szCs w:val="24"/>
          <w:rtl/>
          <w:lang w:val="fr-FR"/>
        </w:rPr>
        <w:t xml:space="preserve"> المشحونة سلبيا. وتعتبر هذه الأكثر شيوعا خاصة في المعادن </w:t>
      </w:r>
      <w:proofErr w:type="spellStart"/>
      <w:r>
        <w:rPr>
          <w:rFonts w:asciiTheme="majorBidi" w:hAnsiTheme="majorBidi" w:cstheme="majorBidi" w:hint="cs"/>
          <w:sz w:val="24"/>
          <w:szCs w:val="24"/>
          <w:rtl/>
          <w:lang w:val="fr-FR"/>
        </w:rPr>
        <w:t>السليكاتية</w:t>
      </w:r>
      <w:proofErr w:type="spellEnd"/>
      <w:r>
        <w:rPr>
          <w:rFonts w:asciiTheme="majorBidi" w:hAnsiTheme="majorBidi" w:cstheme="majorBidi" w:hint="cs"/>
          <w:sz w:val="24"/>
          <w:szCs w:val="24"/>
          <w:rtl/>
          <w:lang w:val="fr-FR"/>
        </w:rPr>
        <w:t>.</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b-liaison métallique</w:t>
      </w:r>
      <w:r w:rsidRPr="000E05B0">
        <w:rPr>
          <w:rFonts w:asciiTheme="majorBidi" w:hAnsiTheme="majorBidi" w:cstheme="majorBidi"/>
          <w:sz w:val="24"/>
          <w:szCs w:val="24"/>
          <w:lang w:val="fr-FR"/>
        </w:rPr>
        <w:t> </w:t>
      </w:r>
      <w:r w:rsidR="005D74D9" w:rsidRPr="005D74D9">
        <w:rPr>
          <w:rFonts w:asciiTheme="majorBidi" w:hAnsiTheme="majorBidi" w:cstheme="majorBidi" w:hint="cs"/>
          <w:b/>
          <w:bCs/>
          <w:sz w:val="24"/>
          <w:szCs w:val="24"/>
          <w:rtl/>
          <w:lang w:val="fr-FR"/>
        </w:rPr>
        <w:t xml:space="preserve"> رابطة معدنية</w:t>
      </w:r>
      <w:r w:rsidR="005D74D9">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se rapprochant de la liaison ionique, mais tous les atomes sont semblables. (</w:t>
      </w:r>
      <w:r w:rsidR="00283CF0" w:rsidRPr="000E05B0">
        <w:rPr>
          <w:rFonts w:asciiTheme="majorBidi" w:hAnsiTheme="majorBidi" w:cstheme="majorBidi"/>
          <w:sz w:val="24"/>
          <w:szCs w:val="24"/>
          <w:lang w:val="fr-FR"/>
        </w:rPr>
        <w:t>Ions</w:t>
      </w:r>
      <w:r w:rsidRPr="000E05B0">
        <w:rPr>
          <w:rFonts w:asciiTheme="majorBidi" w:hAnsiTheme="majorBidi" w:cstheme="majorBidi"/>
          <w:sz w:val="24"/>
          <w:szCs w:val="24"/>
          <w:lang w:val="fr-FR"/>
        </w:rPr>
        <w:t xml:space="preserve"> positifs et un nuage d’électrons).</w:t>
      </w:r>
    </w:p>
    <w:p w:rsidR="00283CF0" w:rsidRPr="000E05B0" w:rsidRDefault="00283CF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تشبه الرابطة الأيونية ولكن بنفس </w:t>
      </w:r>
      <w:proofErr w:type="spellStart"/>
      <w:r>
        <w:rPr>
          <w:rFonts w:asciiTheme="majorBidi" w:hAnsiTheme="majorBidi" w:cstheme="majorBidi" w:hint="cs"/>
          <w:sz w:val="24"/>
          <w:szCs w:val="24"/>
          <w:rtl/>
          <w:lang w:val="fr-FR"/>
        </w:rPr>
        <w:t>الذرات</w:t>
      </w:r>
      <w:proofErr w:type="spellEnd"/>
      <w:r>
        <w:rPr>
          <w:rFonts w:asciiTheme="majorBidi" w:hAnsiTheme="majorBidi" w:cstheme="majorBidi" w:hint="cs"/>
          <w:sz w:val="24"/>
          <w:szCs w:val="24"/>
          <w:rtl/>
          <w:lang w:val="fr-FR"/>
        </w:rPr>
        <w:t xml:space="preserve"> الموجبة محاطة بسحابة من الإلكترونات</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c-liaison covalente ou homopolaire</w:t>
      </w:r>
      <w:r w:rsidR="00415D08">
        <w:rPr>
          <w:rFonts w:asciiTheme="majorBidi" w:hAnsiTheme="majorBidi" w:cstheme="majorBidi" w:hint="cs"/>
          <w:b/>
          <w:bCs/>
          <w:sz w:val="24"/>
          <w:szCs w:val="24"/>
          <w:rtl/>
          <w:lang w:val="fr-FR" w:bidi="ar-DZ"/>
        </w:rPr>
        <w:t>رابطة</w:t>
      </w:r>
      <w:r w:rsidR="00CF1940">
        <w:rPr>
          <w:rFonts w:asciiTheme="majorBidi" w:hAnsiTheme="majorBidi" w:cstheme="majorBidi" w:hint="cs"/>
          <w:b/>
          <w:bCs/>
          <w:sz w:val="24"/>
          <w:szCs w:val="24"/>
          <w:rtl/>
          <w:lang w:val="fr-FR"/>
        </w:rPr>
        <w:t xml:space="preserve"> </w:t>
      </w:r>
      <w:proofErr w:type="spellStart"/>
      <w:r w:rsidR="00CF1940">
        <w:rPr>
          <w:rFonts w:asciiTheme="majorBidi" w:hAnsiTheme="majorBidi" w:cstheme="majorBidi" w:hint="cs"/>
          <w:b/>
          <w:bCs/>
          <w:sz w:val="24"/>
          <w:szCs w:val="24"/>
          <w:rtl/>
          <w:lang w:val="fr-FR"/>
        </w:rPr>
        <w:t>تساهمية</w:t>
      </w:r>
      <w:proofErr w:type="spellEnd"/>
      <w:r w:rsidR="005D74D9">
        <w:rPr>
          <w:rFonts w:asciiTheme="majorBidi" w:hAnsiTheme="majorBidi" w:cstheme="majorBidi" w:hint="cs"/>
          <w:b/>
          <w:bCs/>
          <w:sz w:val="24"/>
          <w:szCs w:val="24"/>
          <w:rtl/>
          <w:lang w:val="fr-FR"/>
        </w:rPr>
        <w:t xml:space="preserve"> أو </w:t>
      </w:r>
      <w:proofErr w:type="spellStart"/>
      <w:proofErr w:type="gramStart"/>
      <w:r w:rsidR="005D74D9">
        <w:rPr>
          <w:rFonts w:asciiTheme="majorBidi" w:hAnsiTheme="majorBidi" w:cstheme="majorBidi" w:hint="cs"/>
          <w:b/>
          <w:bCs/>
          <w:sz w:val="24"/>
          <w:szCs w:val="24"/>
          <w:rtl/>
          <w:lang w:val="fr-FR"/>
        </w:rPr>
        <w:t>تشاركية</w:t>
      </w:r>
      <w:proofErr w:type="spellEnd"/>
      <w:r w:rsidR="005D74D9">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c’est une liaison de forte énergie où 2 atomes mettent leurs électrons périphériques en commun et ainsi se complètent de façon a ce que chacun d’eux ait la structure d’un gaz noble. </w:t>
      </w:r>
      <w:proofErr w:type="spellStart"/>
      <w:r w:rsidRPr="000E05B0">
        <w:rPr>
          <w:rFonts w:asciiTheme="majorBidi" w:hAnsiTheme="majorBidi" w:cstheme="majorBidi"/>
          <w:sz w:val="24"/>
          <w:szCs w:val="24"/>
          <w:lang w:val="fr-FR"/>
        </w:rPr>
        <w:t>Exp</w:t>
      </w:r>
      <w:proofErr w:type="spellEnd"/>
      <w:r w:rsidRPr="000E05B0">
        <w:rPr>
          <w:rFonts w:asciiTheme="majorBidi" w:hAnsiTheme="majorBidi" w:cstheme="majorBidi"/>
          <w:sz w:val="24"/>
          <w:szCs w:val="24"/>
          <w:lang w:val="fr-FR"/>
        </w:rPr>
        <w:t> : diamant, molécule d’hydrogène.</w:t>
      </w:r>
    </w:p>
    <w:p w:rsidR="00CF1940" w:rsidRDefault="00CF1940" w:rsidP="000E05B0">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عبارة عن رابطة قوية حيث كل ذرة من </w:t>
      </w:r>
      <w:proofErr w:type="spellStart"/>
      <w:r>
        <w:rPr>
          <w:rFonts w:asciiTheme="majorBidi" w:hAnsiTheme="majorBidi" w:cstheme="majorBidi" w:hint="cs"/>
          <w:sz w:val="24"/>
          <w:szCs w:val="24"/>
          <w:rtl/>
          <w:lang w:val="fr-FR"/>
        </w:rPr>
        <w:t>ذرات</w:t>
      </w:r>
      <w:proofErr w:type="spellEnd"/>
      <w:r>
        <w:rPr>
          <w:rFonts w:asciiTheme="majorBidi" w:hAnsiTheme="majorBidi" w:cstheme="majorBidi" w:hint="cs"/>
          <w:sz w:val="24"/>
          <w:szCs w:val="24"/>
          <w:rtl/>
          <w:lang w:val="fr-FR"/>
        </w:rPr>
        <w:t xml:space="preserve"> الجزيء تشارك بإلكترون أو أكثر للوصول </w:t>
      </w:r>
      <w:r w:rsidR="00283592">
        <w:rPr>
          <w:rFonts w:asciiTheme="majorBidi" w:hAnsiTheme="majorBidi" w:cstheme="majorBidi" w:hint="cs"/>
          <w:sz w:val="24"/>
          <w:szCs w:val="24"/>
          <w:rtl/>
          <w:lang w:val="fr-FR"/>
        </w:rPr>
        <w:t>إلى</w:t>
      </w:r>
      <w:r>
        <w:rPr>
          <w:rFonts w:asciiTheme="majorBidi" w:hAnsiTheme="majorBidi" w:cstheme="majorBidi" w:hint="cs"/>
          <w:sz w:val="24"/>
          <w:szCs w:val="24"/>
          <w:rtl/>
          <w:lang w:val="fr-FR"/>
        </w:rPr>
        <w:t xml:space="preserve"> تركيب الغازات النادرة(تشبع المدار الأخير). مثل: </w:t>
      </w:r>
      <w:proofErr w:type="gramStart"/>
      <w:r w:rsidR="00046C15">
        <w:rPr>
          <w:rFonts w:asciiTheme="majorBidi" w:hAnsiTheme="majorBidi" w:cstheme="majorBidi" w:hint="cs"/>
          <w:sz w:val="24"/>
          <w:szCs w:val="24"/>
          <w:rtl/>
          <w:lang w:val="fr-FR"/>
        </w:rPr>
        <w:t>الماس</w:t>
      </w:r>
      <w:proofErr w:type="gramEnd"/>
      <w:r w:rsidR="00046C15">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جزيء الهيدروجين. </w:t>
      </w:r>
    </w:p>
    <w:p w:rsidR="00CF1940" w:rsidRPr="000E05B0" w:rsidRDefault="00CF1940" w:rsidP="000E05B0">
      <w:pPr>
        <w:spacing w:after="0"/>
        <w:rPr>
          <w:rFonts w:asciiTheme="majorBidi" w:hAnsiTheme="majorBidi" w:cstheme="majorBidi"/>
          <w:sz w:val="24"/>
          <w:szCs w:val="24"/>
          <w:lang w:val="fr-FR"/>
        </w:rPr>
      </w:pPr>
    </w:p>
    <w:p w:rsidR="00C4401C" w:rsidRPr="000E05B0" w:rsidRDefault="00C4401C" w:rsidP="00CF194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 xml:space="preserve">d-liaison de Van Der </w:t>
      </w:r>
      <w:proofErr w:type="spellStart"/>
      <w:r w:rsidRPr="000E05B0">
        <w:rPr>
          <w:rFonts w:asciiTheme="majorBidi" w:hAnsiTheme="majorBidi" w:cstheme="majorBidi"/>
          <w:b/>
          <w:bCs/>
          <w:sz w:val="24"/>
          <w:szCs w:val="24"/>
          <w:lang w:val="fr-FR"/>
        </w:rPr>
        <w:t>Waals</w:t>
      </w:r>
      <w:proofErr w:type="spellEnd"/>
      <w:r w:rsidRPr="000E05B0">
        <w:rPr>
          <w:rFonts w:asciiTheme="majorBidi" w:hAnsiTheme="majorBidi" w:cstheme="majorBidi"/>
          <w:b/>
          <w:bCs/>
          <w:sz w:val="24"/>
          <w:szCs w:val="24"/>
          <w:lang w:val="fr-FR"/>
        </w:rPr>
        <w:t xml:space="preserve"> ou résiduelle </w:t>
      </w:r>
      <w:r w:rsidR="00415D08">
        <w:rPr>
          <w:rFonts w:asciiTheme="majorBidi" w:hAnsiTheme="majorBidi" w:cstheme="majorBidi" w:hint="cs"/>
          <w:b/>
          <w:bCs/>
          <w:sz w:val="24"/>
          <w:szCs w:val="24"/>
          <w:rtl/>
          <w:lang w:val="fr-FR"/>
        </w:rPr>
        <w:t xml:space="preserve">رابطة </w:t>
      </w:r>
      <w:r w:rsidR="005D74D9">
        <w:rPr>
          <w:rFonts w:asciiTheme="majorBidi" w:hAnsiTheme="majorBidi" w:cstheme="majorBidi" w:hint="cs"/>
          <w:b/>
          <w:bCs/>
          <w:sz w:val="24"/>
          <w:szCs w:val="24"/>
          <w:rtl/>
          <w:lang w:val="fr-FR"/>
        </w:rPr>
        <w:t xml:space="preserve">فان دير </w:t>
      </w:r>
      <w:proofErr w:type="spellStart"/>
      <w:r w:rsidR="005D74D9">
        <w:rPr>
          <w:rFonts w:asciiTheme="majorBidi" w:hAnsiTheme="majorBidi" w:cstheme="majorBidi" w:hint="cs"/>
          <w:b/>
          <w:bCs/>
          <w:sz w:val="24"/>
          <w:szCs w:val="24"/>
          <w:rtl/>
          <w:lang w:val="fr-FR"/>
        </w:rPr>
        <w:t>فال</w:t>
      </w:r>
      <w:r w:rsidR="00801866">
        <w:rPr>
          <w:rFonts w:asciiTheme="majorBidi" w:hAnsiTheme="majorBidi" w:cstheme="majorBidi" w:hint="cs"/>
          <w:b/>
          <w:bCs/>
          <w:sz w:val="24"/>
          <w:szCs w:val="24"/>
          <w:rtl/>
          <w:lang w:val="fr-FR"/>
        </w:rPr>
        <w:t>ز</w:t>
      </w:r>
      <w:proofErr w:type="spellEnd"/>
      <w:r w:rsidR="005D74D9">
        <w:rPr>
          <w:rFonts w:asciiTheme="majorBidi" w:hAnsiTheme="majorBidi" w:cstheme="majorBidi" w:hint="cs"/>
          <w:b/>
          <w:bCs/>
          <w:sz w:val="24"/>
          <w:szCs w:val="24"/>
          <w:rtl/>
          <w:lang w:val="fr-FR"/>
        </w:rPr>
        <w:t xml:space="preserve"> أو </w:t>
      </w:r>
      <w:r w:rsidR="000B676A">
        <w:rPr>
          <w:rFonts w:asciiTheme="majorBidi" w:hAnsiTheme="majorBidi" w:cstheme="majorBidi" w:hint="cs"/>
          <w:b/>
          <w:bCs/>
          <w:sz w:val="24"/>
          <w:szCs w:val="24"/>
          <w:rtl/>
          <w:lang w:val="fr-FR"/>
        </w:rPr>
        <w:t>متبقية</w:t>
      </w:r>
      <w:r w:rsidR="00415D08">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liaison très lâche</w:t>
      </w:r>
      <w:r w:rsidR="000B676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xml:space="preserve"> entre les atomes neutres : dans les graphites, les micas.</w:t>
      </w:r>
      <w:r w:rsidR="00801866">
        <w:rPr>
          <w:rFonts w:asciiTheme="majorBidi" w:hAnsiTheme="majorBidi" w:cstheme="majorBidi" w:hint="cs"/>
          <w:sz w:val="24"/>
          <w:szCs w:val="24"/>
          <w:rtl/>
          <w:lang w:val="fr-FR"/>
        </w:rPr>
        <w:t xml:space="preserve">ذات قوى ضعيفة  توجد بين </w:t>
      </w:r>
      <w:proofErr w:type="spellStart"/>
      <w:r w:rsidR="00801866">
        <w:rPr>
          <w:rFonts w:asciiTheme="majorBidi" w:hAnsiTheme="majorBidi" w:cstheme="majorBidi" w:hint="cs"/>
          <w:sz w:val="24"/>
          <w:szCs w:val="24"/>
          <w:rtl/>
          <w:lang w:val="fr-FR"/>
        </w:rPr>
        <w:t>ذرات</w:t>
      </w:r>
      <w:proofErr w:type="spellEnd"/>
      <w:r w:rsidR="00801866">
        <w:rPr>
          <w:rFonts w:asciiTheme="majorBidi" w:hAnsiTheme="majorBidi" w:cstheme="majorBidi" w:hint="cs"/>
          <w:sz w:val="24"/>
          <w:szCs w:val="24"/>
          <w:rtl/>
          <w:lang w:val="fr-FR"/>
        </w:rPr>
        <w:t xml:space="preserve"> متعادلة كما هو في الجرافيت و </w:t>
      </w:r>
      <w:proofErr w:type="spellStart"/>
      <w:r w:rsidR="00801866">
        <w:rPr>
          <w:rFonts w:asciiTheme="majorBidi" w:hAnsiTheme="majorBidi" w:cstheme="majorBidi" w:hint="cs"/>
          <w:sz w:val="24"/>
          <w:szCs w:val="24"/>
          <w:rtl/>
          <w:lang w:val="fr-FR"/>
        </w:rPr>
        <w:t>الميكا</w:t>
      </w:r>
      <w:proofErr w:type="spellEnd"/>
      <w:r w:rsidR="00801866">
        <w:rPr>
          <w:rFonts w:asciiTheme="majorBidi" w:hAnsiTheme="majorBidi" w:cstheme="majorBidi" w:hint="cs"/>
          <w:sz w:val="24"/>
          <w:szCs w:val="24"/>
          <w:rtl/>
          <w:lang w:val="fr-FR"/>
        </w:rPr>
        <w:t xml:space="preserve">. </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Remarque </w:t>
      </w:r>
      <w:r w:rsidRPr="000E05B0">
        <w:rPr>
          <w:rFonts w:asciiTheme="majorBidi" w:hAnsiTheme="majorBidi" w:cstheme="majorBidi"/>
          <w:sz w:val="24"/>
          <w:szCs w:val="24"/>
          <w:lang w:val="fr-FR"/>
        </w:rPr>
        <w:t>: la présence d’un seul type de liaison dans les minéraux est rare et souvent deux ou plusieurs types existent :</w:t>
      </w:r>
    </w:p>
    <w:p w:rsidR="00801866" w:rsidRPr="000E05B0" w:rsidRDefault="00801866" w:rsidP="000E05B0">
      <w:pPr>
        <w:spacing w:after="0"/>
        <w:rPr>
          <w:rFonts w:asciiTheme="majorBidi" w:hAnsiTheme="majorBidi" w:cstheme="majorBidi"/>
          <w:sz w:val="24"/>
          <w:szCs w:val="24"/>
          <w:lang w:val="fr-FR"/>
        </w:rPr>
      </w:pPr>
      <w:r>
        <w:rPr>
          <w:rFonts w:asciiTheme="majorBidi" w:hAnsiTheme="majorBidi" w:cstheme="majorBidi" w:hint="cs"/>
          <w:b/>
          <w:bCs/>
          <w:sz w:val="24"/>
          <w:szCs w:val="24"/>
          <w:rtl/>
          <w:lang w:val="fr-FR"/>
        </w:rPr>
        <w:t xml:space="preserve">  </w:t>
      </w:r>
      <w:proofErr w:type="gramStart"/>
      <w:r w:rsidR="00283592" w:rsidRPr="00801866">
        <w:rPr>
          <w:rFonts w:asciiTheme="majorBidi" w:hAnsiTheme="majorBidi" w:cstheme="majorBidi" w:hint="cs"/>
          <w:b/>
          <w:bCs/>
          <w:sz w:val="24"/>
          <w:szCs w:val="24"/>
          <w:rtl/>
          <w:lang w:val="fr-FR"/>
        </w:rPr>
        <w:t>ملاحظة</w:t>
      </w:r>
      <w:proofErr w:type="gramEnd"/>
      <w:r w:rsidR="00283592">
        <w:rPr>
          <w:rFonts w:asciiTheme="majorBidi" w:hAnsiTheme="majorBidi" w:cstheme="majorBidi" w:hint="cs"/>
          <w:b/>
          <w:bCs/>
          <w:sz w:val="24"/>
          <w:szCs w:val="24"/>
          <w:rtl/>
          <w:lang w:val="fr-FR"/>
        </w:rPr>
        <w:t xml:space="preserve">: </w:t>
      </w:r>
      <w:r>
        <w:rPr>
          <w:rFonts w:asciiTheme="majorBidi" w:hAnsiTheme="majorBidi" w:cstheme="majorBidi" w:hint="cs"/>
          <w:sz w:val="24"/>
          <w:szCs w:val="24"/>
          <w:rtl/>
          <w:lang w:val="fr-FR"/>
        </w:rPr>
        <w:t xml:space="preserve"> غالبا ما يوجد أكثر </w:t>
      </w:r>
      <w:r w:rsidR="00F0455F">
        <w:rPr>
          <w:rFonts w:asciiTheme="majorBidi" w:hAnsiTheme="majorBidi" w:cstheme="majorBidi" w:hint="cs"/>
          <w:sz w:val="24"/>
          <w:szCs w:val="24"/>
          <w:rtl/>
          <w:lang w:val="fr-FR"/>
        </w:rPr>
        <w:t>من رابطة</w:t>
      </w:r>
      <w:r>
        <w:rPr>
          <w:rFonts w:asciiTheme="majorBidi" w:hAnsiTheme="majorBidi" w:cstheme="majorBidi" w:hint="cs"/>
          <w:sz w:val="24"/>
          <w:szCs w:val="24"/>
          <w:rtl/>
          <w:lang w:val="fr-FR"/>
        </w:rPr>
        <w:t xml:space="preserve"> واحدة في المعادن.</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Lorsqu’il existe un seul type de liaison dans un cristal ; il est dit homodesmique</w:t>
      </w:r>
      <w:r w:rsidR="00855218">
        <w:rPr>
          <w:rFonts w:asciiTheme="majorBidi" w:hAnsiTheme="majorBidi" w:cstheme="majorBidi" w:hint="cs"/>
          <w:sz w:val="24"/>
          <w:szCs w:val="24"/>
          <w:rtl/>
          <w:lang w:val="fr-FR"/>
        </w:rPr>
        <w:t xml:space="preserve"> متجانس </w:t>
      </w:r>
      <w:r w:rsidRPr="000E05B0">
        <w:rPr>
          <w:rFonts w:asciiTheme="majorBidi" w:hAnsiTheme="majorBidi" w:cstheme="majorBidi"/>
          <w:sz w:val="24"/>
          <w:szCs w:val="24"/>
          <w:lang w:val="fr-FR"/>
        </w:rPr>
        <w:t xml:space="preserve"> ex</w:t>
      </w:r>
      <w:r w:rsidR="00855218">
        <w:rPr>
          <w:rFonts w:asciiTheme="majorBidi" w:hAnsiTheme="majorBidi" w:cstheme="majorBidi"/>
          <w:sz w:val="24"/>
          <w:szCs w:val="24"/>
          <w:lang w:val="fr-FR"/>
        </w:rPr>
        <w:t>em</w:t>
      </w:r>
      <w:r w:rsidRPr="000E05B0">
        <w:rPr>
          <w:rFonts w:asciiTheme="majorBidi" w:hAnsiTheme="majorBidi" w:cstheme="majorBidi"/>
          <w:sz w:val="24"/>
          <w:szCs w:val="24"/>
          <w:lang w:val="fr-FR"/>
        </w:rPr>
        <w:t>p</w:t>
      </w:r>
      <w:r w:rsidR="00855218">
        <w:rPr>
          <w:rFonts w:asciiTheme="majorBidi" w:hAnsiTheme="majorBidi" w:cstheme="majorBidi"/>
          <w:sz w:val="24"/>
          <w:szCs w:val="24"/>
          <w:lang w:val="fr-FR"/>
        </w:rPr>
        <w:t>le</w:t>
      </w:r>
      <w:r w:rsidRPr="000E05B0">
        <w:rPr>
          <w:rFonts w:asciiTheme="majorBidi" w:hAnsiTheme="majorBidi" w:cstheme="majorBidi"/>
          <w:sz w:val="24"/>
          <w:szCs w:val="24"/>
          <w:lang w:val="fr-FR"/>
        </w:rPr>
        <w:t xml:space="preserve"> : Na Cl (ionique), diamant (covalente), Cu (métallique), He (Van Der </w:t>
      </w:r>
      <w:proofErr w:type="spellStart"/>
      <w:r w:rsidRPr="000E05B0">
        <w:rPr>
          <w:rFonts w:asciiTheme="majorBidi" w:hAnsiTheme="majorBidi" w:cstheme="majorBidi"/>
          <w:sz w:val="24"/>
          <w:szCs w:val="24"/>
          <w:lang w:val="fr-FR"/>
        </w:rPr>
        <w:t>Waals</w:t>
      </w:r>
      <w:proofErr w:type="spellEnd"/>
      <w:r w:rsidRPr="000E05B0">
        <w:rPr>
          <w:rFonts w:asciiTheme="majorBidi" w:hAnsiTheme="majorBidi" w:cstheme="majorBidi"/>
          <w:sz w:val="24"/>
          <w:szCs w:val="24"/>
          <w:lang w:val="fr-FR"/>
        </w:rPr>
        <w:t xml:space="preserve">) et lorsque plusieurs types de liaisons se manifestent dans un cristal, celui-ci est dit </w:t>
      </w:r>
      <w:proofErr w:type="spellStart"/>
      <w:r w:rsidRPr="000E05B0">
        <w:rPr>
          <w:rFonts w:asciiTheme="majorBidi" w:hAnsiTheme="majorBidi" w:cstheme="majorBidi"/>
          <w:sz w:val="24"/>
          <w:szCs w:val="24"/>
          <w:lang w:val="fr-FR"/>
        </w:rPr>
        <w:t>hétérodesmique</w:t>
      </w:r>
      <w:proofErr w:type="spellEnd"/>
      <w:r w:rsidR="00855218">
        <w:rPr>
          <w:rFonts w:asciiTheme="majorBidi" w:hAnsiTheme="majorBidi" w:cstheme="majorBidi" w:hint="cs"/>
          <w:sz w:val="24"/>
          <w:szCs w:val="24"/>
          <w:rtl/>
          <w:lang w:val="fr-FR"/>
        </w:rPr>
        <w:t xml:space="preserve"> غير متجانس </w:t>
      </w:r>
      <w:r w:rsidRPr="000E05B0">
        <w:rPr>
          <w:rFonts w:asciiTheme="majorBidi" w:hAnsiTheme="majorBidi" w:cstheme="majorBidi"/>
          <w:sz w:val="24"/>
          <w:szCs w:val="24"/>
          <w:lang w:val="fr-FR"/>
        </w:rPr>
        <w:t xml:space="preserve"> ex</w:t>
      </w:r>
      <w:r w:rsidR="00855218">
        <w:rPr>
          <w:rFonts w:asciiTheme="majorBidi" w:hAnsiTheme="majorBidi" w:cstheme="majorBidi"/>
          <w:sz w:val="24"/>
          <w:szCs w:val="24"/>
          <w:lang w:val="fr-FR"/>
        </w:rPr>
        <w:t>emple :</w:t>
      </w:r>
      <w:r w:rsidRPr="000E05B0">
        <w:rPr>
          <w:rFonts w:asciiTheme="majorBidi" w:hAnsiTheme="majorBidi" w:cstheme="majorBidi"/>
          <w:sz w:val="24"/>
          <w:szCs w:val="24"/>
          <w:lang w:val="fr-FR"/>
        </w:rPr>
        <w:t xml:space="preserve"> graphite, micas.</w:t>
      </w:r>
    </w:p>
    <w:p w:rsidR="00C4401C" w:rsidRPr="000E05B0" w:rsidRDefault="00C4401C" w:rsidP="000E05B0">
      <w:pPr>
        <w:spacing w:after="0"/>
        <w:rPr>
          <w:rFonts w:asciiTheme="majorBidi" w:hAnsiTheme="majorBidi" w:cstheme="majorBidi"/>
          <w:sz w:val="24"/>
          <w:szCs w:val="24"/>
          <w:lang w:val="fr-FR"/>
        </w:rPr>
      </w:pPr>
    </w:p>
    <w:p w:rsidR="00C4401C" w:rsidRPr="000E05B0" w:rsidRDefault="00C4401C" w:rsidP="00855218">
      <w:pPr>
        <w:spacing w:after="0"/>
        <w:rPr>
          <w:rFonts w:asciiTheme="majorBidi" w:hAnsiTheme="majorBidi" w:cstheme="majorBidi"/>
          <w:sz w:val="24"/>
          <w:szCs w:val="24"/>
          <w:rtl/>
          <w:lang w:val="fr-FR" w:bidi="ar-DZ"/>
        </w:rPr>
      </w:pPr>
      <w:r w:rsidRPr="000E05B0">
        <w:rPr>
          <w:rFonts w:asciiTheme="majorBidi" w:hAnsiTheme="majorBidi" w:cstheme="majorBidi"/>
          <w:b/>
          <w:bCs/>
          <w:sz w:val="24"/>
          <w:szCs w:val="24"/>
          <w:lang w:val="fr-FR"/>
        </w:rPr>
        <w:t>5-analyse des caractères extérieurs</w:t>
      </w:r>
      <w:r w:rsidRPr="000E05B0">
        <w:rPr>
          <w:rFonts w:asciiTheme="majorBidi" w:hAnsiTheme="majorBidi" w:cstheme="majorBidi"/>
          <w:sz w:val="24"/>
          <w:szCs w:val="24"/>
          <w:lang w:val="fr-FR"/>
        </w:rPr>
        <w:t> </w:t>
      </w:r>
      <w:r w:rsidRPr="00855218">
        <w:rPr>
          <w:rFonts w:asciiTheme="majorBidi" w:hAnsiTheme="majorBidi" w:cstheme="majorBidi"/>
          <w:b/>
          <w:bCs/>
          <w:sz w:val="24"/>
          <w:szCs w:val="24"/>
          <w:lang w:val="fr-FR"/>
        </w:rPr>
        <w:t>:</w:t>
      </w:r>
      <w:r w:rsidR="00855218" w:rsidRPr="00855218">
        <w:rPr>
          <w:rFonts w:asciiTheme="majorBidi" w:hAnsiTheme="majorBidi" w:cstheme="majorBidi"/>
          <w:b/>
          <w:bCs/>
          <w:sz w:val="24"/>
          <w:szCs w:val="24"/>
          <w:lang w:val="fr-FR"/>
        </w:rPr>
        <w:t xml:space="preserve"> </w:t>
      </w:r>
      <w:r w:rsidR="00855218" w:rsidRPr="00855218">
        <w:rPr>
          <w:rFonts w:asciiTheme="majorBidi" w:hAnsiTheme="majorBidi" w:cstheme="majorBidi" w:hint="cs"/>
          <w:b/>
          <w:bCs/>
          <w:sz w:val="24"/>
          <w:szCs w:val="24"/>
          <w:rtl/>
          <w:lang w:val="fr-FR" w:bidi="ar-DZ"/>
        </w:rPr>
        <w:t>دراسة الخصائص الخارجية</w:t>
      </w: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a</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clivage</w:t>
      </w:r>
      <w:r w:rsidR="00601F8E">
        <w:rPr>
          <w:rFonts w:asciiTheme="majorBidi" w:hAnsiTheme="majorBidi" w:cstheme="majorBidi"/>
          <w:b/>
          <w:bCs/>
          <w:sz w:val="24"/>
          <w:szCs w:val="24"/>
          <w:u w:val="single"/>
          <w:lang w:val="fr-FR"/>
        </w:rPr>
        <w:t xml:space="preserve">  </w:t>
      </w:r>
      <w:r w:rsidR="00601F8E" w:rsidRPr="00601F8E">
        <w:rPr>
          <w:rFonts w:asciiTheme="majorBidi" w:hAnsiTheme="majorBidi" w:cstheme="majorBidi"/>
          <w:b/>
          <w:bCs/>
          <w:sz w:val="24"/>
          <w:szCs w:val="24"/>
          <w:u w:val="single"/>
          <w:lang w:val="fr-FR"/>
        </w:rPr>
        <w:t xml:space="preserve"> </w:t>
      </w:r>
      <w:r w:rsidR="00601F8E" w:rsidRPr="00601F8E">
        <w:rPr>
          <w:rFonts w:asciiTheme="majorBidi" w:hAnsiTheme="majorBidi" w:cstheme="majorBidi" w:hint="cs"/>
          <w:b/>
          <w:bCs/>
          <w:sz w:val="24"/>
          <w:szCs w:val="24"/>
          <w:u w:val="single"/>
          <w:rtl/>
          <w:lang w:val="fr-FR" w:bidi="ar-DZ"/>
        </w:rPr>
        <w:t xml:space="preserve"> الانفصام</w:t>
      </w:r>
      <w:r w:rsidR="00C4401C" w:rsidRPr="000E05B0">
        <w:rPr>
          <w:rFonts w:asciiTheme="majorBidi" w:hAnsiTheme="majorBidi" w:cstheme="majorBidi"/>
          <w:sz w:val="24"/>
          <w:szCs w:val="24"/>
          <w:lang w:val="fr-FR"/>
        </w:rPr>
        <w:t> : aptitude pour un minéral à se fracturer suivant des plans privilégiés. Ce sont les plans de clivage.</w:t>
      </w:r>
    </w:p>
    <w:p w:rsidR="008E2B2D" w:rsidRPr="0022068C" w:rsidRDefault="0022068C" w:rsidP="0022068C">
      <w:pPr>
        <w:pStyle w:val="Paragraphedeliste"/>
        <w:numPr>
          <w:ilvl w:val="0"/>
          <w:numId w:val="1"/>
        </w:numPr>
        <w:spacing w:after="0"/>
        <w:rPr>
          <w:rFonts w:asciiTheme="majorBidi" w:hAnsiTheme="majorBidi" w:cstheme="majorBidi"/>
          <w:sz w:val="24"/>
          <w:szCs w:val="24"/>
          <w:lang w:val="fr-FR"/>
        </w:rPr>
      </w:pPr>
      <w:r>
        <w:rPr>
          <w:rFonts w:asciiTheme="majorBidi" w:hAnsiTheme="majorBidi" w:cstheme="majorBidi" w:hint="cs"/>
          <w:b/>
          <w:bCs/>
          <w:sz w:val="24"/>
          <w:szCs w:val="24"/>
          <w:rtl/>
          <w:lang w:val="fr-FR" w:bidi="ar-DZ"/>
        </w:rPr>
        <w:t xml:space="preserve"> </w:t>
      </w:r>
      <w:proofErr w:type="gramStart"/>
      <w:r>
        <w:rPr>
          <w:rFonts w:asciiTheme="majorBidi" w:hAnsiTheme="majorBidi" w:cstheme="majorBidi" w:hint="cs"/>
          <w:b/>
          <w:bCs/>
          <w:sz w:val="24"/>
          <w:szCs w:val="24"/>
          <w:rtl/>
          <w:lang w:val="fr-FR" w:bidi="ar-DZ"/>
        </w:rPr>
        <w:t>ا</w:t>
      </w:r>
      <w:r w:rsidRPr="0022068C">
        <w:rPr>
          <w:rFonts w:asciiTheme="majorBidi" w:hAnsiTheme="majorBidi" w:cstheme="majorBidi" w:hint="cs"/>
          <w:b/>
          <w:bCs/>
          <w:sz w:val="24"/>
          <w:szCs w:val="24"/>
          <w:rtl/>
          <w:lang w:val="fr-FR" w:bidi="ar-DZ"/>
        </w:rPr>
        <w:t>لانفصام</w:t>
      </w:r>
      <w:proofErr w:type="gramEnd"/>
      <w:r w:rsidRPr="0022068C">
        <w:rPr>
          <w:rFonts w:asciiTheme="majorBidi" w:hAnsiTheme="majorBidi" w:cstheme="majorBidi" w:hint="cs"/>
          <w:sz w:val="24"/>
          <w:szCs w:val="24"/>
          <w:rtl/>
          <w:lang w:val="fr-FR" w:bidi="ar-DZ"/>
        </w:rPr>
        <w:t>:</w:t>
      </w:r>
      <w:r>
        <w:rPr>
          <w:rFonts w:asciiTheme="majorBidi" w:hAnsiTheme="majorBidi" w:cstheme="majorBidi" w:hint="cs"/>
          <w:sz w:val="24"/>
          <w:szCs w:val="24"/>
          <w:rtl/>
          <w:lang w:val="fr-FR" w:bidi="ar-DZ"/>
        </w:rPr>
        <w:t xml:space="preserve"> قابلية المعدن على التشقق </w:t>
      </w:r>
      <w:r w:rsidRPr="0022068C">
        <w:rPr>
          <w:rFonts w:asciiTheme="majorBidi" w:hAnsiTheme="majorBidi" w:cstheme="majorBidi" w:hint="cs"/>
          <w:sz w:val="24"/>
          <w:szCs w:val="24"/>
          <w:rtl/>
          <w:lang w:val="fr-FR" w:bidi="ar-DZ"/>
        </w:rPr>
        <w:t>وفق أسطح أو مستويا</w:t>
      </w:r>
      <w:r>
        <w:rPr>
          <w:rFonts w:asciiTheme="majorBidi" w:hAnsiTheme="majorBidi" w:cstheme="majorBidi" w:hint="cs"/>
          <w:sz w:val="24"/>
          <w:szCs w:val="24"/>
          <w:rtl/>
          <w:lang w:val="fr-FR" w:bidi="ar-DZ"/>
        </w:rPr>
        <w:t xml:space="preserve">ت محددة تعرف بمستويات الانفصام        </w:t>
      </w:r>
    </w:p>
    <w:p w:rsidR="00C4401C" w:rsidRPr="000E05B0" w:rsidRDefault="008E2B2D" w:rsidP="000E05B0">
      <w:pPr>
        <w:spacing w:after="0"/>
        <w:rPr>
          <w:rFonts w:asciiTheme="majorBidi" w:hAnsiTheme="majorBidi" w:cstheme="majorBidi"/>
          <w:sz w:val="24"/>
          <w:szCs w:val="24"/>
          <w:lang w:val="fr-FR"/>
        </w:rPr>
      </w:pPr>
      <w:r>
        <w:rPr>
          <w:rFonts w:asciiTheme="majorBidi" w:hAnsiTheme="majorBidi" w:cstheme="majorBidi"/>
          <w:b/>
          <w:bCs/>
          <w:sz w:val="24"/>
          <w:szCs w:val="24"/>
          <w:u w:val="single"/>
          <w:lang w:val="fr-FR"/>
        </w:rPr>
        <w:t>b-</w:t>
      </w:r>
      <w:r w:rsidR="00C4401C" w:rsidRPr="000E05B0">
        <w:rPr>
          <w:rFonts w:asciiTheme="majorBidi" w:hAnsiTheme="majorBidi" w:cstheme="majorBidi"/>
          <w:b/>
          <w:bCs/>
          <w:sz w:val="24"/>
          <w:szCs w:val="24"/>
          <w:u w:val="single"/>
          <w:lang w:val="fr-FR"/>
        </w:rPr>
        <w:t>dureté</w:t>
      </w:r>
      <w:r w:rsidR="00601F8E">
        <w:rPr>
          <w:rFonts w:asciiTheme="majorBidi" w:hAnsiTheme="majorBidi" w:cstheme="majorBidi"/>
          <w:b/>
          <w:bCs/>
          <w:sz w:val="24"/>
          <w:szCs w:val="24"/>
          <w:u w:val="single"/>
          <w:lang w:val="fr-FR"/>
        </w:rPr>
        <w:t xml:space="preserve"> </w:t>
      </w:r>
      <w:r w:rsidR="00C4401C" w:rsidRPr="000E05B0">
        <w:rPr>
          <w:rFonts w:asciiTheme="majorBidi" w:hAnsiTheme="majorBidi" w:cstheme="majorBidi"/>
          <w:sz w:val="24"/>
          <w:szCs w:val="24"/>
          <w:lang w:val="fr-FR"/>
        </w:rPr>
        <w:t> </w:t>
      </w:r>
      <w:r w:rsidR="00601F8E" w:rsidRPr="00601F8E">
        <w:rPr>
          <w:rFonts w:asciiTheme="majorBidi" w:hAnsiTheme="majorBidi" w:cstheme="majorBidi" w:hint="cs"/>
          <w:b/>
          <w:bCs/>
          <w:sz w:val="24"/>
          <w:szCs w:val="24"/>
          <w:u w:val="single"/>
          <w:rtl/>
          <w:lang w:val="fr-FR"/>
        </w:rPr>
        <w:t>الصلابة</w:t>
      </w:r>
      <w:r w:rsidR="00C4401C" w:rsidRPr="000E05B0">
        <w:rPr>
          <w:rFonts w:asciiTheme="majorBidi" w:hAnsiTheme="majorBidi" w:cstheme="majorBidi"/>
          <w:sz w:val="24"/>
          <w:szCs w:val="24"/>
          <w:lang w:val="fr-FR"/>
        </w:rPr>
        <w:t xml:space="preserve">: est l’indice de la résistance qui oppose un corps solide à la destruction de sa structure ; en pratique, un minéral est dit plus dur qu’un autre s’il raye ce dernier. Les duretés sont classées par rapport à celles de 10 minéraux tests (échelle de </w:t>
      </w:r>
      <w:proofErr w:type="spellStart"/>
      <w:r w:rsidR="00C4401C" w:rsidRPr="000E05B0">
        <w:rPr>
          <w:rFonts w:asciiTheme="majorBidi" w:hAnsiTheme="majorBidi" w:cstheme="majorBidi"/>
          <w:sz w:val="24"/>
          <w:szCs w:val="24"/>
          <w:lang w:val="fr-FR"/>
        </w:rPr>
        <w:t>Mohs</w:t>
      </w:r>
      <w:proofErr w:type="spellEnd"/>
      <w:r w:rsidR="00C4401C" w:rsidRPr="000E05B0">
        <w:rPr>
          <w:rFonts w:asciiTheme="majorBidi" w:hAnsiTheme="majorBidi" w:cstheme="majorBidi"/>
          <w:sz w:val="24"/>
          <w:szCs w:val="24"/>
          <w:lang w:val="fr-FR"/>
        </w:rPr>
        <w:t>) :</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1talc, 2 gypse, 3calcite, 4 fluorine, 5 apatite, 6 orthose, 7 quartz, 8 topaze, 9 corindon, 10 diamant.</w:t>
      </w:r>
    </w:p>
    <w:p w:rsidR="0022068C" w:rsidRDefault="0022068C" w:rsidP="000E05B0">
      <w:pPr>
        <w:spacing w:after="0"/>
        <w:rPr>
          <w:rFonts w:asciiTheme="majorBidi" w:hAnsiTheme="majorBidi" w:cstheme="majorBidi"/>
          <w:sz w:val="24"/>
          <w:szCs w:val="24"/>
          <w:rtl/>
          <w:lang w:val="fr-FR"/>
        </w:rPr>
      </w:pPr>
      <w:r w:rsidRPr="000216FE">
        <w:rPr>
          <w:rFonts w:asciiTheme="majorBidi" w:hAnsiTheme="majorBidi" w:cstheme="majorBidi" w:hint="cs"/>
          <w:b/>
          <w:bCs/>
          <w:sz w:val="24"/>
          <w:szCs w:val="24"/>
          <w:rtl/>
          <w:lang w:val="fr-FR"/>
        </w:rPr>
        <w:t xml:space="preserve">الصلابة (القساوة): </w:t>
      </w:r>
      <w:r>
        <w:rPr>
          <w:rFonts w:asciiTheme="majorBidi" w:hAnsiTheme="majorBidi" w:cstheme="majorBidi" w:hint="cs"/>
          <w:sz w:val="24"/>
          <w:szCs w:val="24"/>
          <w:rtl/>
          <w:lang w:val="fr-FR"/>
        </w:rPr>
        <w:t xml:space="preserve">هي مقدار المقاومة التي يبديها المعدن </w:t>
      </w:r>
      <w:r w:rsidR="002D368C">
        <w:rPr>
          <w:rFonts w:asciiTheme="majorBidi" w:hAnsiTheme="majorBidi" w:cstheme="majorBidi" w:hint="cs"/>
          <w:sz w:val="24"/>
          <w:szCs w:val="24"/>
          <w:rtl/>
          <w:lang w:val="fr-FR"/>
        </w:rPr>
        <w:t>إزاء الخدش، يقال عن معدن أنه أكبر صلابة من معدن آخر إذا أستطاع أن يخدش هذا ألأخير. وتقاس الصلا</w:t>
      </w:r>
      <w:r w:rsidR="002C2ACB">
        <w:rPr>
          <w:rFonts w:asciiTheme="majorBidi" w:hAnsiTheme="majorBidi" w:cstheme="majorBidi" w:hint="cs"/>
          <w:sz w:val="24"/>
          <w:szCs w:val="24"/>
          <w:rtl/>
          <w:lang w:val="fr-FR"/>
        </w:rPr>
        <w:t xml:space="preserve">بة حسب مقياس موس ( </w:t>
      </w:r>
      <w:proofErr w:type="spellStart"/>
      <w:r w:rsidR="002D368C">
        <w:rPr>
          <w:rFonts w:asciiTheme="majorBidi" w:hAnsiTheme="majorBidi" w:cstheme="majorBidi" w:hint="cs"/>
          <w:sz w:val="24"/>
          <w:szCs w:val="24"/>
          <w:rtl/>
          <w:lang w:val="fr-FR"/>
        </w:rPr>
        <w:t>إسم</w:t>
      </w:r>
      <w:proofErr w:type="spellEnd"/>
      <w:r w:rsidR="002D368C">
        <w:rPr>
          <w:rFonts w:asciiTheme="majorBidi" w:hAnsiTheme="majorBidi" w:cstheme="majorBidi" w:hint="cs"/>
          <w:sz w:val="24"/>
          <w:szCs w:val="24"/>
          <w:rtl/>
          <w:lang w:val="fr-FR"/>
        </w:rPr>
        <w:t xml:space="preserve"> العالم الذي وضع المقياس) و هو مقياس  للمعادن حسب درجة قساوتها من 1 إلى 10. </w:t>
      </w:r>
    </w:p>
    <w:p w:rsidR="0022068C" w:rsidRPr="000E05B0" w:rsidRDefault="0022068C" w:rsidP="000E05B0">
      <w:pPr>
        <w:spacing w:after="0"/>
        <w:rPr>
          <w:rFonts w:asciiTheme="majorBidi" w:hAnsiTheme="majorBidi" w:cstheme="majorBidi"/>
          <w:sz w:val="24"/>
          <w:szCs w:val="24"/>
          <w:lang w:val="fr-FR"/>
        </w:rPr>
      </w:pP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c</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densité</w:t>
      </w:r>
      <w:r w:rsidR="00C4401C" w:rsidRPr="000E05B0">
        <w:rPr>
          <w:rFonts w:asciiTheme="majorBidi" w:hAnsiTheme="majorBidi" w:cstheme="majorBidi"/>
          <w:sz w:val="24"/>
          <w:szCs w:val="24"/>
          <w:lang w:val="fr-FR"/>
        </w:rPr>
        <w:t> </w:t>
      </w:r>
      <w:r w:rsidR="00415D08" w:rsidRPr="00415D08">
        <w:rPr>
          <w:rFonts w:asciiTheme="majorBidi" w:hAnsiTheme="majorBidi" w:cstheme="majorBidi" w:hint="cs"/>
          <w:b/>
          <w:bCs/>
          <w:sz w:val="24"/>
          <w:szCs w:val="24"/>
          <w:u w:val="single"/>
          <w:rtl/>
          <w:lang w:val="fr-FR"/>
        </w:rPr>
        <w:t>الوزن النوعي</w:t>
      </w:r>
      <w:r w:rsidR="00C4401C" w:rsidRPr="000E05B0">
        <w:rPr>
          <w:rFonts w:asciiTheme="majorBidi" w:hAnsiTheme="majorBidi" w:cstheme="majorBidi"/>
          <w:sz w:val="24"/>
          <w:szCs w:val="24"/>
          <w:lang w:val="fr-FR"/>
        </w:rPr>
        <w:t>: la densité d’un minéral dépend de sa composition chimique et de sa structure, et peut faciliter sa détermination. Les densités moyennes sont comprises entre 2,4 et 2,9, au dessus de 2,9, on a affaire aux minéraux lourds qu’on peut séparer par immersion dans un liquide dense, tel le bromoforme (d=2,9) sur lequel flotte les minéraux légers. La plupart des minéraux métalliques ont une densité supérieure à 4.</w:t>
      </w:r>
    </w:p>
    <w:p w:rsidR="000436EA" w:rsidRDefault="000436EA" w:rsidP="000E05B0">
      <w:pPr>
        <w:spacing w:after="0"/>
        <w:rPr>
          <w:rFonts w:asciiTheme="majorBidi" w:hAnsiTheme="majorBidi" w:cstheme="majorBidi"/>
          <w:sz w:val="24"/>
          <w:szCs w:val="24"/>
          <w:rtl/>
          <w:lang w:val="fr-FR"/>
        </w:rPr>
      </w:pPr>
      <w:proofErr w:type="gramStart"/>
      <w:r w:rsidRPr="000436EA">
        <w:rPr>
          <w:rFonts w:asciiTheme="majorBidi" w:hAnsiTheme="majorBidi" w:cstheme="majorBidi" w:hint="cs"/>
          <w:b/>
          <w:bCs/>
          <w:sz w:val="24"/>
          <w:szCs w:val="24"/>
          <w:rtl/>
          <w:lang w:val="fr-FR"/>
        </w:rPr>
        <w:t>الوزن</w:t>
      </w:r>
      <w:proofErr w:type="gramEnd"/>
      <w:r w:rsidRPr="000436EA">
        <w:rPr>
          <w:rFonts w:asciiTheme="majorBidi" w:hAnsiTheme="majorBidi" w:cstheme="majorBidi" w:hint="cs"/>
          <w:b/>
          <w:bCs/>
          <w:sz w:val="24"/>
          <w:szCs w:val="24"/>
          <w:rtl/>
          <w:lang w:val="fr-FR"/>
        </w:rPr>
        <w:t xml:space="preserve"> النوعي</w:t>
      </w:r>
      <w:r>
        <w:rPr>
          <w:rFonts w:asciiTheme="majorBidi" w:hAnsiTheme="majorBidi" w:cstheme="majorBidi" w:hint="cs"/>
          <w:sz w:val="24"/>
          <w:szCs w:val="24"/>
          <w:rtl/>
          <w:lang w:val="fr-FR"/>
        </w:rPr>
        <w:t xml:space="preserve">: أو بمعنى آخر كثافة المعدن بالنسبة لكثافة الماء. وتتوقف قيمته  حسب التركيب </w:t>
      </w:r>
      <w:proofErr w:type="spellStart"/>
      <w:r>
        <w:rPr>
          <w:rFonts w:asciiTheme="majorBidi" w:hAnsiTheme="majorBidi" w:cstheme="majorBidi" w:hint="cs"/>
          <w:sz w:val="24"/>
          <w:szCs w:val="24"/>
          <w:rtl/>
          <w:lang w:val="fr-FR"/>
        </w:rPr>
        <w:t>الكميائي</w:t>
      </w:r>
      <w:proofErr w:type="spellEnd"/>
      <w:r>
        <w:rPr>
          <w:rFonts w:asciiTheme="majorBidi" w:hAnsiTheme="majorBidi" w:cstheme="majorBidi" w:hint="cs"/>
          <w:sz w:val="24"/>
          <w:szCs w:val="24"/>
          <w:rtl/>
          <w:lang w:val="fr-FR"/>
        </w:rPr>
        <w:t xml:space="preserve"> و التركيب البلوري للمعدن. </w:t>
      </w:r>
    </w:p>
    <w:p w:rsidR="00F0455F" w:rsidRDefault="000436EA" w:rsidP="000E05B0">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الوزن النوعي المتوسط للمعادن يتراوح بين 2</w:t>
      </w:r>
      <w:proofErr w:type="gramStart"/>
      <w:r w:rsidR="00F0455F">
        <w:rPr>
          <w:rFonts w:asciiTheme="majorBidi" w:hAnsiTheme="majorBidi" w:cstheme="majorBidi" w:hint="cs"/>
          <w:sz w:val="24"/>
          <w:szCs w:val="24"/>
          <w:rtl/>
          <w:lang w:val="fr-FR"/>
        </w:rPr>
        <w:t>,</w:t>
      </w:r>
      <w:r>
        <w:rPr>
          <w:rFonts w:asciiTheme="majorBidi" w:hAnsiTheme="majorBidi" w:cstheme="majorBidi" w:hint="cs"/>
          <w:sz w:val="24"/>
          <w:szCs w:val="24"/>
          <w:rtl/>
          <w:lang w:val="fr-FR"/>
        </w:rPr>
        <w:t>4</w:t>
      </w:r>
      <w:proofErr w:type="gramEnd"/>
      <w:r>
        <w:rPr>
          <w:rFonts w:asciiTheme="majorBidi" w:hAnsiTheme="majorBidi" w:cstheme="majorBidi" w:hint="cs"/>
          <w:sz w:val="24"/>
          <w:szCs w:val="24"/>
          <w:rtl/>
          <w:lang w:val="fr-FR"/>
        </w:rPr>
        <w:t xml:space="preserve"> و 2،9 في حالة</w:t>
      </w:r>
      <w:r w:rsidR="00F0455F">
        <w:rPr>
          <w:rFonts w:asciiTheme="majorBidi" w:hAnsiTheme="majorBidi" w:cstheme="majorBidi" w:hint="cs"/>
          <w:sz w:val="24"/>
          <w:szCs w:val="24"/>
          <w:rtl/>
          <w:lang w:val="fr-FR"/>
        </w:rPr>
        <w:t xml:space="preserve"> ما </w:t>
      </w:r>
      <w:r>
        <w:rPr>
          <w:rFonts w:asciiTheme="majorBidi" w:hAnsiTheme="majorBidi" w:cstheme="majorBidi" w:hint="cs"/>
          <w:sz w:val="24"/>
          <w:szCs w:val="24"/>
          <w:rtl/>
          <w:lang w:val="fr-FR"/>
        </w:rPr>
        <w:t xml:space="preserve"> تعدى</w:t>
      </w:r>
      <w:r w:rsidR="00F0455F">
        <w:rPr>
          <w:rFonts w:asciiTheme="majorBidi" w:hAnsiTheme="majorBidi" w:cstheme="majorBidi" w:hint="cs"/>
          <w:sz w:val="24"/>
          <w:szCs w:val="24"/>
          <w:rtl/>
          <w:lang w:val="fr-FR"/>
        </w:rPr>
        <w:t xml:space="preserve"> الوزن النوعي القيمة 2,9 فيصنف </w:t>
      </w:r>
      <w:r>
        <w:rPr>
          <w:rFonts w:asciiTheme="majorBidi" w:hAnsiTheme="majorBidi" w:cstheme="majorBidi" w:hint="cs"/>
          <w:sz w:val="24"/>
          <w:szCs w:val="24"/>
          <w:rtl/>
          <w:lang w:val="fr-FR"/>
        </w:rPr>
        <w:t xml:space="preserve"> ضمن المعادن الثقيلة.</w:t>
      </w:r>
    </w:p>
    <w:p w:rsidR="000216FE" w:rsidRPr="000E05B0" w:rsidRDefault="00F0455F"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أغلبية المعادن المعدنية لها وزن نوعي يفوق 4.</w:t>
      </w:r>
      <w:r w:rsidR="000436EA">
        <w:rPr>
          <w:rFonts w:asciiTheme="majorBidi" w:hAnsiTheme="majorBidi" w:cstheme="majorBidi" w:hint="cs"/>
          <w:sz w:val="24"/>
          <w:szCs w:val="24"/>
          <w:rtl/>
          <w:lang w:val="fr-FR"/>
        </w:rPr>
        <w:t xml:space="preserve"> </w:t>
      </w: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d</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éclat</w:t>
      </w:r>
      <w:r w:rsidR="00C4401C" w:rsidRPr="000E05B0">
        <w:rPr>
          <w:rFonts w:asciiTheme="majorBidi" w:hAnsiTheme="majorBidi" w:cstheme="majorBidi"/>
          <w:sz w:val="24"/>
          <w:szCs w:val="24"/>
          <w:lang w:val="fr-FR"/>
        </w:rPr>
        <w:t> </w:t>
      </w:r>
      <w:r w:rsidR="00415D08" w:rsidRPr="00415D08">
        <w:rPr>
          <w:rFonts w:asciiTheme="majorBidi" w:hAnsiTheme="majorBidi" w:cstheme="majorBidi" w:hint="cs"/>
          <w:b/>
          <w:bCs/>
          <w:sz w:val="24"/>
          <w:szCs w:val="24"/>
          <w:u w:val="single"/>
          <w:rtl/>
          <w:lang w:val="fr-FR"/>
        </w:rPr>
        <w:t>البريق</w:t>
      </w:r>
      <w:r w:rsidR="00415D08">
        <w:rPr>
          <w:rFonts w:asciiTheme="majorBidi" w:hAnsiTheme="majorBidi" w:cstheme="majorBidi"/>
          <w:sz w:val="24"/>
          <w:szCs w:val="24"/>
          <w:lang w:val="fr-FR"/>
        </w:rPr>
        <w:t xml:space="preserve"> </w:t>
      </w:r>
      <w:r w:rsidR="00C4401C" w:rsidRPr="000E05B0">
        <w:rPr>
          <w:rFonts w:asciiTheme="majorBidi" w:hAnsiTheme="majorBidi" w:cstheme="majorBidi"/>
          <w:sz w:val="24"/>
          <w:szCs w:val="24"/>
          <w:lang w:val="fr-FR"/>
        </w:rPr>
        <w:t>: certains minéraux ont un éclat métallique (métaux natifs, sulfures, oxydes), d’autres un éclat non métallique tel que : vitreux (quartz, calcite), gras (soufre), soyeux (gypse), diamantin (diamant).</w:t>
      </w:r>
    </w:p>
    <w:p w:rsidR="00827ED4" w:rsidRPr="000E05B0" w:rsidRDefault="00DF5904" w:rsidP="000E05B0">
      <w:pPr>
        <w:spacing w:after="0"/>
        <w:rPr>
          <w:rFonts w:asciiTheme="majorBidi" w:hAnsiTheme="majorBidi" w:cstheme="majorBidi"/>
          <w:sz w:val="24"/>
          <w:szCs w:val="24"/>
          <w:lang w:val="fr-FR"/>
        </w:rPr>
      </w:pPr>
      <w:proofErr w:type="gramStart"/>
      <w:r w:rsidRPr="00D93344">
        <w:rPr>
          <w:rFonts w:asciiTheme="majorBidi" w:hAnsiTheme="majorBidi" w:cstheme="majorBidi" w:hint="cs"/>
          <w:b/>
          <w:bCs/>
          <w:sz w:val="24"/>
          <w:szCs w:val="24"/>
          <w:rtl/>
          <w:lang w:val="fr-FR"/>
        </w:rPr>
        <w:lastRenderedPageBreak/>
        <w:t>البريق</w:t>
      </w:r>
      <w:r>
        <w:rPr>
          <w:rFonts w:asciiTheme="majorBidi" w:hAnsiTheme="majorBidi" w:cstheme="majorBidi" w:hint="cs"/>
          <w:b/>
          <w:bCs/>
          <w:sz w:val="24"/>
          <w:szCs w:val="24"/>
          <w:rtl/>
          <w:lang w:val="fr-FR"/>
        </w:rPr>
        <w:t xml:space="preserve"> :</w:t>
      </w:r>
      <w:proofErr w:type="gramEnd"/>
      <w:r w:rsidR="00827ED4">
        <w:rPr>
          <w:rFonts w:asciiTheme="majorBidi" w:hAnsiTheme="majorBidi" w:cstheme="majorBidi" w:hint="cs"/>
          <w:sz w:val="24"/>
          <w:szCs w:val="24"/>
          <w:rtl/>
          <w:lang w:val="fr-FR"/>
        </w:rPr>
        <w:t xml:space="preserve"> هناك معادن لها بريق معدني مثل المعادن الخالصة ( الذهب، الفضة، النحاس....)، الكبريتيدات، </w:t>
      </w:r>
      <w:r w:rsidR="00D93344">
        <w:rPr>
          <w:rFonts w:asciiTheme="majorBidi" w:hAnsiTheme="majorBidi" w:cstheme="majorBidi" w:hint="cs"/>
          <w:sz w:val="24"/>
          <w:szCs w:val="24"/>
          <w:rtl/>
          <w:lang w:val="fr-FR"/>
        </w:rPr>
        <w:t>الأكسيد</w:t>
      </w:r>
      <w:r w:rsidR="00827ED4">
        <w:rPr>
          <w:rFonts w:asciiTheme="majorBidi" w:hAnsiTheme="majorBidi" w:cstheme="majorBidi" w:hint="cs"/>
          <w:sz w:val="24"/>
          <w:szCs w:val="24"/>
          <w:rtl/>
          <w:lang w:val="fr-FR"/>
        </w:rPr>
        <w:t xml:space="preserve"> و أخري لها بريق ليس معدني مثل: البريق الزجاجي، البريق شمعي،</w:t>
      </w:r>
      <w:r w:rsidR="00D93344">
        <w:rPr>
          <w:rFonts w:asciiTheme="majorBidi" w:hAnsiTheme="majorBidi" w:cstheme="majorBidi" w:hint="cs"/>
          <w:sz w:val="24"/>
          <w:szCs w:val="24"/>
          <w:rtl/>
          <w:lang w:val="fr-FR"/>
        </w:rPr>
        <w:t xml:space="preserve"> البريق الحريري، البريق الماسي</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e-</w:t>
      </w:r>
      <w:r w:rsidRPr="000E05B0">
        <w:rPr>
          <w:rFonts w:asciiTheme="majorBidi" w:hAnsiTheme="majorBidi" w:cstheme="majorBidi"/>
          <w:b/>
          <w:bCs/>
          <w:sz w:val="24"/>
          <w:szCs w:val="24"/>
          <w:u w:val="single"/>
          <w:lang w:val="fr-FR"/>
        </w:rPr>
        <w:t>couleur</w:t>
      </w:r>
      <w:r w:rsidRPr="00415D08">
        <w:rPr>
          <w:rFonts w:asciiTheme="majorBidi" w:hAnsiTheme="majorBidi" w:cstheme="majorBidi"/>
          <w:sz w:val="24"/>
          <w:szCs w:val="24"/>
          <w:u w:val="single"/>
          <w:lang w:val="fr-FR"/>
        </w:rPr>
        <w:t> </w:t>
      </w:r>
      <w:r w:rsidR="00415D08" w:rsidRPr="00415D08">
        <w:rPr>
          <w:rFonts w:asciiTheme="majorBidi" w:hAnsiTheme="majorBidi" w:cstheme="majorBidi" w:hint="cs"/>
          <w:b/>
          <w:bCs/>
          <w:sz w:val="24"/>
          <w:szCs w:val="24"/>
          <w:u w:val="single"/>
          <w:rtl/>
          <w:lang w:val="fr-FR"/>
        </w:rPr>
        <w:t>اللون</w:t>
      </w:r>
      <w:r w:rsidR="00415D08">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 la couleur d’un minéral dépend de sa composition, de sa structure ainsi de la présence d’impuretés ou d’inclusions, mais la teinte est rarement spécifique, par contre la coloration des poussières ou la couleur de la rayure( trait) que laisse un minéral sur une plaque de porcelaine non émaillée est beaucoup plus spécifique.</w:t>
      </w:r>
    </w:p>
    <w:p w:rsidR="00D93344" w:rsidRPr="000E05B0" w:rsidRDefault="00D93344" w:rsidP="000E05B0">
      <w:pPr>
        <w:spacing w:after="0"/>
        <w:rPr>
          <w:rFonts w:asciiTheme="majorBidi" w:hAnsiTheme="majorBidi" w:cstheme="majorBidi"/>
          <w:sz w:val="24"/>
          <w:szCs w:val="24"/>
          <w:lang w:val="fr-FR"/>
        </w:rPr>
      </w:pPr>
      <w:r w:rsidRPr="00D87079">
        <w:rPr>
          <w:rFonts w:asciiTheme="majorBidi" w:hAnsiTheme="majorBidi" w:cstheme="majorBidi" w:hint="cs"/>
          <w:b/>
          <w:bCs/>
          <w:sz w:val="24"/>
          <w:szCs w:val="24"/>
          <w:rtl/>
          <w:lang w:val="fr-FR"/>
        </w:rPr>
        <w:t xml:space="preserve">اللون </w:t>
      </w:r>
      <w:r>
        <w:rPr>
          <w:rFonts w:asciiTheme="majorBidi" w:hAnsiTheme="majorBidi" w:cstheme="majorBidi" w:hint="cs"/>
          <w:sz w:val="24"/>
          <w:szCs w:val="24"/>
          <w:rtl/>
          <w:lang w:val="fr-FR"/>
        </w:rPr>
        <w:t xml:space="preserve">: ينتج لون المعدن حسب تركيبه </w:t>
      </w:r>
      <w:r w:rsidR="00D87079">
        <w:rPr>
          <w:rFonts w:asciiTheme="majorBidi" w:hAnsiTheme="majorBidi" w:cstheme="majorBidi" w:hint="cs"/>
          <w:sz w:val="24"/>
          <w:szCs w:val="24"/>
          <w:rtl/>
          <w:lang w:val="fr-FR"/>
        </w:rPr>
        <w:t>الكيميائي</w:t>
      </w:r>
      <w:r>
        <w:rPr>
          <w:rFonts w:asciiTheme="majorBidi" w:hAnsiTheme="majorBidi" w:cstheme="majorBidi" w:hint="cs"/>
          <w:sz w:val="24"/>
          <w:szCs w:val="24"/>
          <w:rtl/>
          <w:lang w:val="fr-FR"/>
        </w:rPr>
        <w:t xml:space="preserve"> و بنيته و كذلك على </w:t>
      </w:r>
      <w:r w:rsidR="00D87079">
        <w:rPr>
          <w:rFonts w:asciiTheme="majorBidi" w:hAnsiTheme="majorBidi" w:cstheme="majorBidi" w:hint="cs"/>
          <w:sz w:val="24"/>
          <w:szCs w:val="24"/>
          <w:rtl/>
          <w:lang w:val="fr-FR"/>
        </w:rPr>
        <w:t>احتوائه</w:t>
      </w:r>
      <w:r>
        <w:rPr>
          <w:rFonts w:asciiTheme="majorBidi" w:hAnsiTheme="majorBidi" w:cstheme="majorBidi" w:hint="cs"/>
          <w:sz w:val="24"/>
          <w:szCs w:val="24"/>
          <w:rtl/>
          <w:lang w:val="fr-FR"/>
        </w:rPr>
        <w:t xml:space="preserve"> علي الشوائب و متضمنات</w:t>
      </w:r>
      <w:r w:rsidR="00D87079">
        <w:rPr>
          <w:rFonts w:asciiTheme="majorBidi" w:hAnsiTheme="majorBidi" w:cstheme="majorBidi" w:hint="cs"/>
          <w:sz w:val="24"/>
          <w:szCs w:val="24"/>
          <w:rtl/>
          <w:lang w:val="fr-FR"/>
        </w:rPr>
        <w:t xml:space="preserve"> و لكن اللون الظاهري لا يعزى </w:t>
      </w:r>
      <w:proofErr w:type="spellStart"/>
      <w:r w:rsidR="00D87079">
        <w:rPr>
          <w:rFonts w:asciiTheme="majorBidi" w:hAnsiTheme="majorBidi" w:cstheme="majorBidi" w:hint="cs"/>
          <w:sz w:val="24"/>
          <w:szCs w:val="24"/>
          <w:rtl/>
          <w:lang w:val="fr-FR"/>
        </w:rPr>
        <w:t>به</w:t>
      </w:r>
      <w:proofErr w:type="spellEnd"/>
      <w:r w:rsidR="00D87079">
        <w:rPr>
          <w:rFonts w:asciiTheme="majorBidi" w:hAnsiTheme="majorBidi" w:cstheme="majorBidi" w:hint="cs"/>
          <w:sz w:val="24"/>
          <w:szCs w:val="24"/>
          <w:rtl/>
          <w:lang w:val="fr-FR"/>
        </w:rPr>
        <w:t xml:space="preserve"> و يعتمد على لون المخدش أو المسحوق و هو اللون الذي يتركه المعدن عند حكه بقطعة خزف غير </w:t>
      </w:r>
      <w:r w:rsidR="00DF5904">
        <w:rPr>
          <w:rFonts w:asciiTheme="majorBidi" w:hAnsiTheme="majorBidi" w:cstheme="majorBidi" w:hint="cs"/>
          <w:sz w:val="24"/>
          <w:szCs w:val="24"/>
          <w:rtl/>
          <w:lang w:val="fr-FR"/>
        </w:rPr>
        <w:t>مصقول</w:t>
      </w:r>
      <w:r w:rsidR="00D87079">
        <w:rPr>
          <w:rFonts w:asciiTheme="majorBidi" w:hAnsiTheme="majorBidi" w:cstheme="majorBidi" w:hint="cs"/>
          <w:sz w:val="24"/>
          <w:szCs w:val="24"/>
          <w:rtl/>
          <w:lang w:val="fr-FR"/>
        </w:rPr>
        <w:t xml:space="preserve"> ( </w:t>
      </w:r>
      <w:proofErr w:type="spellStart"/>
      <w:r w:rsidR="00D87079">
        <w:rPr>
          <w:rFonts w:asciiTheme="majorBidi" w:hAnsiTheme="majorBidi" w:cstheme="majorBidi" w:hint="cs"/>
          <w:sz w:val="24"/>
          <w:szCs w:val="24"/>
          <w:rtl/>
          <w:lang w:val="fr-FR"/>
        </w:rPr>
        <w:t>البورسيلن</w:t>
      </w:r>
      <w:proofErr w:type="spellEnd"/>
      <w:r w:rsidR="00D87079">
        <w:rPr>
          <w:rFonts w:asciiTheme="majorBidi" w:hAnsiTheme="majorBidi" w:cstheme="majorBidi" w:hint="cs"/>
          <w:sz w:val="24"/>
          <w:szCs w:val="24"/>
          <w:rtl/>
          <w:lang w:val="fr-FR"/>
        </w:rPr>
        <w:t xml:space="preserve">) </w:t>
      </w:r>
      <w:r>
        <w:rPr>
          <w:rFonts w:asciiTheme="majorBidi" w:hAnsiTheme="majorBidi" w:cstheme="majorBidi" w:hint="cs"/>
          <w:sz w:val="24"/>
          <w:szCs w:val="24"/>
          <w:rtl/>
          <w:lang w:val="fr-FR"/>
        </w:rPr>
        <w:t xml:space="preserve"> </w:t>
      </w:r>
    </w:p>
    <w:p w:rsidR="00CE136E" w:rsidRDefault="00C4401C" w:rsidP="000E05B0">
      <w:pPr>
        <w:spacing w:after="0"/>
        <w:rPr>
          <w:rFonts w:asciiTheme="majorBidi" w:hAnsiTheme="majorBidi" w:cstheme="majorBidi"/>
          <w:sz w:val="24"/>
          <w:szCs w:val="24"/>
          <w:rtl/>
          <w:lang w:val="fr-FR" w:bidi="ar-DZ"/>
        </w:rPr>
      </w:pPr>
      <w:r w:rsidRPr="000E05B0">
        <w:rPr>
          <w:rFonts w:asciiTheme="majorBidi" w:hAnsiTheme="majorBidi" w:cstheme="majorBidi"/>
          <w:b/>
          <w:bCs/>
          <w:sz w:val="24"/>
          <w:szCs w:val="24"/>
          <w:lang w:val="fr-FR"/>
        </w:rPr>
        <w:t xml:space="preserve">f- </w:t>
      </w:r>
      <w:r w:rsidRPr="000E05B0">
        <w:rPr>
          <w:rFonts w:asciiTheme="majorBidi" w:hAnsiTheme="majorBidi" w:cstheme="majorBidi"/>
          <w:b/>
          <w:bCs/>
          <w:sz w:val="24"/>
          <w:szCs w:val="24"/>
          <w:u w:val="single"/>
          <w:lang w:val="fr-FR"/>
        </w:rPr>
        <w:t>propriétés physiques</w:t>
      </w:r>
      <w:r w:rsidR="00415D08">
        <w:rPr>
          <w:rFonts w:asciiTheme="majorBidi" w:hAnsiTheme="majorBidi" w:cstheme="majorBidi"/>
          <w:b/>
          <w:bCs/>
          <w:sz w:val="24"/>
          <w:szCs w:val="24"/>
          <w:u w:val="single"/>
          <w:lang w:val="fr-FR"/>
        </w:rPr>
        <w:t xml:space="preserve"> </w:t>
      </w:r>
      <w:r w:rsidR="00415D08" w:rsidRPr="00415D08">
        <w:rPr>
          <w:rFonts w:asciiTheme="majorBidi" w:hAnsiTheme="majorBidi" w:cstheme="majorBidi" w:hint="cs"/>
          <w:b/>
          <w:bCs/>
          <w:sz w:val="24"/>
          <w:szCs w:val="24"/>
          <w:u w:val="single"/>
          <w:rtl/>
          <w:lang w:val="fr-FR" w:bidi="ar-DZ"/>
        </w:rPr>
        <w:t>خصائص فيزيائية</w:t>
      </w:r>
      <w:r w:rsidRPr="000E05B0">
        <w:rPr>
          <w:rFonts w:asciiTheme="majorBidi" w:hAnsiTheme="majorBidi" w:cstheme="majorBidi"/>
          <w:sz w:val="24"/>
          <w:szCs w:val="24"/>
          <w:lang w:val="fr-FR"/>
        </w:rPr>
        <w:t xml:space="preserve"> : il existe quelques caractères physiques que certains minéraux présentent tel que la réaction au champ magnétique (magnétite), l’odeur (phosphate), le </w:t>
      </w:r>
      <w:r w:rsidR="00DF5904" w:rsidRPr="000E05B0">
        <w:rPr>
          <w:rFonts w:asciiTheme="majorBidi" w:hAnsiTheme="majorBidi" w:cstheme="majorBidi"/>
          <w:sz w:val="24"/>
          <w:szCs w:val="24"/>
          <w:lang w:val="fr-FR"/>
        </w:rPr>
        <w:t>go</w:t>
      </w:r>
      <w:r w:rsidR="00DF5904">
        <w:rPr>
          <w:rFonts w:asciiTheme="majorBidi" w:hAnsiTheme="majorBidi" w:cstheme="majorBidi"/>
          <w:sz w:val="24"/>
          <w:szCs w:val="24"/>
          <w:lang w:val="fr-FR"/>
        </w:rPr>
        <w:t>û</w:t>
      </w:r>
      <w:r w:rsidR="00DF5904" w:rsidRPr="000E05B0">
        <w:rPr>
          <w:rFonts w:asciiTheme="majorBidi" w:hAnsiTheme="majorBidi" w:cstheme="majorBidi"/>
          <w:sz w:val="24"/>
          <w:szCs w:val="24"/>
          <w:lang w:val="fr-FR"/>
        </w:rPr>
        <w:t>t</w:t>
      </w:r>
      <w:r w:rsidRPr="000E05B0">
        <w:rPr>
          <w:rFonts w:asciiTheme="majorBidi" w:hAnsiTheme="majorBidi" w:cstheme="majorBidi"/>
          <w:sz w:val="24"/>
          <w:szCs w:val="24"/>
          <w:lang w:val="fr-FR"/>
        </w:rPr>
        <w:t xml:space="preserve"> (sel gemme).</w:t>
      </w:r>
      <w:r w:rsidR="00CE136E" w:rsidRPr="00CE136E">
        <w:rPr>
          <w:rFonts w:asciiTheme="majorBidi" w:hAnsiTheme="majorBidi" w:cstheme="majorBidi"/>
          <w:sz w:val="24"/>
          <w:szCs w:val="24"/>
          <w:lang w:val="fr-FR"/>
        </w:rPr>
        <w:t xml:space="preserve"> </w:t>
      </w:r>
    </w:p>
    <w:p w:rsidR="00C4401C" w:rsidRPr="000E05B0" w:rsidRDefault="00CE136E" w:rsidP="000E05B0">
      <w:pPr>
        <w:spacing w:after="0"/>
        <w:rPr>
          <w:rFonts w:asciiTheme="majorBidi" w:hAnsiTheme="majorBidi" w:cstheme="majorBidi"/>
          <w:sz w:val="24"/>
          <w:szCs w:val="24"/>
          <w:lang w:val="fr-FR"/>
        </w:rPr>
      </w:pPr>
      <w:r w:rsidRPr="00A76E60">
        <w:rPr>
          <w:rFonts w:asciiTheme="majorBidi" w:hAnsiTheme="majorBidi" w:cstheme="majorBidi" w:hint="cs"/>
          <w:b/>
          <w:bCs/>
          <w:sz w:val="24"/>
          <w:szCs w:val="24"/>
          <w:rtl/>
          <w:lang w:val="fr-FR" w:bidi="ar-DZ"/>
        </w:rPr>
        <w:t xml:space="preserve">خصائص فيزيائية أخرى </w:t>
      </w:r>
      <w:r>
        <w:rPr>
          <w:rFonts w:asciiTheme="majorBidi" w:hAnsiTheme="majorBidi" w:cstheme="majorBidi" w:hint="cs"/>
          <w:sz w:val="24"/>
          <w:szCs w:val="24"/>
          <w:rtl/>
          <w:lang w:val="fr-FR" w:bidi="ar-DZ"/>
        </w:rPr>
        <w:t xml:space="preserve">تميز بعضها عن بعض، فمثلا، يتميز معدن المانيتيت </w:t>
      </w:r>
      <w:r w:rsidR="00A76E60">
        <w:rPr>
          <w:rFonts w:asciiTheme="majorBidi" w:hAnsiTheme="majorBidi" w:cstheme="majorBidi" w:hint="cs"/>
          <w:sz w:val="24"/>
          <w:szCs w:val="24"/>
          <w:rtl/>
          <w:lang w:val="fr-FR" w:bidi="ar-DZ"/>
        </w:rPr>
        <w:t>بالمغناطيسية</w:t>
      </w:r>
      <w:r>
        <w:rPr>
          <w:rFonts w:asciiTheme="majorBidi" w:hAnsiTheme="majorBidi" w:cstheme="majorBidi" w:hint="cs"/>
          <w:sz w:val="24"/>
          <w:szCs w:val="24"/>
          <w:rtl/>
          <w:lang w:val="fr-FR" w:bidi="ar-DZ"/>
        </w:rPr>
        <w:t xml:space="preserve">، ويتميز معدن الفوسفات برائحة مميزة، والملح الصخري </w:t>
      </w:r>
      <w:r w:rsidR="00046C15">
        <w:rPr>
          <w:rFonts w:asciiTheme="majorBidi" w:hAnsiTheme="majorBidi" w:cstheme="majorBidi" w:hint="cs"/>
          <w:sz w:val="24"/>
          <w:szCs w:val="24"/>
          <w:rtl/>
          <w:lang w:val="fr-FR" w:bidi="ar-DZ"/>
        </w:rPr>
        <w:t>بالمذاق</w:t>
      </w:r>
      <w:r>
        <w:rPr>
          <w:rFonts w:asciiTheme="majorBidi" w:hAnsiTheme="majorBidi" w:cstheme="majorBidi" w:hint="cs"/>
          <w:sz w:val="24"/>
          <w:szCs w:val="24"/>
          <w:rtl/>
          <w:lang w:val="fr-FR" w:bidi="ar-DZ"/>
        </w:rPr>
        <w:t xml:space="preserve"> الملحي.</w:t>
      </w:r>
    </w:p>
    <w:p w:rsidR="00A76E60"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g-p</w:t>
      </w:r>
      <w:r w:rsidRPr="00415D08">
        <w:rPr>
          <w:rFonts w:asciiTheme="majorBidi" w:hAnsiTheme="majorBidi" w:cstheme="majorBidi"/>
          <w:b/>
          <w:bCs/>
          <w:sz w:val="24"/>
          <w:szCs w:val="24"/>
          <w:u w:val="single"/>
          <w:lang w:val="fr-FR"/>
        </w:rPr>
        <w:t>ropriétés optiques</w:t>
      </w:r>
      <w:r w:rsidRPr="00415D08">
        <w:rPr>
          <w:rFonts w:asciiTheme="majorBidi" w:hAnsiTheme="majorBidi" w:cstheme="majorBidi"/>
          <w:sz w:val="24"/>
          <w:szCs w:val="24"/>
          <w:u w:val="single"/>
          <w:lang w:val="fr-FR"/>
        </w:rPr>
        <w:t> </w:t>
      </w:r>
      <w:r w:rsidR="00415D08" w:rsidRPr="00415D08">
        <w:rPr>
          <w:rFonts w:asciiTheme="majorBidi" w:hAnsiTheme="majorBidi" w:cstheme="majorBidi"/>
          <w:sz w:val="24"/>
          <w:szCs w:val="24"/>
          <w:u w:val="single"/>
          <w:lang w:val="fr-FR"/>
        </w:rPr>
        <w:t xml:space="preserve"> </w:t>
      </w:r>
      <w:r w:rsidR="00415D08" w:rsidRPr="00415D08">
        <w:rPr>
          <w:rFonts w:asciiTheme="majorBidi" w:hAnsiTheme="majorBidi" w:cstheme="majorBidi" w:hint="cs"/>
          <w:b/>
          <w:bCs/>
          <w:sz w:val="24"/>
          <w:szCs w:val="24"/>
          <w:u w:val="single"/>
          <w:rtl/>
          <w:lang w:val="fr-FR"/>
        </w:rPr>
        <w:t>خصائص بصرية</w:t>
      </w:r>
      <w:r w:rsidRPr="000E05B0">
        <w:rPr>
          <w:rFonts w:asciiTheme="majorBidi" w:hAnsiTheme="majorBidi" w:cstheme="majorBidi"/>
          <w:sz w:val="24"/>
          <w:szCs w:val="24"/>
          <w:lang w:val="fr-FR"/>
        </w:rPr>
        <w:t xml:space="preserve">: elles permettent avec l’aide d’un microscope polarisant de déterminer les minéraux et même souvent de préciser leur composition chimique lorsque celle-ci est variable. </w:t>
      </w:r>
    </w:p>
    <w:p w:rsidR="00C4401C" w:rsidRPr="000E05B0" w:rsidRDefault="00A76E60" w:rsidP="000E05B0">
      <w:pPr>
        <w:spacing w:after="0"/>
        <w:rPr>
          <w:rFonts w:asciiTheme="majorBidi" w:hAnsiTheme="majorBidi" w:cstheme="majorBidi"/>
          <w:sz w:val="24"/>
          <w:szCs w:val="24"/>
          <w:lang w:val="fr-FR"/>
        </w:rPr>
      </w:pPr>
      <w:r w:rsidRPr="00415D08">
        <w:rPr>
          <w:rFonts w:asciiTheme="majorBidi" w:hAnsiTheme="majorBidi" w:cstheme="majorBidi" w:hint="cs"/>
          <w:b/>
          <w:bCs/>
          <w:sz w:val="24"/>
          <w:szCs w:val="24"/>
          <w:rtl/>
          <w:lang w:val="fr-FR"/>
        </w:rPr>
        <w:t xml:space="preserve">خصائص بصرية: </w:t>
      </w:r>
      <w:r w:rsidR="00046C15">
        <w:rPr>
          <w:rFonts w:asciiTheme="majorBidi" w:hAnsiTheme="majorBidi" w:cstheme="majorBidi" w:hint="cs"/>
          <w:sz w:val="24"/>
          <w:szCs w:val="24"/>
          <w:rtl/>
          <w:lang w:val="fr-FR"/>
        </w:rPr>
        <w:t>باستعمال</w:t>
      </w:r>
      <w:r>
        <w:rPr>
          <w:rFonts w:asciiTheme="majorBidi" w:hAnsiTheme="majorBidi" w:cstheme="majorBidi" w:hint="cs"/>
          <w:sz w:val="24"/>
          <w:szCs w:val="24"/>
          <w:rtl/>
          <w:lang w:val="fr-FR"/>
        </w:rPr>
        <w:t xml:space="preserve"> الوسائل التقنية كالمجهر المستقطب و الأشعة السينية فأنه يمكن تحديد الشكل البلوري و حتى التركيب </w:t>
      </w:r>
      <w:r w:rsidR="00046C15">
        <w:rPr>
          <w:rFonts w:asciiTheme="majorBidi" w:hAnsiTheme="majorBidi" w:cstheme="majorBidi" w:hint="cs"/>
          <w:sz w:val="24"/>
          <w:szCs w:val="24"/>
          <w:rtl/>
          <w:lang w:val="fr-FR"/>
        </w:rPr>
        <w:t>الكيميائي</w:t>
      </w:r>
      <w:r w:rsidR="00C4401C" w:rsidRPr="000E05B0">
        <w:rPr>
          <w:rFonts w:asciiTheme="majorBidi" w:hAnsiTheme="majorBidi" w:cstheme="majorBidi"/>
          <w:sz w:val="24"/>
          <w:szCs w:val="24"/>
          <w:lang w:val="fr-FR"/>
        </w:rPr>
        <w:t xml:space="preserve"> </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 xml:space="preserve">      </w:t>
      </w:r>
    </w:p>
    <w:p w:rsidR="004C0CAC" w:rsidRPr="000E05B0" w:rsidRDefault="004C0CAC" w:rsidP="000E05B0">
      <w:pPr>
        <w:rPr>
          <w:rFonts w:asciiTheme="majorBidi" w:hAnsiTheme="majorBidi" w:cstheme="majorBidi"/>
          <w:sz w:val="24"/>
          <w:szCs w:val="24"/>
          <w:lang w:val="fr-FR"/>
        </w:rPr>
      </w:pPr>
    </w:p>
    <w:sectPr w:rsidR="004C0CAC" w:rsidRPr="000E05B0" w:rsidSect="000E05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6B6E"/>
    <w:multiLevelType w:val="hybridMultilevel"/>
    <w:tmpl w:val="81D8DC60"/>
    <w:lvl w:ilvl="0" w:tplc="326249E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C4401C"/>
    <w:rsid w:val="000207CA"/>
    <w:rsid w:val="000216FE"/>
    <w:rsid w:val="000436EA"/>
    <w:rsid w:val="00046C15"/>
    <w:rsid w:val="000B676A"/>
    <w:rsid w:val="000D7F5B"/>
    <w:rsid w:val="000E05B0"/>
    <w:rsid w:val="00123C8D"/>
    <w:rsid w:val="001379CB"/>
    <w:rsid w:val="001E0511"/>
    <w:rsid w:val="0022068C"/>
    <w:rsid w:val="00283592"/>
    <w:rsid w:val="00283CF0"/>
    <w:rsid w:val="002A55C9"/>
    <w:rsid w:val="002B583D"/>
    <w:rsid w:val="002C2ACB"/>
    <w:rsid w:val="002D368C"/>
    <w:rsid w:val="003F77CE"/>
    <w:rsid w:val="00415D08"/>
    <w:rsid w:val="004337B0"/>
    <w:rsid w:val="004C0CAC"/>
    <w:rsid w:val="005D74D9"/>
    <w:rsid w:val="00601F8E"/>
    <w:rsid w:val="00682A2F"/>
    <w:rsid w:val="00692831"/>
    <w:rsid w:val="006E7CAE"/>
    <w:rsid w:val="00775338"/>
    <w:rsid w:val="00801866"/>
    <w:rsid w:val="00827ED4"/>
    <w:rsid w:val="00855218"/>
    <w:rsid w:val="008E2B2D"/>
    <w:rsid w:val="00924524"/>
    <w:rsid w:val="00984EFD"/>
    <w:rsid w:val="009A1D3D"/>
    <w:rsid w:val="009A67D7"/>
    <w:rsid w:val="00A31E69"/>
    <w:rsid w:val="00A70BEF"/>
    <w:rsid w:val="00A76E60"/>
    <w:rsid w:val="00C4401C"/>
    <w:rsid w:val="00CE136E"/>
    <w:rsid w:val="00CF1940"/>
    <w:rsid w:val="00D018E0"/>
    <w:rsid w:val="00D2536F"/>
    <w:rsid w:val="00D87079"/>
    <w:rsid w:val="00D93344"/>
    <w:rsid w:val="00DF5904"/>
    <w:rsid w:val="00E259D5"/>
    <w:rsid w:val="00EB0D66"/>
    <w:rsid w:val="00EF28A2"/>
    <w:rsid w:val="00F045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1C"/>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5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36F"/>
    <w:rPr>
      <w:rFonts w:ascii="Tahoma" w:hAnsi="Tahoma" w:cs="Tahoma"/>
      <w:sz w:val="16"/>
      <w:szCs w:val="16"/>
      <w:lang w:val="cy-GB"/>
    </w:rPr>
  </w:style>
  <w:style w:type="paragraph" w:styleId="Paragraphedeliste">
    <w:name w:val="List Paragraph"/>
    <w:basedOn w:val="Normal"/>
    <w:uiPriority w:val="34"/>
    <w:qFormat/>
    <w:rsid w:val="00220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1392</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11</cp:revision>
  <dcterms:created xsi:type="dcterms:W3CDTF">2020-12-20T10:03:00Z</dcterms:created>
  <dcterms:modified xsi:type="dcterms:W3CDTF">2021-10-19T11:17:00Z</dcterms:modified>
</cp:coreProperties>
</file>