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5C" w:rsidRPr="00E37D65" w:rsidRDefault="004D36EF" w:rsidP="006A0F76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</w:rPr>
        <w:pict>
          <v:roundrect id="AutoShape 2" o:spid="_x0000_s1026" style="position:absolute;left:0;text-align:left;margin-left:0;margin-top:-10.1pt;width:496.5pt;height:130.5pt;z-index:-251658752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<v:shadow on="t" color="#4e6128 [1606]" opacity=".5" offset="1pt"/>
            <w10:wrap anchorx="margin"/>
          </v:roundrect>
        </w:pic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وال</w:t>
      </w:r>
      <w:r w:rsidR="00284996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ت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جارية وعلوم التسيير</w:t>
      </w:r>
    </w:p>
    <w:p w:rsidR="00E46F95" w:rsidRPr="00E37D65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:rsidR="00E46F95" w:rsidRPr="00E37D65" w:rsidRDefault="00E46F95" w:rsidP="008C0293">
      <w:pPr>
        <w:bidi/>
        <w:spacing w:line="36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:</w:t>
      </w:r>
      <w:r w:rsidR="008C0293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العلوم الاقتصادية  </w:t>
      </w:r>
      <w:r w:rsidR="008A6DC0" w:rsidRPr="00E37D65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التخصص</w:t>
      </w: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: </w:t>
      </w:r>
      <w:r w:rsidR="008C0293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اقتصاد نقدي وبنكي</w:t>
      </w:r>
    </w:p>
    <w:p w:rsidR="00C77C87" w:rsidRPr="00E37D65" w:rsidRDefault="00F203DC" w:rsidP="00867264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proofErr w:type="gramStart"/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الأست</w:t>
      </w:r>
      <w:r w:rsidR="008C0293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</w:t>
      </w: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ذة</w:t>
      </w:r>
      <w:proofErr w:type="gramEnd"/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: </w:t>
      </w:r>
      <w:r w:rsidR="008C0293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دلال بن سمينة              </w:t>
      </w:r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المقياس: </w:t>
      </w:r>
      <w:r w:rsidR="00867264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تحليل مالي ونقدي معمق</w:t>
      </w:r>
    </w:p>
    <w:p w:rsidR="00EB59E2" w:rsidRPr="00E37D65" w:rsidRDefault="00536A4D" w:rsidP="00867264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السنة:</w:t>
      </w:r>
      <w:r w:rsidR="00867264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الثانية </w:t>
      </w:r>
      <w:proofErr w:type="spellStart"/>
      <w:r w:rsidR="00867264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ماستر</w:t>
      </w:r>
      <w:proofErr w:type="spellEnd"/>
      <w:r w:rsidR="00867264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اقتصاد نقدي وبنكي</w:t>
      </w:r>
      <w:r w:rsidR="00845F0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         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</w:t>
      </w:r>
      <w:r w:rsidR="00845F0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  <w:r w:rsidR="00867264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الثالث</w:t>
      </w:r>
    </w:p>
    <w:tbl>
      <w:tblPr>
        <w:tblStyle w:val="Grilledutableau"/>
        <w:bidiVisual/>
        <w:tblW w:w="10103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305"/>
        <w:gridCol w:w="3544"/>
        <w:gridCol w:w="5254"/>
      </w:tblGrid>
      <w:tr w:rsidR="00162924" w:rsidRPr="0086117B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:rsidR="00162924" w:rsidRPr="0086117B" w:rsidRDefault="00162924" w:rsidP="0086117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RPr="0086117B" w:rsidTr="00364A2B">
        <w:trPr>
          <w:trHeight w:val="654"/>
          <w:jc w:val="center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الأسابيع</w:t>
            </w:r>
            <w:r w:rsidR="00B00AD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*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محاور</w:t>
            </w:r>
            <w:r w:rsidR="00224E76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البرنامج</w:t>
            </w:r>
          </w:p>
          <w:p w:rsidR="00FC08CA" w:rsidRPr="0086117B" w:rsidRDefault="00AA12CE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</w:t>
            </w:r>
            <w:r w:rsidR="00FC08CA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الفصول)</w:t>
            </w:r>
          </w:p>
        </w:tc>
        <w:tc>
          <w:tcPr>
            <w:tcW w:w="525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المحاور </w:t>
            </w:r>
            <w:r w:rsidR="00C87AC5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الفرعية </w:t>
            </w: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للبرنامج</w:t>
            </w:r>
          </w:p>
          <w:p w:rsidR="00FC08CA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(عناصر المحاضرة)</w:t>
            </w:r>
          </w:p>
        </w:tc>
      </w:tr>
      <w:tr w:rsidR="00162924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162924" w:rsidRPr="0086117B" w:rsidRDefault="00F7539F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01</w:t>
            </w:r>
          </w:p>
        </w:tc>
        <w:tc>
          <w:tcPr>
            <w:tcW w:w="3544" w:type="dxa"/>
            <w:vAlign w:val="center"/>
          </w:tcPr>
          <w:p w:rsidR="00162924" w:rsidRPr="0086117B" w:rsidRDefault="00867264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DZ"/>
              </w:rPr>
              <w:t>الكتلة النقدية ومقابلاتها</w:t>
            </w:r>
          </w:p>
        </w:tc>
        <w:tc>
          <w:tcPr>
            <w:tcW w:w="5254" w:type="dxa"/>
          </w:tcPr>
          <w:p w:rsidR="000E0EB2" w:rsidRPr="00EF407E" w:rsidRDefault="00B00AD5" w:rsidP="00536A4D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  <w:r w:rsidRPr="00EF407E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 xml:space="preserve">1- </w:t>
            </w:r>
            <w:r w:rsidR="00867264" w:rsidRPr="00EF407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الكتلة النقدية وسيولة الاقتصاد</w:t>
            </w:r>
          </w:p>
          <w:p w:rsidR="00B00AD5" w:rsidRPr="00EF407E" w:rsidRDefault="00B00AD5" w:rsidP="00B00AD5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  <w:r w:rsidRPr="00EF407E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2-</w:t>
            </w:r>
            <w:r w:rsidR="00867264" w:rsidRPr="00EF407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  <w:proofErr w:type="gramStart"/>
            <w:r w:rsidR="00867264" w:rsidRPr="00EF407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مقابلات</w:t>
            </w:r>
            <w:proofErr w:type="gramEnd"/>
            <w:r w:rsidR="00867264" w:rsidRPr="00EF407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 الكتلة النقدية</w:t>
            </w:r>
          </w:p>
          <w:p w:rsidR="00845F0B" w:rsidRPr="00EF407E" w:rsidRDefault="00845F0B" w:rsidP="00845F0B">
            <w:pPr>
              <w:bidi/>
              <w:rPr>
                <w:rFonts w:ascii="Sakkal Majalla" w:hAnsi="Sakkal Majalla" w:cs="Sakkal Majalla"/>
                <w:sz w:val="36"/>
                <w:szCs w:val="36"/>
                <w:lang w:bidi="ar-DZ"/>
              </w:rPr>
            </w:pP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3544" w:type="dxa"/>
            <w:vAlign w:val="center"/>
          </w:tcPr>
          <w:p w:rsidR="0086117B" w:rsidRPr="0086117B" w:rsidRDefault="00867264" w:rsidP="0086726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DZ"/>
              </w:rPr>
              <w:t>الأسواق المالية</w:t>
            </w:r>
          </w:p>
        </w:tc>
        <w:tc>
          <w:tcPr>
            <w:tcW w:w="5254" w:type="dxa"/>
          </w:tcPr>
          <w:p w:rsidR="0086117B" w:rsidRPr="00EF407E" w:rsidRDefault="00534678" w:rsidP="00536A4D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  <w:r w:rsidRPr="00EF407E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 xml:space="preserve">1- </w:t>
            </w:r>
            <w:r w:rsidR="00867264" w:rsidRPr="00EF40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مفهوم السوق المالية</w:t>
            </w:r>
          </w:p>
          <w:p w:rsidR="00534678" w:rsidRPr="00EF407E" w:rsidRDefault="00534678" w:rsidP="00534678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  <w:r w:rsidRPr="00EF407E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 xml:space="preserve">2- </w:t>
            </w:r>
            <w:r w:rsidR="00867264" w:rsidRPr="00EF40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أقسام السوق المالية</w:t>
            </w:r>
          </w:p>
          <w:p w:rsidR="00845F0B" w:rsidRPr="00EF407E" w:rsidRDefault="00845F0B" w:rsidP="00845F0B">
            <w:pPr>
              <w:bidi/>
              <w:rPr>
                <w:rFonts w:ascii="Sakkal Majalla" w:hAnsi="Sakkal Majalla" w:cs="Sakkal Majalla"/>
                <w:sz w:val="36"/>
                <w:szCs w:val="36"/>
                <w:lang w:bidi="ar-DZ"/>
              </w:rPr>
            </w:pPr>
          </w:p>
        </w:tc>
      </w:tr>
      <w:tr w:rsidR="00492485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492485" w:rsidRPr="0086117B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 w:rsidR="003A3EF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والأسبوع 04</w:t>
            </w:r>
          </w:p>
        </w:tc>
        <w:tc>
          <w:tcPr>
            <w:tcW w:w="3544" w:type="dxa"/>
            <w:vAlign w:val="center"/>
          </w:tcPr>
          <w:p w:rsidR="00492485" w:rsidRPr="0086117B" w:rsidRDefault="00EF407E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DZ"/>
              </w:rPr>
              <w:t>الا</w:t>
            </w:r>
            <w:r w:rsidRPr="001D0F25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DZ"/>
              </w:rPr>
              <w:t>دخار</w:t>
            </w:r>
          </w:p>
        </w:tc>
        <w:tc>
          <w:tcPr>
            <w:tcW w:w="5254" w:type="dxa"/>
          </w:tcPr>
          <w:p w:rsidR="00492485" w:rsidRPr="00EF407E" w:rsidRDefault="00492485" w:rsidP="00492485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  <w:r w:rsidRPr="00EF407E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 xml:space="preserve">1- </w:t>
            </w:r>
            <w:proofErr w:type="gramStart"/>
            <w:r w:rsidR="00867264" w:rsidRPr="00EF407E">
              <w:rPr>
                <w:rFonts w:ascii="Traditional Arabic" w:hAnsi="Traditional Arabic" w:cs="Traditional Arabic"/>
                <w:sz w:val="36"/>
                <w:szCs w:val="36"/>
                <w:rtl/>
              </w:rPr>
              <w:t>مفهوم</w:t>
            </w:r>
            <w:proofErr w:type="gramEnd"/>
            <w:r w:rsidR="00867264" w:rsidRPr="00EF407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الادخار</w:t>
            </w:r>
          </w:p>
          <w:p w:rsidR="00492485" w:rsidRPr="00EF407E" w:rsidRDefault="00492485" w:rsidP="00492485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  <w:r w:rsidRPr="00EF407E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 xml:space="preserve">2- </w:t>
            </w:r>
            <w:proofErr w:type="gramStart"/>
            <w:r w:rsidR="00867264" w:rsidRPr="00EF407E">
              <w:rPr>
                <w:rFonts w:ascii="Traditional Arabic" w:hAnsi="Traditional Arabic" w:cs="Traditional Arabic"/>
                <w:sz w:val="36"/>
                <w:szCs w:val="36"/>
                <w:rtl/>
              </w:rPr>
              <w:t>أنواع</w:t>
            </w:r>
            <w:proofErr w:type="gramEnd"/>
            <w:r w:rsidR="00867264" w:rsidRPr="00EF407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867264" w:rsidRPr="00EF40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الادخار</w:t>
            </w:r>
          </w:p>
          <w:p w:rsidR="00492485" w:rsidRPr="00EF407E" w:rsidRDefault="00492485" w:rsidP="00845F0B">
            <w:pPr>
              <w:bidi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EF407E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 xml:space="preserve">3- </w:t>
            </w:r>
            <w:r w:rsidR="00867264" w:rsidRPr="00EF40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نظريات </w:t>
            </w:r>
            <w:r w:rsidR="00EF407E" w:rsidRPr="00EF40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الادخار</w:t>
            </w:r>
            <w:r w:rsidR="00867264" w:rsidRPr="00EF40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والعوامل المفسرة له</w:t>
            </w:r>
          </w:p>
          <w:p w:rsidR="00867264" w:rsidRPr="00EF407E" w:rsidRDefault="00867264" w:rsidP="00867264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  <w:r w:rsidRPr="00EF40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4- </w:t>
            </w:r>
            <w:proofErr w:type="gramStart"/>
            <w:r w:rsidRPr="00EF40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الادخار</w:t>
            </w:r>
            <w:proofErr w:type="gramEnd"/>
            <w:r w:rsidRPr="00EF40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والاستثمار</w:t>
            </w:r>
          </w:p>
          <w:p w:rsidR="00845F0B" w:rsidRPr="00EF407E" w:rsidRDefault="00845F0B" w:rsidP="00845F0B">
            <w:pPr>
              <w:bidi/>
              <w:rPr>
                <w:rFonts w:ascii="Sakkal Majalla" w:hAnsi="Sakkal Majalla" w:cs="Sakkal Majalla"/>
                <w:sz w:val="36"/>
                <w:szCs w:val="36"/>
                <w:lang w:bidi="ar-DZ"/>
              </w:rPr>
            </w:pPr>
          </w:p>
        </w:tc>
      </w:tr>
      <w:tr w:rsidR="00492485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492485" w:rsidRPr="0086117B" w:rsidRDefault="00492485" w:rsidP="003A3EF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="003A3EF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5 و الأسبوع 06</w:t>
            </w:r>
          </w:p>
        </w:tc>
        <w:tc>
          <w:tcPr>
            <w:tcW w:w="3544" w:type="dxa"/>
            <w:vAlign w:val="center"/>
          </w:tcPr>
          <w:p w:rsidR="00492485" w:rsidRPr="0086117B" w:rsidRDefault="003A3EF7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DZ"/>
              </w:rPr>
              <w:t>النقود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DZ"/>
              </w:rPr>
              <w:t xml:space="preserve"> والفائدة</w:t>
            </w:r>
          </w:p>
        </w:tc>
        <w:tc>
          <w:tcPr>
            <w:tcW w:w="5254" w:type="dxa"/>
          </w:tcPr>
          <w:p w:rsidR="00492485" w:rsidRPr="00EF407E" w:rsidRDefault="00492485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</w:t>
            </w:r>
            <w:r w:rsidRPr="00EF407E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- </w:t>
            </w:r>
            <w:r w:rsidR="003A3EF7" w:rsidRPr="00EF407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التحليل </w:t>
            </w:r>
            <w:proofErr w:type="spellStart"/>
            <w:r w:rsidR="003A3EF7" w:rsidRPr="00EF407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الكينزي</w:t>
            </w:r>
            <w:proofErr w:type="spellEnd"/>
            <w:r w:rsidR="003A3EF7" w:rsidRPr="00EF407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للطلب النقدي(تفضيل السيولة)</w:t>
            </w:r>
          </w:p>
          <w:p w:rsidR="00492485" w:rsidRPr="00EF407E" w:rsidRDefault="00492485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EF407E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2- </w:t>
            </w:r>
            <w:r w:rsidR="003A3EF7" w:rsidRPr="00EF407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المقاربة </w:t>
            </w:r>
            <w:proofErr w:type="spellStart"/>
            <w:r w:rsidR="003A3EF7" w:rsidRPr="00EF407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النيو</w:t>
            </w:r>
            <w:proofErr w:type="spellEnd"/>
            <w:r w:rsidR="003A3EF7" w:rsidRPr="00EF407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كلاسيكية وتحليل الطلب على النقود</w:t>
            </w:r>
          </w:p>
          <w:p w:rsidR="00492485" w:rsidRDefault="00492485" w:rsidP="00492485">
            <w:pPr>
              <w:bidi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</w:pPr>
            <w:r w:rsidRPr="00EF407E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3- </w:t>
            </w:r>
            <w:r w:rsidR="003A3EF7" w:rsidRPr="00EF407E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المدرسة النقدية والطلب على النقود (دالة </w:t>
            </w:r>
            <w:proofErr w:type="spellStart"/>
            <w:r w:rsidR="003A3EF7" w:rsidRPr="00EF407E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فريدمان</w:t>
            </w:r>
            <w:proofErr w:type="spellEnd"/>
            <w:r w:rsidR="003A3EF7" w:rsidRPr="00EF407E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للطلب على النقود)</w:t>
            </w:r>
          </w:p>
          <w:p w:rsidR="00EF407E" w:rsidRDefault="00EF407E" w:rsidP="00EF407E">
            <w:pPr>
              <w:bidi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</w:pPr>
          </w:p>
          <w:p w:rsidR="00EF407E" w:rsidRPr="00EF407E" w:rsidRDefault="00EF407E" w:rsidP="00EF407E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492485" w:rsidRPr="0086117B" w:rsidRDefault="00492485" w:rsidP="0049248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492485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492485" w:rsidRPr="0086117B" w:rsidRDefault="00492485" w:rsidP="003A3EF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الأسبوع </w:t>
            </w:r>
            <w:r w:rsidR="003A3EF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07 و الأسبوع</w:t>
            </w:r>
            <w:r w:rsidR="00EF40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3A3EF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3544" w:type="dxa"/>
            <w:vAlign w:val="center"/>
          </w:tcPr>
          <w:p w:rsidR="00492485" w:rsidRPr="00EF407E" w:rsidRDefault="003A3EF7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lang w:bidi="ar-DZ"/>
              </w:rPr>
            </w:pPr>
            <w:proofErr w:type="gramStart"/>
            <w:r w:rsidRPr="00EF407E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DZ"/>
              </w:rPr>
              <w:t>النقود</w:t>
            </w:r>
            <w:proofErr w:type="gramEnd"/>
            <w:r w:rsidRPr="00EF407E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w:r w:rsidR="00EF407E" w:rsidRPr="00EF407E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DZ"/>
              </w:rPr>
              <w:t>والإنتاج</w:t>
            </w:r>
          </w:p>
        </w:tc>
        <w:tc>
          <w:tcPr>
            <w:tcW w:w="5254" w:type="dxa"/>
          </w:tcPr>
          <w:p w:rsidR="00492485" w:rsidRPr="00EF407E" w:rsidRDefault="00492485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</w:t>
            </w:r>
            <w:r w:rsidRPr="00EF407E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- </w:t>
            </w:r>
            <w:r w:rsidR="00EF407E" w:rsidRPr="00EF407E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التوازن في سوق المنتجات( المنحى</w:t>
            </w:r>
            <w:r w:rsidR="00EF407E" w:rsidRPr="00EF407E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IS</w:t>
            </w:r>
            <w:r w:rsidR="00EF407E" w:rsidRPr="00EF407E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)</w:t>
            </w:r>
          </w:p>
          <w:p w:rsidR="00492485" w:rsidRPr="00EF407E" w:rsidRDefault="00492485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EF407E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2- </w:t>
            </w:r>
            <w:r w:rsidR="00EF407E" w:rsidRPr="00EF407E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التوازن في سوق النقد( منحنى </w:t>
            </w:r>
            <w:r w:rsidR="00EF407E" w:rsidRPr="00EF407E">
              <w:rPr>
                <w:rFonts w:ascii="Traditional Arabic" w:hAnsi="Traditional Arabic" w:cs="Traditional Arabic"/>
                <w:sz w:val="32"/>
                <w:szCs w:val="32"/>
                <w:lang w:val="en-US" w:bidi="ar-DZ"/>
              </w:rPr>
              <w:t>L</w:t>
            </w:r>
            <w:r w:rsidR="00EF407E" w:rsidRPr="00EF407E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M</w:t>
            </w:r>
            <w:r w:rsidR="00EF407E" w:rsidRPr="00EF407E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)</w:t>
            </w:r>
          </w:p>
          <w:p w:rsidR="00492485" w:rsidRPr="00EF407E" w:rsidRDefault="00492485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EF407E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3- </w:t>
            </w:r>
            <w:r w:rsidR="00EF407E" w:rsidRPr="00EF407E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التوازن في أسواق المنتجات والنقود (منحنى </w:t>
            </w:r>
            <w:r w:rsidR="00EF407E" w:rsidRPr="00EF407E">
              <w:rPr>
                <w:rFonts w:ascii="Traditional Arabic" w:hAnsi="Traditional Arabic" w:cs="Traditional Arabic"/>
                <w:sz w:val="32"/>
                <w:szCs w:val="32"/>
                <w:lang w:val="en-US" w:bidi="ar-DZ"/>
              </w:rPr>
              <w:t>ISL</w:t>
            </w:r>
            <w:r w:rsidR="00EF407E" w:rsidRPr="00EF407E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M</w:t>
            </w:r>
            <w:r w:rsidR="00EF407E" w:rsidRPr="00EF407E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)</w:t>
            </w:r>
          </w:p>
          <w:p w:rsidR="00492485" w:rsidRPr="0086117B" w:rsidRDefault="00492485" w:rsidP="00845F0B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492485" w:rsidRPr="0086117B" w:rsidTr="00364A2B">
        <w:trPr>
          <w:jc w:val="center"/>
        </w:trPr>
        <w:tc>
          <w:tcPr>
            <w:tcW w:w="1305" w:type="dxa"/>
            <w:vAlign w:val="center"/>
          </w:tcPr>
          <w:p w:rsidR="00492485" w:rsidRPr="0086117B" w:rsidRDefault="00492485" w:rsidP="00EF407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EF40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09 و الأسبوع 10</w:t>
            </w:r>
          </w:p>
        </w:tc>
        <w:tc>
          <w:tcPr>
            <w:tcW w:w="3544" w:type="dxa"/>
            <w:vAlign w:val="center"/>
          </w:tcPr>
          <w:p w:rsidR="00492485" w:rsidRPr="0086117B" w:rsidRDefault="00EF407E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1D0F25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DZ"/>
              </w:rPr>
              <w:t>النقود</w:t>
            </w:r>
            <w:proofErr w:type="gramEnd"/>
            <w:r w:rsidRPr="001D0F25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DZ"/>
              </w:rPr>
              <w:t xml:space="preserve"> والأسعار</w:t>
            </w:r>
          </w:p>
        </w:tc>
        <w:tc>
          <w:tcPr>
            <w:tcW w:w="5254" w:type="dxa"/>
          </w:tcPr>
          <w:p w:rsidR="00492485" w:rsidRPr="00EF407E" w:rsidRDefault="00492485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EF407E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1- </w:t>
            </w:r>
            <w:r w:rsidR="00EF407E" w:rsidRPr="00EF407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النظرية النقدية التقليدية"نظرية كمية النقود</w:t>
            </w:r>
          </w:p>
          <w:p w:rsidR="00492485" w:rsidRPr="00EF407E" w:rsidRDefault="00492485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EF407E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2- </w:t>
            </w:r>
            <w:r w:rsidR="00EF407E" w:rsidRPr="00EF407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النظرية </w:t>
            </w:r>
            <w:proofErr w:type="spellStart"/>
            <w:r w:rsidR="00EF407E" w:rsidRPr="00EF407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الكينزية</w:t>
            </w:r>
            <w:proofErr w:type="spellEnd"/>
          </w:p>
          <w:p w:rsidR="00492485" w:rsidRPr="00EF407E" w:rsidRDefault="00492485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EF407E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3- </w:t>
            </w:r>
            <w:r w:rsidR="00EF407E" w:rsidRPr="00EF407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النظرية النقدية الحديثة</w:t>
            </w:r>
          </w:p>
          <w:p w:rsidR="00492485" w:rsidRPr="0086117B" w:rsidRDefault="00492485" w:rsidP="0049248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</w:tbl>
    <w:p w:rsidR="00364A2B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sectPr w:rsidR="00364A2B" w:rsidRPr="00F53A1C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  <w:num w:numId="12">
    <w:abstractNumId w:val="13"/>
  </w:num>
  <w:num w:numId="13">
    <w:abstractNumId w:val="14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4E76"/>
    <w:rsid w:val="0000318F"/>
    <w:rsid w:val="0004094B"/>
    <w:rsid w:val="00091D13"/>
    <w:rsid w:val="000A202B"/>
    <w:rsid w:val="000E0EB2"/>
    <w:rsid w:val="000E496A"/>
    <w:rsid w:val="001365A5"/>
    <w:rsid w:val="00162924"/>
    <w:rsid w:val="00224E76"/>
    <w:rsid w:val="00260F8E"/>
    <w:rsid w:val="00284996"/>
    <w:rsid w:val="002E74AE"/>
    <w:rsid w:val="003468EE"/>
    <w:rsid w:val="00346C48"/>
    <w:rsid w:val="00364A2B"/>
    <w:rsid w:val="003A3EF7"/>
    <w:rsid w:val="004566DF"/>
    <w:rsid w:val="004619E6"/>
    <w:rsid w:val="00492485"/>
    <w:rsid w:val="004D36EF"/>
    <w:rsid w:val="00533525"/>
    <w:rsid w:val="00534678"/>
    <w:rsid w:val="00536A4D"/>
    <w:rsid w:val="005F0D2D"/>
    <w:rsid w:val="00615D2E"/>
    <w:rsid w:val="00631924"/>
    <w:rsid w:val="0064089D"/>
    <w:rsid w:val="00647863"/>
    <w:rsid w:val="006A0F76"/>
    <w:rsid w:val="00703C06"/>
    <w:rsid w:val="00715943"/>
    <w:rsid w:val="00761E0A"/>
    <w:rsid w:val="007671BD"/>
    <w:rsid w:val="0077347A"/>
    <w:rsid w:val="00807669"/>
    <w:rsid w:val="00845F0B"/>
    <w:rsid w:val="0086117B"/>
    <w:rsid w:val="00867264"/>
    <w:rsid w:val="008A3C4F"/>
    <w:rsid w:val="008A4EEE"/>
    <w:rsid w:val="008A6DC0"/>
    <w:rsid w:val="008C0293"/>
    <w:rsid w:val="008F34F7"/>
    <w:rsid w:val="009417FD"/>
    <w:rsid w:val="009524FF"/>
    <w:rsid w:val="00A0636C"/>
    <w:rsid w:val="00A257CC"/>
    <w:rsid w:val="00A6636C"/>
    <w:rsid w:val="00A67EC8"/>
    <w:rsid w:val="00A81E29"/>
    <w:rsid w:val="00AA12CE"/>
    <w:rsid w:val="00B00922"/>
    <w:rsid w:val="00B00AD5"/>
    <w:rsid w:val="00B70F58"/>
    <w:rsid w:val="00B84A55"/>
    <w:rsid w:val="00BA1C5C"/>
    <w:rsid w:val="00BE34BB"/>
    <w:rsid w:val="00BE4A40"/>
    <w:rsid w:val="00C77C87"/>
    <w:rsid w:val="00C87AC5"/>
    <w:rsid w:val="00C9477E"/>
    <w:rsid w:val="00CB2207"/>
    <w:rsid w:val="00E37D65"/>
    <w:rsid w:val="00E429C6"/>
    <w:rsid w:val="00E46F95"/>
    <w:rsid w:val="00E51293"/>
    <w:rsid w:val="00EB02A6"/>
    <w:rsid w:val="00EB59E2"/>
    <w:rsid w:val="00EF407E"/>
    <w:rsid w:val="00F203DC"/>
    <w:rsid w:val="00F53A1C"/>
    <w:rsid w:val="00F7539F"/>
    <w:rsid w:val="00F91E81"/>
    <w:rsid w:val="00FC08CA"/>
    <w:rsid w:val="00FC7DEE"/>
    <w:rsid w:val="00FD1A52"/>
    <w:rsid w:val="00FD3445"/>
    <w:rsid w:val="00FD4568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  <w:style w:type="character" w:customStyle="1" w:styleId="apple-style-span">
    <w:name w:val="apple-style-span"/>
    <w:basedOn w:val="Policepardfaut"/>
    <w:rsid w:val="009417FD"/>
    <w:rPr>
      <w:rFonts w:ascii="Verdana" w:hAnsi="Verdana" w:cs="Simplified Arabic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  <w:style w:type="character" w:customStyle="1" w:styleId="apple-style-span">
    <w:name w:val="apple-style-span"/>
    <w:basedOn w:val="Policepardfaut"/>
    <w:rsid w:val="009417FD"/>
    <w:rPr>
      <w:rFonts w:ascii="Verdana" w:hAnsi="Verdana" w:cs="Simplified Arabic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dalal</cp:lastModifiedBy>
  <cp:revision>5</cp:revision>
  <cp:lastPrinted>2019-10-29T12:40:00Z</cp:lastPrinted>
  <dcterms:created xsi:type="dcterms:W3CDTF">2020-12-20T17:17:00Z</dcterms:created>
  <dcterms:modified xsi:type="dcterms:W3CDTF">2021-10-17T21:07:00Z</dcterms:modified>
</cp:coreProperties>
</file>