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7" w:rsidRPr="006D5F87" w:rsidRDefault="006D5F87" w:rsidP="006D5F8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lang w:eastAsia="fr-FR" w:bidi="ar-DZ"/>
        </w:rPr>
      </w:pPr>
      <w:r w:rsidRPr="006D5F87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  <w:lang w:eastAsia="fr-FR" w:bidi="ar-DZ"/>
        </w:rPr>
        <w:t>جامعة محمد خيضر(بسكرة)                                                                                                           قسم العلوم التجارية سنة ثالثة مالية المؤسسة</w:t>
      </w:r>
    </w:p>
    <w:p w:rsidR="006D5F87" w:rsidRPr="006D5F87" w:rsidRDefault="006D5F87" w:rsidP="006D5F87">
      <w:pPr>
        <w:bidi/>
        <w:jc w:val="both"/>
        <w:rPr>
          <w:rFonts w:ascii="Simplified Arabic" w:eastAsia="Calibri" w:hAnsi="Simplified Arabic" w:cs="Simplified Arabic"/>
          <w:b/>
          <w:bCs/>
          <w:color w:val="000000" w:themeColor="text1"/>
          <w:rtl/>
          <w:lang w:eastAsia="en-US" w:bidi="ar-DZ"/>
        </w:rPr>
      </w:pPr>
      <w:r w:rsidRPr="006D5F87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  <w:lang w:eastAsia="fr-FR" w:bidi="ar-DZ"/>
        </w:rPr>
        <w:t xml:space="preserve">كلية العلوم الاقتصادية والتجارية وعلوم التسيير                                                                                السداسي الأول من السنة الجامعية </w:t>
      </w:r>
      <w:r w:rsidRPr="006D5F87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lang w:eastAsia="fr-FR" w:bidi="ar-DZ"/>
        </w:rPr>
        <w:t>2018</w:t>
      </w:r>
      <w:r w:rsidRPr="006D5F87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  <w:lang w:eastAsia="fr-FR" w:bidi="ar-DZ"/>
        </w:rPr>
        <w:t>/</w:t>
      </w:r>
      <w:r w:rsidRPr="006D5F87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lang w:eastAsia="fr-FR" w:bidi="ar-DZ"/>
        </w:rPr>
        <w:t>2019</w:t>
      </w:r>
    </w:p>
    <w:p w:rsidR="002F7C09" w:rsidRPr="006D5F87" w:rsidRDefault="002F7C09" w:rsidP="002F7C09">
      <w:pPr>
        <w:bidi/>
        <w:spacing w:after="0"/>
        <w:jc w:val="both"/>
        <w:rPr>
          <w:b/>
          <w:bCs/>
          <w:color w:val="000000" w:themeColor="text1"/>
          <w:sz w:val="28"/>
          <w:szCs w:val="28"/>
          <w:rtl/>
          <w:lang w:bidi="ar-DZ"/>
        </w:rPr>
      </w:pPr>
    </w:p>
    <w:p w:rsidR="002F7C09" w:rsidRPr="006D5F87" w:rsidRDefault="002F7C09" w:rsidP="006D5F87">
      <w:pPr>
        <w:bidi/>
        <w:spacing w:after="0"/>
        <w:jc w:val="center"/>
        <w:rPr>
          <w:b/>
          <w:bCs/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b/>
          <w:bCs/>
          <w:color w:val="000000" w:themeColor="text1"/>
          <w:sz w:val="28"/>
          <w:szCs w:val="28"/>
          <w:lang w:val="en-US" w:bidi="ar-DZ"/>
        </w:rPr>
        <w:t>QCM</w:t>
      </w:r>
      <w:r w:rsidRPr="006D5F87">
        <w:rPr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="002F37F4" w:rsidRPr="006D5F8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حول</w:t>
      </w:r>
      <w:proofErr w:type="gramEnd"/>
      <w:r w:rsidR="002F37F4" w:rsidRPr="006D5F8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الفصل الثالث</w:t>
      </w:r>
      <w:r w:rsidR="002F37F4" w:rsidRPr="006D5F87">
        <w:rPr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="002F37F4" w:rsidRPr="006D5F87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>عناصر القرار الاستثماري</w:t>
      </w:r>
      <w:r w:rsidR="00906FDD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معايير اختيار الاستثمارات</w:t>
      </w:r>
    </w:p>
    <w:p w:rsidR="006D5F87" w:rsidRPr="006D5F87" w:rsidRDefault="006D5F87" w:rsidP="002F7C09">
      <w:pPr>
        <w:bidi/>
        <w:spacing w:after="0" w:line="240" w:lineRule="auto"/>
        <w:rPr>
          <w:color w:val="000000" w:themeColor="text1"/>
          <w:sz w:val="28"/>
          <w:szCs w:val="28"/>
          <w:highlight w:val="lightGray"/>
          <w:rtl/>
          <w:lang w:bidi="ar-DZ"/>
        </w:rPr>
      </w:pPr>
    </w:p>
    <w:p w:rsidR="00655724" w:rsidRPr="006D5F87" w:rsidRDefault="00655724" w:rsidP="006D5F87">
      <w:pPr>
        <w:bidi/>
        <w:spacing w:after="0" w:line="240" w:lineRule="auto"/>
        <w:rPr>
          <w:color w:val="000000" w:themeColor="text1"/>
          <w:sz w:val="28"/>
          <w:szCs w:val="28"/>
          <w:rtl/>
          <w:lang w:bidi="ar-DZ"/>
        </w:rPr>
      </w:pPr>
      <w:r w:rsidRPr="006D5F87">
        <w:rPr>
          <w:rFonts w:hint="cs"/>
          <w:color w:val="000000" w:themeColor="text1"/>
          <w:sz w:val="28"/>
          <w:szCs w:val="28"/>
          <w:highlight w:val="lightGray"/>
          <w:rtl/>
          <w:lang w:bidi="ar-DZ"/>
        </w:rPr>
        <w:t xml:space="preserve">ضع </w:t>
      </w:r>
      <w:proofErr w:type="gramStart"/>
      <w:r w:rsidRPr="006D5F87">
        <w:rPr>
          <w:rFonts w:hint="cs"/>
          <w:color w:val="000000" w:themeColor="text1"/>
          <w:sz w:val="28"/>
          <w:szCs w:val="28"/>
          <w:highlight w:val="lightGray"/>
          <w:rtl/>
          <w:lang w:bidi="ar-DZ"/>
        </w:rPr>
        <w:t>خط</w:t>
      </w:r>
      <w:proofErr w:type="gramEnd"/>
      <w:r w:rsidRPr="006D5F87">
        <w:rPr>
          <w:rFonts w:hint="cs"/>
          <w:color w:val="000000" w:themeColor="text1"/>
          <w:sz w:val="28"/>
          <w:szCs w:val="28"/>
          <w:highlight w:val="lightGray"/>
          <w:rtl/>
          <w:lang w:bidi="ar-DZ"/>
        </w:rPr>
        <w:t xml:space="preserve"> تحت الجواب الصحيح</w:t>
      </w:r>
    </w:p>
    <w:p w:rsidR="00A263C3" w:rsidRPr="006D5F87" w:rsidRDefault="002F7C09" w:rsidP="001A1590">
      <w:pPr>
        <w:pStyle w:val="Paragraphedeliste"/>
        <w:numPr>
          <w:ilvl w:val="0"/>
          <w:numId w:val="2"/>
        </w:numPr>
        <w:tabs>
          <w:tab w:val="right" w:pos="162"/>
          <w:tab w:val="right" w:pos="342"/>
        </w:tabs>
        <w:bidi/>
        <w:spacing w:after="0" w:line="240" w:lineRule="auto"/>
        <w:ind w:left="-18" w:firstLine="0"/>
        <w:rPr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عند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اقتناء آلة، فإن الصانع يحدد في كتالوج البيع عمر صلاحية هذه الآلة للتشغيل بشكل عادي، يطلق على هذه المدة اسم:</w:t>
      </w:r>
    </w:p>
    <w:p w:rsidR="002F7C09" w:rsidRPr="006D5F87" w:rsidRDefault="002F7C09" w:rsidP="009D6D11">
      <w:pPr>
        <w:pStyle w:val="Paragraphedeliste"/>
        <w:numPr>
          <w:ilvl w:val="0"/>
          <w:numId w:val="7"/>
        </w:numPr>
        <w:tabs>
          <w:tab w:val="right" w:pos="612"/>
        </w:tabs>
        <w:bidi/>
        <w:spacing w:after="0" w:line="240" w:lineRule="auto"/>
        <w:rPr>
          <w:color w:val="000000" w:themeColor="text1"/>
          <w:sz w:val="28"/>
          <w:szCs w:val="28"/>
          <w:lang w:bidi="ar-DZ"/>
        </w:rPr>
      </w:pP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المحاسبي             </w:t>
      </w:r>
      <w:r w:rsidR="009D6D11" w:rsidRPr="006D5F87">
        <w:rPr>
          <w:rFonts w:hint="cs"/>
          <w:color w:val="000000" w:themeColor="text1"/>
          <w:sz w:val="28"/>
          <w:szCs w:val="28"/>
          <w:rtl/>
          <w:lang w:bidi="ar-DZ"/>
        </w:rPr>
        <w:t>ب.</w:t>
      </w: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التكنولوجي              </w:t>
      </w:r>
      <w:r w:rsidR="009D6D11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ج. </w:t>
      </w: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الفني              </w:t>
      </w:r>
      <w:r w:rsidR="009D6D11" w:rsidRPr="006D5F87">
        <w:rPr>
          <w:rFonts w:hint="cs"/>
          <w:color w:val="000000" w:themeColor="text1"/>
          <w:sz w:val="28"/>
          <w:szCs w:val="28"/>
          <w:rtl/>
          <w:lang w:bidi="ar-DZ"/>
        </w:rPr>
        <w:t>د.</w:t>
      </w: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الاقتصادي</w:t>
      </w:r>
    </w:p>
    <w:p w:rsidR="002F7C09" w:rsidRPr="006D5F87" w:rsidRDefault="002F7C09" w:rsidP="001A1590">
      <w:pPr>
        <w:pStyle w:val="Paragraphedeliste"/>
        <w:numPr>
          <w:ilvl w:val="0"/>
          <w:numId w:val="2"/>
        </w:numPr>
        <w:tabs>
          <w:tab w:val="right" w:pos="162"/>
          <w:tab w:val="right" w:pos="252"/>
        </w:tabs>
        <w:bidi/>
        <w:spacing w:after="0" w:line="240" w:lineRule="auto"/>
        <w:ind w:left="-18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التكاليف</w:t>
      </w:r>
      <w:proofErr w:type="gramEnd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التي يتحملها صاحب المشروع سواء نفذ المشروع أم لا، مثل دراسة جدوى المشروع</w:t>
      </w:r>
      <w:r w:rsidR="00655724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تسمى:</w:t>
      </w:r>
    </w:p>
    <w:p w:rsidR="00655724" w:rsidRPr="006D5F87" w:rsidRDefault="00655724" w:rsidP="009D6D11">
      <w:pPr>
        <w:pStyle w:val="Paragraphedeliste"/>
        <w:numPr>
          <w:ilvl w:val="0"/>
          <w:numId w:val="8"/>
        </w:numPr>
        <w:tabs>
          <w:tab w:val="right" w:pos="522"/>
        </w:tabs>
        <w:bidi/>
        <w:spacing w:after="0" w:line="240" w:lineRule="auto"/>
        <w:jc w:val="both"/>
        <w:rPr>
          <w:color w:val="000000" w:themeColor="text1"/>
          <w:sz w:val="28"/>
          <w:szCs w:val="28"/>
          <w:lang w:bidi="ar-DZ"/>
        </w:rPr>
      </w:pP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تكاليف الفرصة البديلة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ب.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التكاليف</w:t>
      </w:r>
      <w:proofErr w:type="gramEnd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الغارقة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ج.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التكاليف</w:t>
      </w:r>
      <w:proofErr w:type="gramEnd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الوهمية  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د.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التكاليف </w:t>
      </w: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الأولية  </w:t>
      </w:r>
      <w:proofErr w:type="gramEnd"/>
    </w:p>
    <w:p w:rsidR="00655724" w:rsidRPr="006D5F87" w:rsidRDefault="00655724" w:rsidP="001A1590">
      <w:pPr>
        <w:pStyle w:val="Paragraphedeliste"/>
        <w:numPr>
          <w:ilvl w:val="0"/>
          <w:numId w:val="2"/>
        </w:numPr>
        <w:tabs>
          <w:tab w:val="right" w:pos="342"/>
        </w:tabs>
        <w:bidi/>
        <w:spacing w:after="0" w:line="240" w:lineRule="auto"/>
        <w:ind w:left="-18" w:firstLine="0"/>
        <w:rPr>
          <w:color w:val="000000" w:themeColor="text1"/>
          <w:sz w:val="28"/>
          <w:szCs w:val="28"/>
          <w:lang w:bidi="ar-DZ"/>
        </w:rPr>
      </w:pP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يدخل في تكلفة الاستثمار </w:t>
      </w: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كل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العناصر التالية ما عدا:</w:t>
      </w:r>
    </w:p>
    <w:p w:rsidR="00655724" w:rsidRPr="006D5F87" w:rsidRDefault="009D6D11" w:rsidP="009D6D11">
      <w:pPr>
        <w:pStyle w:val="Paragraphedeliste"/>
        <w:numPr>
          <w:ilvl w:val="0"/>
          <w:numId w:val="9"/>
        </w:numPr>
        <w:tabs>
          <w:tab w:val="right" w:pos="342"/>
          <w:tab w:val="right" w:pos="522"/>
        </w:tabs>
        <w:bidi/>
        <w:spacing w:after="0" w:line="240" w:lineRule="auto"/>
        <w:ind w:firstLine="0"/>
        <w:rPr>
          <w:color w:val="000000" w:themeColor="text1"/>
          <w:sz w:val="28"/>
          <w:szCs w:val="28"/>
          <w:rtl/>
          <w:lang w:bidi="ar-DZ"/>
        </w:rPr>
      </w:pP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مصاريف دراسة الجدوى</w:t>
      </w:r>
      <w:r w:rsidR="00655724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  </w:t>
      </w: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ب. </w:t>
      </w:r>
      <w:proofErr w:type="gramStart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مصاريف</w:t>
      </w:r>
      <w:proofErr w:type="gramEnd"/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تأسيس المشروع</w:t>
      </w:r>
      <w:r w:rsidR="00655724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9C723F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655724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ج. مصاريف النقل والجمركة </w:t>
      </w:r>
      <w:r w:rsidR="00655724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  </w:t>
      </w: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د.</w:t>
      </w:r>
      <w:r w:rsidR="00655724" w:rsidRPr="006D5F87">
        <w:rPr>
          <w:rFonts w:hint="cs"/>
          <w:color w:val="000000" w:themeColor="text1"/>
          <w:sz w:val="28"/>
          <w:szCs w:val="28"/>
          <w:rtl/>
          <w:lang w:bidi="ar-DZ"/>
        </w:rPr>
        <w:t xml:space="preserve"> مصاريف التركيب       </w:t>
      </w:r>
    </w:p>
    <w:p w:rsidR="00655724" w:rsidRPr="006D5F87" w:rsidRDefault="00655724" w:rsidP="001A1590">
      <w:pPr>
        <w:pStyle w:val="Paragraphedeliste"/>
        <w:numPr>
          <w:ilvl w:val="0"/>
          <w:numId w:val="2"/>
        </w:numPr>
        <w:tabs>
          <w:tab w:val="right" w:pos="252"/>
        </w:tabs>
        <w:bidi/>
        <w:spacing w:after="0" w:line="240" w:lineRule="auto"/>
        <w:ind w:left="-18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المدة</w:t>
      </w:r>
      <w:proofErr w:type="gramEnd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التي تفصل بين تاريخ تشغيل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الآلة الاستثمارية،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وتاريخ ظهور آلة جديدة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في السوق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تقوم بنفس الدور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،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ولكن بإنتاجية وجودة أعلى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، هذه المدة تسمى</w:t>
      </w:r>
      <w:r w:rsidR="001A1590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: </w:t>
      </w:r>
    </w:p>
    <w:p w:rsidR="00655724" w:rsidRPr="006D5F87" w:rsidRDefault="00655724" w:rsidP="009D6D11">
      <w:pPr>
        <w:pStyle w:val="Paragraphedeliste"/>
        <w:numPr>
          <w:ilvl w:val="0"/>
          <w:numId w:val="10"/>
        </w:numPr>
        <w:tabs>
          <w:tab w:val="right" w:pos="522"/>
        </w:tabs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فني     </w:t>
      </w:r>
      <w:r w:rsidR="001A1590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ب.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الفيزيائي </w:t>
      </w:r>
      <w:r w:rsidR="001A1590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  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ج.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التكنولوجي   </w:t>
      </w:r>
      <w:r w:rsidR="001A1590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  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د.</w:t>
      </w:r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العمر</w:t>
      </w:r>
      <w:proofErr w:type="gramEnd"/>
      <w:r w:rsidR="00531787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الاقتصادي</w:t>
      </w:r>
    </w:p>
    <w:p w:rsidR="001A1590" w:rsidRPr="006D5F87" w:rsidRDefault="001A1590" w:rsidP="00985CDC">
      <w:pPr>
        <w:pStyle w:val="Paragraphedeliste"/>
        <w:numPr>
          <w:ilvl w:val="0"/>
          <w:numId w:val="2"/>
        </w:numPr>
        <w:tabs>
          <w:tab w:val="right" w:pos="118"/>
          <w:tab w:val="right" w:pos="252"/>
        </w:tabs>
        <w:bidi/>
        <w:spacing w:after="0" w:line="240" w:lineRule="auto"/>
        <w:ind w:left="-18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يتم الاعتماد على التدفقات النقدية في تقييم المشاريع الاستثمارية بدل النتائج المحاسبية، وهذا بسبب أن هذه الأخيرة تعاني من مشاكل عديدة منها: </w:t>
      </w:r>
    </w:p>
    <w:p w:rsidR="00EE6122" w:rsidRPr="006D5F87" w:rsidRDefault="001A1590" w:rsidP="009D6D11">
      <w:pPr>
        <w:pStyle w:val="Paragraphedeliste"/>
        <w:numPr>
          <w:ilvl w:val="0"/>
          <w:numId w:val="11"/>
        </w:numPr>
        <w:tabs>
          <w:tab w:val="right" w:pos="118"/>
          <w:tab w:val="right" w:pos="522"/>
        </w:tabs>
        <w:bidi/>
        <w:spacing w:after="0" w:line="240" w:lineRule="auto"/>
        <w:ind w:firstLine="6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اختلاف طرق الاهتلاك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ب. </w:t>
      </w:r>
      <w:proofErr w:type="gramStart"/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اختلاف</w:t>
      </w:r>
      <w:proofErr w:type="gramEnd"/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طرق تقييم المخزون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ج. 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مؤونات </w:t>
      </w:r>
      <w:r w:rsidR="00EE6122"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مخزون والذمم تقديرية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 د. </w:t>
      </w:r>
      <w:r w:rsidR="00EE6122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كل ماسبق</w:t>
      </w:r>
    </w:p>
    <w:p w:rsidR="001A1590" w:rsidRPr="006D5F87" w:rsidRDefault="00992E96" w:rsidP="00992E96">
      <w:pPr>
        <w:pStyle w:val="Paragraphedeliste"/>
        <w:numPr>
          <w:ilvl w:val="0"/>
          <w:numId w:val="2"/>
        </w:numPr>
        <w:tabs>
          <w:tab w:val="right" w:pos="162"/>
          <w:tab w:val="right" w:pos="252"/>
        </w:tabs>
        <w:bidi/>
        <w:spacing w:after="0" w:line="240" w:lineRule="auto"/>
        <w:ind w:left="-18" w:firstLine="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النقدية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  <w:t xml:space="preserve">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المكتسبة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  <w:t xml:space="preserve">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من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تثبيتات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  <w:t xml:space="preserve"> 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مالية كانت المؤسسة تمتلكها في مؤسسات أخرى، تعتبر تدفقات نقدية:</w:t>
      </w:r>
    </w:p>
    <w:p w:rsidR="00992E96" w:rsidRPr="006D5F87" w:rsidRDefault="00992E96" w:rsidP="009D6D11">
      <w:pPr>
        <w:pStyle w:val="Paragraphedeliste"/>
        <w:numPr>
          <w:ilvl w:val="0"/>
          <w:numId w:val="12"/>
        </w:numPr>
        <w:tabs>
          <w:tab w:val="right" w:pos="522"/>
        </w:tabs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</w:pPr>
      <w:proofErr w:type="gramStart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استثمارية</w:t>
      </w:r>
      <w:proofErr w:type="gramEnd"/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  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ب.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تمويلية     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ج.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تشغيلية           </w:t>
      </w:r>
      <w:r w:rsidR="009D6D11"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د.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ليس كل ما سبق</w:t>
      </w:r>
    </w:p>
    <w:p w:rsidR="00992E96" w:rsidRPr="006D5F87" w:rsidRDefault="00992E96" w:rsidP="00291B36">
      <w:pPr>
        <w:pStyle w:val="Paragraphedeliste"/>
        <w:numPr>
          <w:ilvl w:val="0"/>
          <w:numId w:val="2"/>
        </w:numPr>
        <w:tabs>
          <w:tab w:val="right" w:pos="252"/>
        </w:tabs>
        <w:bidi/>
        <w:spacing w:after="0" w:line="240" w:lineRule="auto"/>
        <w:ind w:left="-18" w:firstLine="0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 w:bidi="ar-DZ"/>
        </w:rPr>
      </w:pP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 w:bidi="ar-DZ"/>
        </w:rPr>
        <w:t>نظرا للعيوب في الأرباح المحاسبية، تستخدم التدفقات النقدية في تقييم المشاريعالاستثمارية بفعل المزايا</w:t>
      </w:r>
    </w:p>
    <w:p w:rsidR="00992E96" w:rsidRPr="006D5F87" w:rsidRDefault="00992E96" w:rsidP="009D6D11">
      <w:pPr>
        <w:pStyle w:val="Paragraphedeliste"/>
        <w:numPr>
          <w:ilvl w:val="0"/>
          <w:numId w:val="13"/>
        </w:numPr>
        <w:tabs>
          <w:tab w:val="right" w:pos="522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proofErr w:type="gramStart"/>
      <w:r w:rsidRPr="006D5F87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  <w:t>تحديد</w:t>
      </w:r>
      <w:proofErr w:type="gramEnd"/>
      <w:r w:rsidRPr="006D5F87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  <w:t xml:space="preserve"> مشاكل السيولة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 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 </w:t>
      </w:r>
      <w:r w:rsidR="009D6D11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ب.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</w:t>
      </w:r>
      <w:proofErr w:type="gramStart"/>
      <w:r w:rsidRPr="006D5F87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  <w:t>تقييم</w:t>
      </w:r>
      <w:proofErr w:type="gramEnd"/>
      <w:r w:rsidRPr="006D5F87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  <w:t xml:space="preserve"> جودة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الإيرادات 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   </w:t>
      </w:r>
      <w:r w:rsidR="009D6D11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ج. </w:t>
      </w:r>
      <w:proofErr w:type="gramStart"/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تقييم</w:t>
      </w:r>
      <w:proofErr w:type="gramEnd"/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الربحية الفعلية 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    </w:t>
      </w:r>
      <w:r w:rsidR="009D6D11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د.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كل ما سبق</w:t>
      </w:r>
    </w:p>
    <w:p w:rsidR="000F0D88" w:rsidRPr="006D5F87" w:rsidRDefault="000F0D88" w:rsidP="000F0D88">
      <w:pPr>
        <w:pStyle w:val="Paragraphedeliste"/>
        <w:numPr>
          <w:ilvl w:val="0"/>
          <w:numId w:val="2"/>
        </w:numPr>
        <w:tabs>
          <w:tab w:val="right" w:pos="162"/>
          <w:tab w:val="right" w:pos="342"/>
        </w:tabs>
        <w:bidi/>
        <w:spacing w:after="0" w:line="240" w:lineRule="auto"/>
        <w:ind w:left="-18" w:firstLine="0"/>
        <w:jc w:val="both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تخ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طط مؤسسة لحيازة شاحنة في بداية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2012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بمبلغ 1400000 دج، يقدر العمر المحاسبي للشاحنة بـ 7 سنوات، الشاحنة تهتلك بطريقة القسط الثابث،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تت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وقع المؤسسة التنازل عن الشاحنة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في 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نهاية 2018 بمبلغ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900000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دج،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لا توجد ضريبة على الأرباح الرأسمالية، </w:t>
      </w:r>
      <w:r w:rsidR="00291B36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تقدر القيمة المتبقية للشاحنة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في هذه الحال بـ: </w:t>
      </w:r>
    </w:p>
    <w:p w:rsidR="000F0D88" w:rsidRPr="006D5F87" w:rsidRDefault="009D6D11" w:rsidP="009D6D11">
      <w:pPr>
        <w:bidi/>
        <w:spacing w:after="0" w:line="240" w:lineRule="auto"/>
        <w:ind w:left="342"/>
        <w:jc w:val="both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أ. 600000</w:t>
      </w:r>
      <w:r w:rsidR="000F0D88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دج        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ب.</w:t>
      </w:r>
      <w:r w:rsidR="000F0D88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700000 دج          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ج.</w:t>
      </w:r>
      <w:r w:rsidR="000F0D88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800000 دج          </w:t>
      </w:r>
      <w:r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د.</w:t>
      </w:r>
      <w:r w:rsidR="000F0D88" w:rsidRPr="006D5F87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 xml:space="preserve">  900000 دج       </w:t>
      </w:r>
    </w:p>
    <w:p w:rsidR="00723A95" w:rsidRPr="006D5F87" w:rsidRDefault="00723A95" w:rsidP="00723A95">
      <w:pPr>
        <w:pStyle w:val="Paragraphedeliste"/>
        <w:numPr>
          <w:ilvl w:val="0"/>
          <w:numId w:val="2"/>
        </w:numPr>
        <w:tabs>
          <w:tab w:val="right" w:pos="162"/>
          <w:tab w:val="right" w:pos="252"/>
        </w:tabs>
        <w:bidi/>
        <w:spacing w:after="0" w:line="240" w:lineRule="auto"/>
        <w:ind w:left="-18" w:firstLine="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تسمى ت</w:t>
      </w:r>
      <w:r w:rsidRPr="006D5F8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كلفة الفرصة البديلة للتدفقات النقدية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التي </w:t>
      </w:r>
      <w:r w:rsidRPr="006D5F8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تخلى عنها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المستثمر </w:t>
      </w:r>
      <w:r w:rsidRPr="006D5F8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>في الوقت الحالي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ن</w:t>
      </w:r>
      <w:r w:rsidRPr="006D5F8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من أجل</w:t>
      </w:r>
      <w:r w:rsidRPr="006D5F8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 الحصول على تدفقات نقدية مستقبلية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أكبر: </w:t>
      </w:r>
    </w:p>
    <w:p w:rsidR="00723A95" w:rsidRPr="006D5F87" w:rsidRDefault="00723A95" w:rsidP="009D6D11">
      <w:pPr>
        <w:pStyle w:val="Paragraphedeliste"/>
        <w:numPr>
          <w:ilvl w:val="0"/>
          <w:numId w:val="14"/>
        </w:numPr>
        <w:tabs>
          <w:tab w:val="right" w:pos="612"/>
        </w:tabs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العائد على الاستثمار        </w:t>
      </w:r>
      <w:r w:rsidR="009D6D11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ب.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المردودية المالية           </w:t>
      </w:r>
      <w:r w:rsidR="009D6D11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ج.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المردودية الاقتصادية       </w:t>
      </w:r>
      <w:r w:rsidR="009D6D11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د.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معدل الخصم    </w:t>
      </w:r>
    </w:p>
    <w:p w:rsidR="009535D2" w:rsidRPr="006D5F87" w:rsidRDefault="009535D2" w:rsidP="002F37F4">
      <w:pPr>
        <w:pStyle w:val="Paragraphedeliste"/>
        <w:numPr>
          <w:ilvl w:val="0"/>
          <w:numId w:val="2"/>
        </w:numPr>
        <w:tabs>
          <w:tab w:val="right" w:pos="252"/>
          <w:tab w:val="right" w:pos="432"/>
          <w:tab w:val="right" w:pos="612"/>
          <w:tab w:val="right" w:pos="882"/>
        </w:tabs>
        <w:bidi/>
        <w:spacing w:after="0" w:line="240" w:lineRule="auto"/>
        <w:ind w:left="-18" w:firstLine="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الموازنة الرأسمالية (الاستثمارية ) هي: </w:t>
      </w:r>
    </w:p>
    <w:p w:rsidR="00723A95" w:rsidRPr="006D5F87" w:rsidRDefault="001D51F9" w:rsidP="001D51F9">
      <w:pPr>
        <w:pStyle w:val="Paragraphedeliste"/>
        <w:numPr>
          <w:ilvl w:val="0"/>
          <w:numId w:val="15"/>
        </w:numPr>
        <w:tabs>
          <w:tab w:val="right" w:pos="252"/>
          <w:tab w:val="right" w:pos="432"/>
          <w:tab w:val="right" w:pos="612"/>
          <w:tab w:val="right" w:pos="882"/>
        </w:tabs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</w:pP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أداة </w:t>
      </w:r>
      <w:r w:rsidR="009535D2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تنبؤ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ية</w:t>
      </w:r>
      <w:r w:rsidR="009535D2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6699D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  ب.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أداة</w:t>
      </w:r>
      <w:proofErr w:type="gramEnd"/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6699D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تخطيط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ية</w:t>
      </w:r>
      <w:r w:rsidR="0076699D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  ج. </w:t>
      </w:r>
      <w:r w:rsidR="009535D2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أداة 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تشغيلية</w:t>
      </w:r>
      <w:r w:rsidR="00723A95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6699D"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 xml:space="preserve">       د. أداة تمويل</w:t>
      </w:r>
      <w:r w:rsidRPr="006D5F8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rtl/>
        </w:rPr>
        <w:t>ية</w:t>
      </w:r>
    </w:p>
    <w:p w:rsidR="006D5F87" w:rsidRPr="006D5F87" w:rsidRDefault="006D5F87" w:rsidP="00723A95">
      <w:pPr>
        <w:bidi/>
        <w:spacing w:after="0" w:line="240" w:lineRule="auto"/>
        <w:jc w:val="both"/>
        <w:rPr>
          <w:b/>
          <w:bCs/>
          <w:color w:val="000000" w:themeColor="text1"/>
          <w:sz w:val="28"/>
          <w:szCs w:val="28"/>
          <w:highlight w:val="lightGray"/>
          <w:rtl/>
          <w:lang w:bidi="ar-DZ"/>
        </w:rPr>
      </w:pPr>
    </w:p>
    <w:p w:rsidR="00655724" w:rsidRPr="006D5F87" w:rsidRDefault="00655724" w:rsidP="006D5F87">
      <w:pPr>
        <w:bidi/>
        <w:spacing w:after="0" w:line="240" w:lineRule="auto"/>
        <w:jc w:val="both"/>
        <w:rPr>
          <w:b/>
          <w:bCs/>
          <w:color w:val="000000" w:themeColor="text1"/>
          <w:sz w:val="28"/>
          <w:szCs w:val="28"/>
          <w:rtl/>
          <w:lang w:bidi="ar-DZ"/>
        </w:rPr>
      </w:pPr>
      <w:r w:rsidRPr="006D5F87">
        <w:rPr>
          <w:rFonts w:hint="cs"/>
          <w:b/>
          <w:bCs/>
          <w:color w:val="000000" w:themeColor="text1"/>
          <w:sz w:val="28"/>
          <w:szCs w:val="28"/>
          <w:highlight w:val="lightGray"/>
          <w:rtl/>
          <w:lang w:bidi="ar-DZ"/>
        </w:rPr>
        <w:t>أجب بصح أو خطأ وصحح الخطأ إن وجد:</w:t>
      </w:r>
    </w:p>
    <w:p w:rsidR="00655724" w:rsidRPr="006D5F87" w:rsidRDefault="00655724" w:rsidP="006D5F87">
      <w:pPr>
        <w:pStyle w:val="Paragraphedeliste"/>
        <w:numPr>
          <w:ilvl w:val="0"/>
          <w:numId w:val="3"/>
        </w:numPr>
        <w:tabs>
          <w:tab w:val="right" w:pos="252"/>
        </w:tabs>
        <w:bidi/>
        <w:spacing w:after="0"/>
        <w:rPr>
          <w:color w:val="000000" w:themeColor="text1"/>
          <w:sz w:val="28"/>
          <w:szCs w:val="28"/>
          <w:lang w:bidi="ar-DZ"/>
        </w:rPr>
      </w:pPr>
      <w:proofErr w:type="gramStart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في</w:t>
      </w:r>
      <w:proofErr w:type="gramEnd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حالة استمارات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التوسع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يجب طرح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صافي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سعر التنازل عن الأصل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القديم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المستبدل من تكلفة شراء الأصل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الاستثماري.</w:t>
      </w:r>
    </w:p>
    <w:p w:rsidR="001A1590" w:rsidRPr="006D5F87" w:rsidRDefault="00655724" w:rsidP="006D5F87">
      <w:pPr>
        <w:pStyle w:val="Paragraphedeliste"/>
        <w:numPr>
          <w:ilvl w:val="0"/>
          <w:numId w:val="3"/>
        </w:numPr>
        <w:tabs>
          <w:tab w:val="right" w:pos="252"/>
        </w:tabs>
        <w:bidi/>
        <w:spacing w:after="0"/>
        <w:ind w:left="-18" w:firstLine="0"/>
        <w:rPr>
          <w:color w:val="000000" w:themeColor="text1"/>
          <w:sz w:val="28"/>
          <w:szCs w:val="28"/>
          <w:lang w:bidi="ar-DZ"/>
        </w:rPr>
      </w:pPr>
      <w:proofErr w:type="gramStart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عند</w:t>
      </w:r>
      <w:proofErr w:type="gramEnd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استخدام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قطعة أرض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مشروع استثماري،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قامت المؤسسة باقتنائها منذ خمس سنوات،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يجب إدراج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ها في التكلفة الاستثمارية للمشروع بسعر حيازتها السابق.</w:t>
      </w:r>
    </w:p>
    <w:p w:rsidR="00723A95" w:rsidRPr="006D5F87" w:rsidRDefault="00723A95" w:rsidP="006D5F87">
      <w:pPr>
        <w:pStyle w:val="Paragraphedeliste"/>
        <w:numPr>
          <w:ilvl w:val="0"/>
          <w:numId w:val="3"/>
        </w:numPr>
        <w:tabs>
          <w:tab w:val="right" w:pos="206"/>
        </w:tabs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DZ"/>
        </w:rPr>
      </w:pP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الاستثمارات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 الإضافية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المرتبطة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بالمشروع الاستثماري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كنقل العمال وإقامتهم لا تعتبر من مكونات التكلفة الاستثمارية.</w:t>
      </w:r>
    </w:p>
    <w:p w:rsidR="00655724" w:rsidRPr="006D5F87" w:rsidRDefault="001A1590" w:rsidP="006D5F87">
      <w:pPr>
        <w:pStyle w:val="Paragraphedeliste"/>
        <w:numPr>
          <w:ilvl w:val="0"/>
          <w:numId w:val="3"/>
        </w:numPr>
        <w:tabs>
          <w:tab w:val="right" w:pos="252"/>
        </w:tabs>
        <w:bidi/>
        <w:spacing w:after="0"/>
        <w:ind w:left="-18" w:firstLine="0"/>
        <w:rPr>
          <w:color w:val="000000" w:themeColor="text1"/>
          <w:sz w:val="28"/>
          <w:szCs w:val="28"/>
          <w:lang w:bidi="ar-DZ"/>
        </w:rPr>
      </w:pP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ينتج احتياج رأس المال العامل الإضافي بسبب ضرورة تكوين مخزون للأمان وتأخر التحصيلات من الزبائن عن التسديدات للموردين.</w:t>
      </w:r>
    </w:p>
    <w:p w:rsidR="001A1590" w:rsidRPr="006D5F87" w:rsidRDefault="001A1590" w:rsidP="006D5F87">
      <w:pPr>
        <w:pStyle w:val="Paragraphedeliste"/>
        <w:numPr>
          <w:ilvl w:val="0"/>
          <w:numId w:val="3"/>
        </w:numPr>
        <w:tabs>
          <w:tab w:val="right" w:pos="252"/>
        </w:tabs>
        <w:bidi/>
        <w:spacing w:after="0"/>
        <w:ind w:left="-18" w:firstLine="0"/>
        <w:rPr>
          <w:color w:val="000000" w:themeColor="text1"/>
          <w:sz w:val="28"/>
          <w:szCs w:val="28"/>
          <w:lang w:bidi="ar-DZ"/>
        </w:rPr>
      </w:pPr>
      <w:r w:rsidRPr="006D5F87">
        <w:rPr>
          <w:rFonts w:hint="cs"/>
          <w:color w:val="000000" w:themeColor="text1"/>
          <w:sz w:val="28"/>
          <w:szCs w:val="28"/>
          <w:rtl/>
          <w:lang w:bidi="ar-DZ"/>
        </w:rPr>
        <w:t>يدخل ضمن التدفقات النقدية الخارجة للمشروع الأقساط السنوية لتسديد القروض، حيث تعتبر ضمن التدفقات النقدية التمويلية للمشروع.</w:t>
      </w:r>
    </w:p>
    <w:p w:rsidR="00723A95" w:rsidRPr="006D5F87" w:rsidRDefault="001A1590" w:rsidP="006D5F87">
      <w:pPr>
        <w:pStyle w:val="Paragraphedeliste"/>
        <w:numPr>
          <w:ilvl w:val="0"/>
          <w:numId w:val="3"/>
        </w:numPr>
        <w:tabs>
          <w:tab w:val="right" w:pos="116"/>
          <w:tab w:val="right" w:pos="206"/>
          <w:tab w:val="right" w:pos="252"/>
        </w:tabs>
        <w:bidi/>
        <w:spacing w:after="0"/>
        <w:ind w:left="-18" w:firstLine="0"/>
        <w:jc w:val="both"/>
        <w:rPr>
          <w:color w:val="000000" w:themeColor="text1"/>
          <w:sz w:val="28"/>
          <w:szCs w:val="28"/>
          <w:lang w:bidi="ar-DZ"/>
        </w:rPr>
      </w:pP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الاهتلاكات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والمؤونات ا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لا يترتب عنها خروج للنقدية،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وإنما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تعتبركأعباء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محاسبية،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و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لذا لا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تؤخذ في الاعتبار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عند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حساب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>التدفقات النقدية للمشروع.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.</w:t>
      </w:r>
    </w:p>
    <w:p w:rsidR="009C723F" w:rsidRPr="006D5F87" w:rsidRDefault="00723A95" w:rsidP="006D5F87">
      <w:pPr>
        <w:pStyle w:val="Paragraphedeliste"/>
        <w:numPr>
          <w:ilvl w:val="0"/>
          <w:numId w:val="3"/>
        </w:numPr>
        <w:tabs>
          <w:tab w:val="right" w:pos="116"/>
          <w:tab w:val="right" w:pos="206"/>
          <w:tab w:val="right" w:pos="252"/>
        </w:tabs>
        <w:bidi/>
        <w:spacing w:after="0"/>
        <w:ind w:left="-18" w:firstLine="0"/>
        <w:jc w:val="both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في</w:t>
      </w:r>
      <w:proofErr w:type="gramEnd"/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 حالة استمارات الإحلال يجب طرح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صافي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سعر التنازل عن الأصل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القديم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 xml:space="preserve">المستبدل من تكلفة شراء الأصل </w:t>
      </w:r>
      <w:r w:rsidRPr="006D5F8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DZ"/>
        </w:rPr>
        <w:t xml:space="preserve">الاستثماري </w:t>
      </w:r>
      <w:r w:rsidRPr="006D5F87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DZ"/>
        </w:rPr>
        <w:t>الجديد.</w:t>
      </w:r>
      <w:r w:rsidR="002F37F4" w:rsidRPr="006D5F87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 xml:space="preserve"> </w:t>
      </w:r>
      <w:r w:rsidR="009C723F" w:rsidRPr="006D5F87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Bas du formulaire</w:t>
      </w:r>
    </w:p>
    <w:p w:rsidR="001A1590" w:rsidRPr="006D5F87" w:rsidRDefault="001A1590" w:rsidP="006D5F87">
      <w:pPr>
        <w:jc w:val="right"/>
        <w:rPr>
          <w:color w:val="000000" w:themeColor="text1"/>
          <w:lang w:bidi="ar-DZ"/>
        </w:rPr>
      </w:pPr>
    </w:p>
    <w:sectPr w:rsidR="001A1590" w:rsidRPr="006D5F87" w:rsidSect="00F92911">
      <w:pgSz w:w="11906" w:h="16838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9A"/>
    <w:multiLevelType w:val="hybridMultilevel"/>
    <w:tmpl w:val="C922CD74"/>
    <w:lvl w:ilvl="0" w:tplc="72BCF5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7B8"/>
    <w:multiLevelType w:val="hybridMultilevel"/>
    <w:tmpl w:val="4746AF42"/>
    <w:lvl w:ilvl="0" w:tplc="C9AC6C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1420"/>
    <w:multiLevelType w:val="hybridMultilevel"/>
    <w:tmpl w:val="7A8E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2DB7"/>
    <w:multiLevelType w:val="hybridMultilevel"/>
    <w:tmpl w:val="9BF48B30"/>
    <w:lvl w:ilvl="0" w:tplc="C678977A">
      <w:start w:val="1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98A"/>
    <w:multiLevelType w:val="hybridMultilevel"/>
    <w:tmpl w:val="3BA23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7039"/>
    <w:multiLevelType w:val="hybridMultilevel"/>
    <w:tmpl w:val="3C1C7232"/>
    <w:lvl w:ilvl="0" w:tplc="634CE2DE">
      <w:start w:val="1"/>
      <w:numFmt w:val="decimal"/>
      <w:lvlText w:val="%1."/>
      <w:lvlJc w:val="left"/>
      <w:pPr>
        <w:ind w:left="342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50E5325D"/>
    <w:multiLevelType w:val="hybridMultilevel"/>
    <w:tmpl w:val="D4101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FEE"/>
    <w:multiLevelType w:val="hybridMultilevel"/>
    <w:tmpl w:val="F9804E40"/>
    <w:lvl w:ilvl="0" w:tplc="5394A4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1EF8"/>
    <w:multiLevelType w:val="hybridMultilevel"/>
    <w:tmpl w:val="AE6E3760"/>
    <w:lvl w:ilvl="0" w:tplc="5BF8B2FA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66FB729E"/>
    <w:multiLevelType w:val="hybridMultilevel"/>
    <w:tmpl w:val="F11AF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2E92"/>
    <w:multiLevelType w:val="hybridMultilevel"/>
    <w:tmpl w:val="018250C8"/>
    <w:lvl w:ilvl="0" w:tplc="AFBA20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418"/>
    <w:multiLevelType w:val="hybridMultilevel"/>
    <w:tmpl w:val="568A870E"/>
    <w:lvl w:ilvl="0" w:tplc="DDDAB2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D716E"/>
    <w:multiLevelType w:val="hybridMultilevel"/>
    <w:tmpl w:val="A1663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67501"/>
    <w:multiLevelType w:val="hybridMultilevel"/>
    <w:tmpl w:val="A8345DDE"/>
    <w:lvl w:ilvl="0" w:tplc="039E16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4F53"/>
    <w:multiLevelType w:val="hybridMultilevel"/>
    <w:tmpl w:val="F58ED864"/>
    <w:lvl w:ilvl="0" w:tplc="5BF2A7B2">
      <w:start w:val="1"/>
      <w:numFmt w:val="arabicAlpha"/>
      <w:lvlText w:val="%1."/>
      <w:lvlJc w:val="left"/>
      <w:pPr>
        <w:ind w:left="3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6" w:hanging="360"/>
      </w:pPr>
    </w:lvl>
    <w:lvl w:ilvl="2" w:tplc="040C001B" w:tentative="1">
      <w:start w:val="1"/>
      <w:numFmt w:val="lowerRoman"/>
      <w:lvlText w:val="%3."/>
      <w:lvlJc w:val="right"/>
      <w:pPr>
        <w:ind w:left="1776" w:hanging="180"/>
      </w:pPr>
    </w:lvl>
    <w:lvl w:ilvl="3" w:tplc="040C000F" w:tentative="1">
      <w:start w:val="1"/>
      <w:numFmt w:val="decimal"/>
      <w:lvlText w:val="%4."/>
      <w:lvlJc w:val="left"/>
      <w:pPr>
        <w:ind w:left="2496" w:hanging="360"/>
      </w:pPr>
    </w:lvl>
    <w:lvl w:ilvl="4" w:tplc="040C0019" w:tentative="1">
      <w:start w:val="1"/>
      <w:numFmt w:val="lowerLetter"/>
      <w:lvlText w:val="%5."/>
      <w:lvlJc w:val="left"/>
      <w:pPr>
        <w:ind w:left="3216" w:hanging="360"/>
      </w:pPr>
    </w:lvl>
    <w:lvl w:ilvl="5" w:tplc="040C001B" w:tentative="1">
      <w:start w:val="1"/>
      <w:numFmt w:val="lowerRoman"/>
      <w:lvlText w:val="%6."/>
      <w:lvlJc w:val="right"/>
      <w:pPr>
        <w:ind w:left="3936" w:hanging="180"/>
      </w:pPr>
    </w:lvl>
    <w:lvl w:ilvl="6" w:tplc="040C000F" w:tentative="1">
      <w:start w:val="1"/>
      <w:numFmt w:val="decimal"/>
      <w:lvlText w:val="%7."/>
      <w:lvlJc w:val="left"/>
      <w:pPr>
        <w:ind w:left="4656" w:hanging="360"/>
      </w:pPr>
    </w:lvl>
    <w:lvl w:ilvl="7" w:tplc="040C0019" w:tentative="1">
      <w:start w:val="1"/>
      <w:numFmt w:val="lowerLetter"/>
      <w:lvlText w:val="%8."/>
      <w:lvlJc w:val="left"/>
      <w:pPr>
        <w:ind w:left="5376" w:hanging="360"/>
      </w:pPr>
    </w:lvl>
    <w:lvl w:ilvl="8" w:tplc="040C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F7C09"/>
    <w:rsid w:val="000F0D88"/>
    <w:rsid w:val="00120475"/>
    <w:rsid w:val="001A1590"/>
    <w:rsid w:val="001D51F9"/>
    <w:rsid w:val="00206A47"/>
    <w:rsid w:val="00291B36"/>
    <w:rsid w:val="002F37F4"/>
    <w:rsid w:val="002F7C09"/>
    <w:rsid w:val="003562DE"/>
    <w:rsid w:val="00531787"/>
    <w:rsid w:val="005C14DC"/>
    <w:rsid w:val="00655724"/>
    <w:rsid w:val="006D5F87"/>
    <w:rsid w:val="00723A95"/>
    <w:rsid w:val="0076699D"/>
    <w:rsid w:val="008F0775"/>
    <w:rsid w:val="00906FDD"/>
    <w:rsid w:val="009535D2"/>
    <w:rsid w:val="00985CDC"/>
    <w:rsid w:val="00992E96"/>
    <w:rsid w:val="009C723F"/>
    <w:rsid w:val="009D6D11"/>
    <w:rsid w:val="00A263C3"/>
    <w:rsid w:val="00AF4EB2"/>
    <w:rsid w:val="00B97D2D"/>
    <w:rsid w:val="00EE6122"/>
    <w:rsid w:val="00F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C3"/>
  </w:style>
  <w:style w:type="paragraph" w:styleId="Titre1">
    <w:name w:val="heading 1"/>
    <w:basedOn w:val="Normal"/>
    <w:link w:val="Titre1Car"/>
    <w:uiPriority w:val="9"/>
    <w:qFormat/>
    <w:rsid w:val="009C7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9C7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7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C72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9C7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C72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C723F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C72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C72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8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4735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5816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1780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795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0377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  <w:div w:id="15303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0AB7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2019-02-19T15:21:00Z</dcterms:created>
  <dcterms:modified xsi:type="dcterms:W3CDTF">2019-02-19T20:05:00Z</dcterms:modified>
</cp:coreProperties>
</file>