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77" w:rsidRDefault="00E10A77" w:rsidP="00E10A77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Correction de TD N° </w:t>
      </w:r>
      <w:proofErr w:type="gramStart"/>
      <w:r>
        <w:rPr>
          <w:b/>
          <w:color w:val="000000"/>
          <w:sz w:val="28"/>
          <w:szCs w:val="28"/>
          <w:u w:val="single"/>
        </w:rPr>
        <w:t>1 :</w:t>
      </w:r>
      <w:proofErr w:type="gramEnd"/>
    </w:p>
    <w:p w:rsidR="00E10A77" w:rsidRPr="005D2B56" w:rsidRDefault="00E10A77" w:rsidP="00E10A77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Exercice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>1</w:t>
      </w:r>
      <w:r w:rsidRPr="005D2B56">
        <w:rPr>
          <w:b/>
          <w:bCs/>
          <w:sz w:val="28"/>
          <w:szCs w:val="28"/>
          <w:u w:val="single"/>
        </w:rPr>
        <w:t> :</w:t>
      </w:r>
      <w:proofErr w:type="gramEnd"/>
    </w:p>
    <w:p w:rsidR="00E10A77" w:rsidRPr="0091194C" w:rsidRDefault="00E10A77" w:rsidP="00E10A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194C">
        <w:rPr>
          <w:rFonts w:asciiTheme="majorBidi" w:hAnsiTheme="majorBidi" w:cstheme="majorBidi"/>
          <w:color w:val="000000"/>
          <w:sz w:val="24"/>
          <w:szCs w:val="24"/>
        </w:rPr>
        <w:t>La population étudiée : un lot d’une race donnée de vaches laitières. Effectif globale : 22.</w:t>
      </w:r>
    </w:p>
    <w:p w:rsidR="00E10A77" w:rsidRPr="0091194C" w:rsidRDefault="00E10A77" w:rsidP="00E10A7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1194C">
        <w:rPr>
          <w:rFonts w:asciiTheme="majorBidi" w:hAnsiTheme="majorBidi" w:cstheme="majorBidi"/>
          <w:color w:val="000000"/>
          <w:sz w:val="24"/>
          <w:szCs w:val="24"/>
        </w:rPr>
        <w:t>Unité</w:t>
      </w:r>
      <w:proofErr w:type="spellEnd"/>
      <w:r w:rsidRPr="009119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 w:rsidRPr="0091194C">
        <w:rPr>
          <w:rFonts w:asciiTheme="majorBidi" w:hAnsiTheme="majorBidi" w:cstheme="majorBidi"/>
          <w:color w:val="000000"/>
          <w:sz w:val="24"/>
          <w:szCs w:val="24"/>
        </w:rPr>
        <w:t>statistique</w:t>
      </w:r>
      <w:proofErr w:type="spellEnd"/>
      <w:r w:rsidRPr="0091194C">
        <w:rPr>
          <w:rFonts w:asciiTheme="majorBidi" w:hAnsiTheme="majorBidi" w:cstheme="majorBidi"/>
          <w:color w:val="000000"/>
          <w:sz w:val="24"/>
          <w:szCs w:val="24"/>
        </w:rPr>
        <w:t xml:space="preserve"> :</w:t>
      </w:r>
      <w:proofErr w:type="gramEnd"/>
      <w:r w:rsidRPr="009119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91194C">
        <w:rPr>
          <w:rFonts w:asciiTheme="majorBidi" w:hAnsiTheme="majorBidi" w:cstheme="majorBidi"/>
          <w:color w:val="000000"/>
          <w:sz w:val="24"/>
          <w:szCs w:val="24"/>
        </w:rPr>
        <w:t>une</w:t>
      </w:r>
      <w:proofErr w:type="spellEnd"/>
      <w:r w:rsidRPr="009119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91194C">
        <w:rPr>
          <w:rFonts w:asciiTheme="majorBidi" w:hAnsiTheme="majorBidi" w:cstheme="majorBidi"/>
          <w:color w:val="000000"/>
          <w:sz w:val="24"/>
          <w:szCs w:val="24"/>
        </w:rPr>
        <w:t>vache</w:t>
      </w:r>
      <w:proofErr w:type="spellEnd"/>
      <w:r w:rsidRPr="0091194C">
        <w:rPr>
          <w:rFonts w:asciiTheme="majorBidi" w:hAnsiTheme="majorBidi" w:cstheme="majorBidi"/>
          <w:color w:val="000000"/>
          <w:sz w:val="24"/>
          <w:szCs w:val="24"/>
        </w:rPr>
        <w:t xml:space="preserve"> du lot.</w:t>
      </w:r>
    </w:p>
    <w:p w:rsidR="00E10A77" w:rsidRPr="0091194C" w:rsidRDefault="00E10A77" w:rsidP="00E10A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194C">
        <w:rPr>
          <w:rFonts w:asciiTheme="majorBidi" w:hAnsiTheme="majorBidi" w:cstheme="majorBidi"/>
          <w:color w:val="000000"/>
          <w:sz w:val="24"/>
          <w:szCs w:val="24"/>
        </w:rPr>
        <w:t>Le caractère : la longueur du corps, quantitatif (ses modalités mesurables), continue.</w:t>
      </w:r>
    </w:p>
    <w:p w:rsidR="00E10A77" w:rsidRPr="0091194C" w:rsidRDefault="00E10A77" w:rsidP="00E10A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194C">
        <w:rPr>
          <w:rFonts w:asciiTheme="majorBidi" w:hAnsiTheme="majorBidi" w:cstheme="majorBidi"/>
          <w:color w:val="000000"/>
          <w:sz w:val="24"/>
          <w:szCs w:val="24"/>
        </w:rPr>
        <w:t>Le tableau :</w:t>
      </w:r>
    </w:p>
    <w:tbl>
      <w:tblPr>
        <w:tblStyle w:val="Grilledutableau"/>
        <w:tblW w:w="10490" w:type="dxa"/>
        <w:tblInd w:w="250" w:type="dxa"/>
        <w:tblLayout w:type="fixed"/>
        <w:tblLook w:val="04A0"/>
      </w:tblPr>
      <w:tblGrid>
        <w:gridCol w:w="1364"/>
        <w:gridCol w:w="542"/>
        <w:gridCol w:w="542"/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55"/>
        <w:gridCol w:w="567"/>
        <w:gridCol w:w="426"/>
      </w:tblGrid>
      <w:tr w:rsidR="0091194C" w:rsidTr="0028244C">
        <w:tc>
          <w:tcPr>
            <w:tcW w:w="1364" w:type="dxa"/>
          </w:tcPr>
          <w:p w:rsidR="004A6E32" w:rsidRPr="004A6E32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A6E32">
              <w:rPr>
                <w:rFonts w:asciiTheme="majorBidi" w:hAnsiTheme="majorBidi" w:cstheme="majorBidi"/>
                <w:sz w:val="16"/>
                <w:szCs w:val="16"/>
              </w:rPr>
              <w:t>Modalités (xi)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145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146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148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150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151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154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155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157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158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159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161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163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165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168</w:t>
            </w:r>
          </w:p>
        </w:tc>
        <w:tc>
          <w:tcPr>
            <w:tcW w:w="555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169</w:t>
            </w:r>
          </w:p>
        </w:tc>
        <w:tc>
          <w:tcPr>
            <w:tcW w:w="567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176</w:t>
            </w:r>
          </w:p>
        </w:tc>
        <w:tc>
          <w:tcPr>
            <w:tcW w:w="426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</w:tr>
      <w:tr w:rsidR="0091194C" w:rsidTr="0028244C">
        <w:tc>
          <w:tcPr>
            <w:tcW w:w="1364" w:type="dxa"/>
          </w:tcPr>
          <w:p w:rsidR="004A6E32" w:rsidRPr="004A6E32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A6E32">
              <w:rPr>
                <w:rFonts w:asciiTheme="majorBidi" w:hAnsiTheme="majorBidi" w:cstheme="majorBidi"/>
                <w:sz w:val="16"/>
                <w:szCs w:val="16"/>
              </w:rPr>
              <w:t>Effectifs (ni)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555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22</w:t>
            </w:r>
          </w:p>
        </w:tc>
      </w:tr>
      <w:tr w:rsidR="0091194C" w:rsidTr="0028244C">
        <w:tc>
          <w:tcPr>
            <w:tcW w:w="1364" w:type="dxa"/>
          </w:tcPr>
          <w:p w:rsidR="004A6E32" w:rsidRPr="004A6E32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A6E32">
              <w:rPr>
                <w:rFonts w:asciiTheme="majorBidi" w:hAnsiTheme="majorBidi" w:cstheme="majorBidi"/>
                <w:sz w:val="16"/>
                <w:szCs w:val="16"/>
              </w:rPr>
              <w:t>Fréquences (fi)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0.091</w:t>
            </w:r>
          </w:p>
        </w:tc>
        <w:tc>
          <w:tcPr>
            <w:tcW w:w="542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0.091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0.091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0.091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0.091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541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555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0.091</w:t>
            </w:r>
          </w:p>
        </w:tc>
        <w:tc>
          <w:tcPr>
            <w:tcW w:w="567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0.045</w:t>
            </w:r>
          </w:p>
        </w:tc>
        <w:tc>
          <w:tcPr>
            <w:tcW w:w="426" w:type="dxa"/>
          </w:tcPr>
          <w:p w:rsidR="004A6E32" w:rsidRPr="0091194C" w:rsidRDefault="004A6E32" w:rsidP="00E10A7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91194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</w:tbl>
    <w:p w:rsidR="00E10A77" w:rsidRDefault="00E10A77" w:rsidP="00E10A77">
      <w:pPr>
        <w:autoSpaceDE w:val="0"/>
        <w:autoSpaceDN w:val="0"/>
        <w:adjustRightInd w:val="0"/>
        <w:rPr>
          <w:sz w:val="24"/>
          <w:szCs w:val="24"/>
        </w:rPr>
      </w:pPr>
    </w:p>
    <w:p w:rsidR="00E10A77" w:rsidRPr="00A01D6D" w:rsidRDefault="00E10A77" w:rsidP="00E10A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6D">
        <w:rPr>
          <w:rFonts w:ascii="Arial" w:hAnsi="Arial" w:cs="Arial"/>
          <w:color w:val="000000"/>
          <w:sz w:val="24"/>
          <w:szCs w:val="24"/>
        </w:rPr>
        <w:t>Diagrammes :</w:t>
      </w:r>
    </w:p>
    <w:p w:rsidR="00E10A77" w:rsidRDefault="00E10A77" w:rsidP="00E10A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667706" cy="195297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8894" cy="19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33700" cy="1821636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1395" cy="183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77" w:rsidRPr="00A01D6D" w:rsidRDefault="00E10A77" w:rsidP="009119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6438">
        <w:rPr>
          <w:sz w:val="24"/>
          <w:szCs w:val="24"/>
          <w:lang w:val="fr-FR"/>
        </w:rPr>
        <w:t>Diagramme</w:t>
      </w:r>
      <w:r>
        <w:rPr>
          <w:sz w:val="24"/>
          <w:szCs w:val="24"/>
          <w:lang w:val="fr-FR"/>
        </w:rPr>
        <w:t xml:space="preserve"> </w:t>
      </w:r>
      <w:r w:rsidRPr="00AB6438">
        <w:rPr>
          <w:sz w:val="24"/>
          <w:szCs w:val="24"/>
          <w:lang w:val="fr-FR"/>
        </w:rPr>
        <w:t>en</w:t>
      </w:r>
      <w:r>
        <w:rPr>
          <w:sz w:val="24"/>
          <w:szCs w:val="24"/>
          <w:lang w:val="fr-FR"/>
        </w:rPr>
        <w:t xml:space="preserve"> </w:t>
      </w:r>
      <w:r w:rsidRPr="00AB6438">
        <w:rPr>
          <w:sz w:val="24"/>
          <w:szCs w:val="24"/>
          <w:lang w:val="fr-FR"/>
        </w:rPr>
        <w:t>bâtonnets</w:t>
      </w:r>
      <w:r>
        <w:rPr>
          <w:sz w:val="24"/>
          <w:szCs w:val="24"/>
          <w:lang w:val="fr-FR"/>
        </w:rPr>
        <w:t xml:space="preserve"> des effectifs      </w:t>
      </w:r>
      <w:r w:rsidRPr="00AB6438">
        <w:rPr>
          <w:sz w:val="24"/>
          <w:szCs w:val="24"/>
          <w:lang w:val="fr-FR"/>
        </w:rPr>
        <w:t>Diagramme</w:t>
      </w:r>
      <w:r>
        <w:rPr>
          <w:sz w:val="24"/>
          <w:szCs w:val="24"/>
          <w:lang w:val="fr-FR"/>
        </w:rPr>
        <w:t xml:space="preserve"> </w:t>
      </w:r>
      <w:r w:rsidRPr="00AB6438">
        <w:rPr>
          <w:sz w:val="24"/>
          <w:szCs w:val="24"/>
          <w:lang w:val="fr-FR"/>
        </w:rPr>
        <w:t>en</w:t>
      </w:r>
      <w:r>
        <w:rPr>
          <w:sz w:val="24"/>
          <w:szCs w:val="24"/>
          <w:lang w:val="fr-FR"/>
        </w:rPr>
        <w:t xml:space="preserve"> </w:t>
      </w:r>
      <w:r w:rsidRPr="00AB6438">
        <w:rPr>
          <w:sz w:val="24"/>
          <w:szCs w:val="24"/>
          <w:lang w:val="fr-FR"/>
        </w:rPr>
        <w:t>bâtonnets</w:t>
      </w:r>
      <w:r>
        <w:rPr>
          <w:sz w:val="24"/>
          <w:szCs w:val="24"/>
          <w:lang w:val="fr-FR"/>
        </w:rPr>
        <w:t xml:space="preserve"> des fréquences  </w:t>
      </w:r>
    </w:p>
    <w:p w:rsidR="00E10A77" w:rsidRPr="005D2B56" w:rsidRDefault="00E10A77" w:rsidP="00E10A77">
      <w:pPr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Exercice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color w:val="000000"/>
          <w:sz w:val="28"/>
          <w:szCs w:val="28"/>
          <w:u w:val="single"/>
        </w:rPr>
        <w:t>2</w:t>
      </w:r>
      <w:r w:rsidRPr="005D2B56">
        <w:rPr>
          <w:b/>
          <w:color w:val="000000"/>
          <w:sz w:val="28"/>
          <w:szCs w:val="28"/>
          <w:u w:val="single"/>
        </w:rPr>
        <w:t> :</w:t>
      </w:r>
      <w:proofErr w:type="gramEnd"/>
    </w:p>
    <w:p w:rsidR="00E10A77" w:rsidRPr="009C0BBC" w:rsidRDefault="00E10A77" w:rsidP="00E1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9C0BBC">
        <w:rPr>
          <w:rFonts w:asciiTheme="majorBidi" w:hAnsiTheme="majorBidi" w:cstheme="majorBidi"/>
          <w:color w:val="000000"/>
        </w:rPr>
        <w:t>Le caractère étudié : Catégorie socioprofessionnelle. Caractère qualitatif (ses modalités ne</w:t>
      </w:r>
      <w:r w:rsidR="0091194C">
        <w:rPr>
          <w:rFonts w:asciiTheme="majorBidi" w:hAnsiTheme="majorBidi" w:cstheme="majorBidi"/>
          <w:color w:val="000000"/>
        </w:rPr>
        <w:t xml:space="preserve"> </w:t>
      </w:r>
      <w:r w:rsidRPr="009C0BBC">
        <w:rPr>
          <w:rFonts w:asciiTheme="majorBidi" w:hAnsiTheme="majorBidi" w:cstheme="majorBidi"/>
          <w:color w:val="000000"/>
        </w:rPr>
        <w:t>sont ni mesurables ni comparables.</w:t>
      </w:r>
    </w:p>
    <w:p w:rsidR="00E10A77" w:rsidRPr="009C0BBC" w:rsidRDefault="00E10A77" w:rsidP="00E1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9C0BBC">
        <w:rPr>
          <w:rFonts w:asciiTheme="majorBidi" w:hAnsiTheme="majorBidi" w:cstheme="majorBidi"/>
          <w:color w:val="000000"/>
        </w:rPr>
        <w:t>Représentations graphiques des fréquences :</w:t>
      </w:r>
    </w:p>
    <w:p w:rsidR="00E10A77" w:rsidRDefault="00E10A77" w:rsidP="00E10A77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979289" cy="1149179"/>
            <wp:effectExtent l="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966" cy="115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77" w:rsidRDefault="00E10A77" w:rsidP="00E10A77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483485" cy="2063578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4428" cy="207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178629" cy="2198915"/>
            <wp:effectExtent l="19050" t="0" r="2721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1193" cy="222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77" w:rsidRPr="00AB6438" w:rsidRDefault="00E10A77" w:rsidP="00E10A77">
      <w:pPr>
        <w:ind w:left="117"/>
        <w:rPr>
          <w:sz w:val="24"/>
          <w:szCs w:val="24"/>
          <w:lang w:val="fr-FR"/>
        </w:rPr>
      </w:pPr>
      <w:r w:rsidRPr="00AB6438">
        <w:rPr>
          <w:w w:val="108"/>
          <w:sz w:val="24"/>
          <w:szCs w:val="24"/>
          <w:lang w:val="fr-FR"/>
        </w:rPr>
        <w:t>Représentation</w:t>
      </w:r>
      <w:r>
        <w:rPr>
          <w:w w:val="108"/>
          <w:sz w:val="24"/>
          <w:szCs w:val="24"/>
          <w:lang w:val="fr-FR"/>
        </w:rPr>
        <w:t xml:space="preserve"> </w:t>
      </w:r>
      <w:r w:rsidRPr="00AB6438">
        <w:rPr>
          <w:sz w:val="24"/>
          <w:szCs w:val="24"/>
          <w:lang w:val="fr-FR"/>
        </w:rPr>
        <w:t>par</w:t>
      </w:r>
      <w:r>
        <w:rPr>
          <w:sz w:val="24"/>
          <w:szCs w:val="24"/>
          <w:lang w:val="fr-FR"/>
        </w:rPr>
        <w:t xml:space="preserve"> </w:t>
      </w:r>
      <w:r w:rsidRPr="00AB6438">
        <w:rPr>
          <w:sz w:val="24"/>
          <w:szCs w:val="24"/>
          <w:lang w:val="fr-FR"/>
        </w:rPr>
        <w:t>secteur</w:t>
      </w:r>
      <w:r>
        <w:rPr>
          <w:sz w:val="24"/>
          <w:szCs w:val="24"/>
          <w:lang w:val="fr-FR"/>
        </w:rPr>
        <w:t xml:space="preserve"> </w:t>
      </w:r>
      <w:r w:rsidRPr="00AB6438">
        <w:rPr>
          <w:w w:val="110"/>
          <w:sz w:val="24"/>
          <w:szCs w:val="24"/>
          <w:lang w:val="fr-FR"/>
        </w:rPr>
        <w:t>ci</w:t>
      </w:r>
      <w:r w:rsidRPr="00AB6438">
        <w:rPr>
          <w:spacing w:val="-4"/>
          <w:w w:val="110"/>
          <w:sz w:val="24"/>
          <w:szCs w:val="24"/>
          <w:lang w:val="fr-FR"/>
        </w:rPr>
        <w:t>r</w:t>
      </w:r>
      <w:r w:rsidRPr="00AB6438">
        <w:rPr>
          <w:w w:val="109"/>
          <w:sz w:val="24"/>
          <w:szCs w:val="24"/>
          <w:lang w:val="fr-FR"/>
        </w:rPr>
        <w:t>culai</w:t>
      </w:r>
      <w:r w:rsidRPr="00AB6438">
        <w:rPr>
          <w:spacing w:val="-4"/>
          <w:w w:val="109"/>
          <w:sz w:val="24"/>
          <w:szCs w:val="24"/>
          <w:lang w:val="fr-FR"/>
        </w:rPr>
        <w:t>r</w:t>
      </w:r>
      <w:r w:rsidRPr="00AB6438">
        <w:rPr>
          <w:w w:val="99"/>
          <w:sz w:val="24"/>
          <w:szCs w:val="24"/>
          <w:lang w:val="fr-FR"/>
        </w:rPr>
        <w:t>e</w:t>
      </w:r>
      <w:r>
        <w:rPr>
          <w:w w:val="99"/>
          <w:sz w:val="24"/>
          <w:szCs w:val="24"/>
          <w:lang w:val="fr-FR"/>
        </w:rPr>
        <w:t xml:space="preserve">           </w:t>
      </w:r>
      <w:r w:rsidRPr="00AB6438">
        <w:rPr>
          <w:w w:val="108"/>
          <w:sz w:val="24"/>
          <w:szCs w:val="24"/>
          <w:lang w:val="fr-FR"/>
        </w:rPr>
        <w:t>Représentation</w:t>
      </w:r>
      <w:r>
        <w:rPr>
          <w:w w:val="108"/>
          <w:sz w:val="24"/>
          <w:szCs w:val="24"/>
          <w:lang w:val="fr-FR"/>
        </w:rPr>
        <w:t xml:space="preserve"> </w:t>
      </w:r>
      <w:r w:rsidRPr="00AB6438">
        <w:rPr>
          <w:sz w:val="24"/>
          <w:szCs w:val="24"/>
          <w:lang w:val="fr-FR"/>
        </w:rPr>
        <w:t>par</w:t>
      </w:r>
      <w:r>
        <w:rPr>
          <w:sz w:val="24"/>
          <w:szCs w:val="24"/>
          <w:lang w:val="fr-FR"/>
        </w:rPr>
        <w:t xml:space="preserve"> </w:t>
      </w:r>
      <w:r w:rsidRPr="00AB6438">
        <w:rPr>
          <w:sz w:val="24"/>
          <w:szCs w:val="24"/>
          <w:lang w:val="fr-FR"/>
        </w:rPr>
        <w:t>tuyaux</w:t>
      </w:r>
      <w:r>
        <w:rPr>
          <w:sz w:val="24"/>
          <w:szCs w:val="24"/>
          <w:lang w:val="fr-FR"/>
        </w:rPr>
        <w:t xml:space="preserve"> </w:t>
      </w:r>
      <w:r w:rsidRPr="00AB6438">
        <w:rPr>
          <w:w w:val="109"/>
          <w:sz w:val="24"/>
          <w:szCs w:val="24"/>
          <w:lang w:val="fr-FR"/>
        </w:rPr>
        <w:t>d’o</w:t>
      </w:r>
      <w:r w:rsidRPr="00AB6438">
        <w:rPr>
          <w:spacing w:val="-2"/>
          <w:w w:val="109"/>
          <w:sz w:val="24"/>
          <w:szCs w:val="24"/>
          <w:lang w:val="fr-FR"/>
        </w:rPr>
        <w:t>r</w:t>
      </w:r>
      <w:r w:rsidRPr="00AB6438">
        <w:rPr>
          <w:w w:val="103"/>
          <w:sz w:val="24"/>
          <w:szCs w:val="24"/>
          <w:lang w:val="fr-FR"/>
        </w:rPr>
        <w:t>gue</w:t>
      </w:r>
    </w:p>
    <w:p w:rsidR="009A23DC" w:rsidRDefault="009A23DC" w:rsidP="009A23DC">
      <w:pPr>
        <w:spacing w:line="140" w:lineRule="exact"/>
        <w:rPr>
          <w:sz w:val="14"/>
          <w:szCs w:val="14"/>
        </w:rPr>
      </w:pPr>
    </w:p>
    <w:p w:rsidR="009A23DC" w:rsidRDefault="009A23DC" w:rsidP="009A23DC">
      <w:pPr>
        <w:spacing w:line="200" w:lineRule="exact"/>
      </w:pPr>
    </w:p>
    <w:p w:rsidR="0028244C" w:rsidRDefault="0028244C" w:rsidP="0028244C">
      <w:pPr>
        <w:rPr>
          <w:b/>
          <w:color w:val="000000"/>
          <w:sz w:val="28"/>
          <w:szCs w:val="28"/>
          <w:u w:val="single"/>
        </w:rPr>
      </w:pPr>
    </w:p>
    <w:p w:rsidR="0028244C" w:rsidRDefault="0028244C" w:rsidP="0028244C">
      <w:pPr>
        <w:rPr>
          <w:b/>
          <w:color w:val="000000"/>
          <w:sz w:val="28"/>
          <w:szCs w:val="28"/>
          <w:u w:val="single"/>
        </w:rPr>
      </w:pPr>
    </w:p>
    <w:p w:rsidR="0028244C" w:rsidRDefault="0028244C" w:rsidP="0028244C">
      <w:pPr>
        <w:rPr>
          <w:b/>
          <w:color w:val="000000"/>
          <w:sz w:val="28"/>
          <w:szCs w:val="28"/>
          <w:u w:val="single"/>
        </w:rPr>
      </w:pPr>
    </w:p>
    <w:p w:rsidR="0028244C" w:rsidRDefault="0028244C" w:rsidP="0028244C">
      <w:pPr>
        <w:rPr>
          <w:b/>
          <w:color w:val="000000"/>
          <w:sz w:val="28"/>
          <w:szCs w:val="28"/>
          <w:u w:val="single"/>
        </w:rPr>
      </w:pPr>
    </w:p>
    <w:p w:rsidR="0028244C" w:rsidRDefault="0028244C" w:rsidP="0028244C">
      <w:pPr>
        <w:rPr>
          <w:b/>
          <w:color w:val="000000"/>
          <w:sz w:val="28"/>
          <w:szCs w:val="28"/>
          <w:u w:val="single"/>
        </w:rPr>
      </w:pPr>
    </w:p>
    <w:p w:rsidR="0028244C" w:rsidRDefault="0028244C" w:rsidP="0028244C">
      <w:pPr>
        <w:rPr>
          <w:b/>
          <w:color w:val="000000"/>
          <w:sz w:val="28"/>
          <w:szCs w:val="28"/>
          <w:u w:val="single"/>
        </w:rPr>
      </w:pPr>
    </w:p>
    <w:p w:rsidR="0028244C" w:rsidRPr="005D2B56" w:rsidRDefault="0028244C" w:rsidP="0028244C">
      <w:pPr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lastRenderedPageBreak/>
        <w:t>Exercic</w:t>
      </w:r>
      <w:r w:rsidRPr="005D2B56">
        <w:rPr>
          <w:b/>
          <w:color w:val="000000"/>
          <w:sz w:val="28"/>
          <w:szCs w:val="28"/>
          <w:u w:val="single"/>
        </w:rPr>
        <w:t>e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color w:val="000000"/>
          <w:sz w:val="28"/>
          <w:szCs w:val="28"/>
          <w:u w:val="single"/>
        </w:rPr>
        <w:t>3</w:t>
      </w:r>
      <w:r w:rsidRPr="005D2B56">
        <w:rPr>
          <w:b/>
          <w:color w:val="000000"/>
          <w:sz w:val="28"/>
          <w:szCs w:val="28"/>
          <w:u w:val="single"/>
        </w:rPr>
        <w:t> :</w:t>
      </w:r>
      <w:proofErr w:type="gramEnd"/>
      <w:r w:rsidRPr="005D2B56">
        <w:rPr>
          <w:b/>
          <w:color w:val="000000"/>
          <w:sz w:val="28"/>
          <w:szCs w:val="28"/>
          <w:u w:val="single"/>
        </w:rPr>
        <w:t xml:space="preserve"> </w:t>
      </w:r>
    </w:p>
    <w:p w:rsidR="0028244C" w:rsidRDefault="0028244C" w:rsidP="0028244C">
      <w:pPr>
        <w:rPr>
          <w:b/>
          <w:color w:val="000000"/>
        </w:rPr>
      </w:pPr>
    </w:p>
    <w:p w:rsidR="0028244C" w:rsidRDefault="0028244C" w:rsidP="0028244C">
      <w:pPr>
        <w:rPr>
          <w:b/>
          <w:color w:val="000000"/>
        </w:rPr>
      </w:pPr>
      <w:r>
        <w:rPr>
          <w:noProof/>
          <w:lang w:eastAsia="fr-FR"/>
        </w:rPr>
        <w:drawing>
          <wp:inline distT="0" distB="0" distL="0" distR="0">
            <wp:extent cx="5531798" cy="156930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4437" cy="157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4C" w:rsidRPr="00825985" w:rsidRDefault="0028244C" w:rsidP="0028244C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25985">
        <w:rPr>
          <w:rFonts w:ascii="Arial" w:hAnsi="Arial" w:cs="Arial"/>
          <w:color w:val="000000"/>
          <w:sz w:val="24"/>
          <w:szCs w:val="24"/>
        </w:rPr>
        <w:t>Représentation de la distribution statistique à l’aide d’un histogramme des fréquences :</w:t>
      </w:r>
    </w:p>
    <w:p w:rsidR="0028244C" w:rsidRDefault="0028244C" w:rsidP="0028244C">
      <w:pPr>
        <w:ind w:left="360"/>
        <w:rPr>
          <w:b/>
          <w:color w:val="000000"/>
        </w:rPr>
      </w:pPr>
      <w:r>
        <w:rPr>
          <w:noProof/>
          <w:lang w:eastAsia="fr-FR"/>
        </w:rPr>
        <w:drawing>
          <wp:inline distT="0" distB="0" distL="0" distR="0">
            <wp:extent cx="6257572" cy="1521227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7075" cy="152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4C" w:rsidRDefault="0028244C" w:rsidP="0028244C">
      <w:pPr>
        <w:ind w:left="360"/>
        <w:rPr>
          <w:b/>
          <w:color w:val="000000"/>
        </w:rPr>
      </w:pPr>
    </w:p>
    <w:p w:rsidR="0028244C" w:rsidRPr="009C0BBC" w:rsidRDefault="0028244C" w:rsidP="0028244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color w:val="000000"/>
        </w:rPr>
      </w:pPr>
      <w:r w:rsidRPr="009C0BBC">
        <w:rPr>
          <w:rFonts w:asciiTheme="majorBidi" w:hAnsiTheme="majorBidi" w:cstheme="majorBidi"/>
          <w:color w:val="000000"/>
        </w:rPr>
        <w:t>Représentation de la courbe cumulative des fréquences :</w:t>
      </w:r>
    </w:p>
    <w:p w:rsidR="0028244C" w:rsidRDefault="0028244C" w:rsidP="0028244C">
      <w:pPr>
        <w:ind w:left="360"/>
        <w:rPr>
          <w:b/>
          <w:color w:val="000000"/>
        </w:rPr>
      </w:pPr>
      <w:r>
        <w:rPr>
          <w:noProof/>
          <w:lang w:eastAsia="fr-FR"/>
        </w:rPr>
        <w:drawing>
          <wp:inline distT="0" distB="0" distL="0" distR="0">
            <wp:extent cx="6314017" cy="1522658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2370" cy="152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4C" w:rsidRPr="009C0BBC" w:rsidRDefault="0028244C" w:rsidP="0028244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9C0BBC">
        <w:rPr>
          <w:rFonts w:asciiTheme="majorBidi" w:hAnsiTheme="majorBidi" w:cstheme="majorBidi"/>
          <w:color w:val="000000"/>
        </w:rPr>
        <w:t>Le nombre d’ampoules dont la durée de vie ne dépasse pas 300 h (Durée de vie ≤300h) :32 = 50 -(8 +10)</w:t>
      </w:r>
    </w:p>
    <w:p w:rsidR="0028244C" w:rsidRPr="009C0BBC" w:rsidRDefault="0028244C" w:rsidP="0028244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9C0BBC">
        <w:rPr>
          <w:rFonts w:asciiTheme="majorBidi" w:hAnsiTheme="majorBidi" w:cstheme="majorBidi"/>
          <w:color w:val="000000"/>
        </w:rPr>
        <w:t xml:space="preserve">Le nombre approximatif d’ampoules dont la durée de vie est au moins égale à 150h : On a 150 ϵ [100; 200[. On cherche en première étape une forme analytique approximative de la fonction cumulative F(x), puis on calcule </w:t>
      </w:r>
      <w:proofErr w:type="gramStart"/>
      <w:r w:rsidRPr="009C0BBC">
        <w:rPr>
          <w:rFonts w:asciiTheme="majorBidi" w:hAnsiTheme="majorBidi" w:cstheme="majorBidi"/>
          <w:color w:val="000000"/>
        </w:rPr>
        <w:t>F(</w:t>
      </w:r>
      <w:proofErr w:type="gramEnd"/>
      <w:r w:rsidRPr="009C0BBC">
        <w:rPr>
          <w:rFonts w:asciiTheme="majorBidi" w:hAnsiTheme="majorBidi" w:cstheme="majorBidi"/>
          <w:color w:val="000000"/>
        </w:rPr>
        <w:t>1:5). D’après le diagramme de FC :</w:t>
      </w:r>
    </w:p>
    <w:p w:rsidR="0028244C" w:rsidRDefault="0028244C" w:rsidP="0028244C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129867" cy="1408113"/>
            <wp:effectExtent l="19050" t="0" r="4233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3529" cy="14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4C" w:rsidRPr="009C0BBC" w:rsidRDefault="0028244C" w:rsidP="0028244C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591175" cy="889687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3906" cy="89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4C" w:rsidRDefault="0028244C" w:rsidP="0028244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9A23DC" w:rsidRDefault="009A23DC" w:rsidP="0028244C"/>
    <w:p w:rsidR="009A23DC" w:rsidRDefault="009A23DC" w:rsidP="009A23DC">
      <w:pPr>
        <w:spacing w:before="8" w:line="180" w:lineRule="exact"/>
        <w:rPr>
          <w:sz w:val="18"/>
          <w:szCs w:val="18"/>
        </w:rPr>
      </w:pPr>
    </w:p>
    <w:p w:rsidR="009A23DC" w:rsidRDefault="009A23DC" w:rsidP="009A23DC">
      <w:pPr>
        <w:spacing w:line="200" w:lineRule="exact"/>
      </w:pPr>
    </w:p>
    <w:p w:rsidR="009A23DC" w:rsidRDefault="009A23DC"/>
    <w:p w:rsidR="000E44DD" w:rsidRDefault="000E44DD"/>
    <w:p w:rsidR="000E44DD" w:rsidRDefault="000E44DD"/>
    <w:p w:rsidR="000E44DD" w:rsidRDefault="000E44DD"/>
    <w:p w:rsidR="000E44DD" w:rsidRDefault="000E44DD"/>
    <w:p w:rsidR="000E44DD" w:rsidRPr="00267064" w:rsidRDefault="00CC7A03" w:rsidP="00CC7A03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proofErr w:type="spellStart"/>
      <w:r w:rsidRPr="0026706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lastRenderedPageBreak/>
        <w:t>Exercice</w:t>
      </w:r>
      <w:proofErr w:type="spellEnd"/>
      <w:r w:rsidRPr="0026706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4:</w:t>
      </w:r>
    </w:p>
    <w:p w:rsidR="000E44DD" w:rsidRDefault="000E44DD" w:rsidP="000E44DD">
      <w:pPr>
        <w:rPr>
          <w:rFonts w:asciiTheme="majorBidi" w:hAnsiTheme="majorBidi" w:cstheme="majorBidi"/>
          <w:color w:val="000000"/>
        </w:rPr>
      </w:pPr>
      <w:r w:rsidRPr="00714434">
        <w:rPr>
          <w:rFonts w:ascii="Cambria Math" w:hAnsi="Cambria Math" w:cs="Cambria Math"/>
          <w:color w:val="000000"/>
        </w:rPr>
        <w:t>❶</w:t>
      </w:r>
      <w:r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714434">
        <w:rPr>
          <w:rFonts w:asciiTheme="majorBidi" w:hAnsiTheme="majorBidi" w:cstheme="majorBidi"/>
          <w:color w:val="000000"/>
        </w:rPr>
        <w:t>le</w:t>
      </w:r>
      <w:r>
        <w:rPr>
          <w:rFonts w:asciiTheme="majorBidi" w:hAnsiTheme="majorBidi" w:cstheme="majorBidi"/>
          <w:color w:val="000000"/>
        </w:rPr>
        <w:t xml:space="preserve"> </w:t>
      </w:r>
      <w:r w:rsidRPr="0071443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714434">
        <w:rPr>
          <w:rFonts w:asciiTheme="majorBidi" w:hAnsiTheme="majorBidi" w:cstheme="majorBidi"/>
          <w:color w:val="000000"/>
        </w:rPr>
        <w:t>caractère</w:t>
      </w:r>
      <w:proofErr w:type="spellEnd"/>
      <w:proofErr w:type="gramEnd"/>
      <w:r w:rsidRPr="0071443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714434">
        <w:rPr>
          <w:rFonts w:asciiTheme="majorBidi" w:hAnsiTheme="majorBidi" w:cstheme="majorBidi"/>
          <w:color w:val="000000"/>
        </w:rPr>
        <w:t>étudié</w:t>
      </w:r>
      <w:proofErr w:type="spellEnd"/>
      <w:r w:rsidRPr="0071443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714434">
        <w:rPr>
          <w:rFonts w:asciiTheme="majorBidi" w:hAnsiTheme="majorBidi" w:cstheme="majorBidi"/>
          <w:color w:val="000000"/>
        </w:rPr>
        <w:t>est</w:t>
      </w:r>
      <w:proofErr w:type="spellEnd"/>
      <w:r w:rsidRPr="000E44DD">
        <w:rPr>
          <w:rFonts w:asciiTheme="majorBidi" w:hAnsiTheme="majorBidi" w:cstheme="majorBidi"/>
          <w:color w:val="000000"/>
        </w:rPr>
        <w:t xml:space="preserve"> </w:t>
      </w:r>
      <w:r w:rsidRPr="00714434">
        <w:rPr>
          <w:rFonts w:asciiTheme="majorBidi" w:hAnsiTheme="majorBidi" w:cstheme="majorBidi"/>
          <w:color w:val="000000"/>
        </w:rPr>
        <w:t xml:space="preserve">le </w:t>
      </w:r>
      <w:proofErr w:type="spellStart"/>
      <w:r w:rsidRPr="00714434">
        <w:rPr>
          <w:rFonts w:asciiTheme="majorBidi" w:hAnsiTheme="majorBidi" w:cstheme="majorBidi"/>
          <w:color w:val="000000"/>
        </w:rPr>
        <w:t>nombre</w:t>
      </w:r>
      <w:proofErr w:type="spellEnd"/>
      <w:r w:rsidRPr="0071443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714434">
        <w:rPr>
          <w:rFonts w:asciiTheme="majorBidi" w:hAnsiTheme="majorBidi" w:cstheme="majorBidi"/>
          <w:color w:val="000000"/>
        </w:rPr>
        <w:t>d’automobiles</w:t>
      </w:r>
      <w:proofErr w:type="spellEnd"/>
      <w:r>
        <w:rPr>
          <w:rFonts w:asciiTheme="majorBidi" w:hAnsiTheme="majorBidi" w:cstheme="majorBidi"/>
          <w:color w:val="000000"/>
        </w:rPr>
        <w:t xml:space="preserve"> et </w:t>
      </w:r>
      <w:proofErr w:type="spellStart"/>
      <w:r w:rsidRPr="00714434">
        <w:rPr>
          <w:rFonts w:asciiTheme="majorBidi" w:hAnsiTheme="majorBidi" w:cstheme="majorBidi"/>
          <w:color w:val="000000"/>
        </w:rPr>
        <w:t>sa</w:t>
      </w:r>
      <w:proofErr w:type="spellEnd"/>
      <w:r w:rsidRPr="00714434">
        <w:rPr>
          <w:rFonts w:asciiTheme="majorBidi" w:hAnsiTheme="majorBidi" w:cstheme="majorBidi"/>
          <w:color w:val="000000"/>
        </w:rPr>
        <w:t xml:space="preserve"> nature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est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CC7A03">
        <w:rPr>
          <w:rFonts w:asciiTheme="majorBidi" w:hAnsiTheme="majorBidi" w:cstheme="majorBidi"/>
          <w:color w:val="000000"/>
        </w:rPr>
        <w:t>quantitatif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CC7A03">
        <w:rPr>
          <w:rFonts w:asciiTheme="majorBidi" w:hAnsiTheme="majorBidi" w:cstheme="majorBidi"/>
          <w:color w:val="000000"/>
        </w:rPr>
        <w:t>discontinu</w:t>
      </w:r>
      <w:proofErr w:type="spellEnd"/>
      <w:r w:rsidRPr="00714434">
        <w:rPr>
          <w:rFonts w:asciiTheme="majorBidi" w:hAnsiTheme="majorBidi" w:cstheme="majorBidi"/>
          <w:color w:val="000000"/>
        </w:rPr>
        <w:t>.</w:t>
      </w:r>
      <w:r w:rsidRPr="00714434">
        <w:rPr>
          <w:rFonts w:asciiTheme="majorBidi" w:hAnsiTheme="majorBidi" w:cstheme="majorBidi"/>
          <w:color w:val="000000"/>
        </w:rPr>
        <w:br/>
      </w:r>
      <w:proofErr w:type="gramStart"/>
      <w:r w:rsidRPr="00714434">
        <w:rPr>
          <w:rFonts w:ascii="Cambria Math" w:hAnsi="Cambria Math" w:cs="Cambria Math"/>
          <w:color w:val="000000"/>
        </w:rPr>
        <w:t>❷</w:t>
      </w:r>
      <w:r>
        <w:rPr>
          <w:rFonts w:asciiTheme="majorBidi" w:hAnsiTheme="majorBidi" w:cstheme="majorBidi"/>
          <w:color w:val="000000"/>
        </w:rPr>
        <w:t xml:space="preserve"> </w:t>
      </w:r>
      <w:r w:rsidR="00CC7A03">
        <w:rPr>
          <w:rFonts w:asciiTheme="majorBidi" w:hAnsiTheme="majorBidi" w:cstheme="majorBidi"/>
          <w:color w:val="000000"/>
        </w:rPr>
        <w:t xml:space="preserve"> le</w:t>
      </w:r>
      <w:proofErr w:type="gramEnd"/>
      <w:r w:rsidR="00CC7A03">
        <w:rPr>
          <w:rFonts w:asciiTheme="majorBidi" w:hAnsiTheme="majorBidi" w:cstheme="majorBidi"/>
          <w:color w:val="000000"/>
        </w:rPr>
        <w:t xml:space="preserve"> tableau </w:t>
      </w:r>
      <w:proofErr w:type="spellStart"/>
      <w:r w:rsidR="00CC7A03">
        <w:rPr>
          <w:rFonts w:asciiTheme="majorBidi" w:hAnsiTheme="majorBidi" w:cstheme="majorBidi"/>
          <w:color w:val="000000"/>
        </w:rPr>
        <w:t>statistique</w:t>
      </w:r>
      <w:proofErr w:type="spellEnd"/>
      <w:r w:rsidR="00CC7A03">
        <w:rPr>
          <w:rFonts w:asciiTheme="majorBidi" w:hAnsiTheme="majorBidi" w:cstheme="majorBidi"/>
          <w:color w:val="000000"/>
        </w:rPr>
        <w:t>:</w:t>
      </w:r>
    </w:p>
    <w:tbl>
      <w:tblPr>
        <w:tblStyle w:val="Grilledutableau"/>
        <w:tblW w:w="0" w:type="auto"/>
        <w:tblInd w:w="142" w:type="dxa"/>
        <w:tblLook w:val="04A0"/>
      </w:tblPr>
      <w:tblGrid>
        <w:gridCol w:w="1554"/>
        <w:gridCol w:w="1169"/>
        <w:gridCol w:w="1294"/>
        <w:gridCol w:w="1295"/>
        <w:gridCol w:w="1295"/>
        <w:gridCol w:w="1295"/>
      </w:tblGrid>
      <w:tr w:rsidR="00545773" w:rsidRPr="00A0084A" w:rsidTr="0015798D">
        <w:tc>
          <w:tcPr>
            <w:tcW w:w="155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 w:rsidRPr="00A0084A">
              <w:rPr>
                <w:rFonts w:asciiTheme="majorBidi" w:hAnsiTheme="majorBidi" w:cstheme="majorBidi"/>
              </w:rPr>
              <w:t>xi (</w:t>
            </w:r>
            <w:proofErr w:type="spellStart"/>
            <w:r w:rsidRPr="00A0084A">
              <w:rPr>
                <w:rFonts w:asciiTheme="majorBidi" w:hAnsiTheme="majorBidi" w:cstheme="majorBidi"/>
              </w:rPr>
              <w:t>modalité</w:t>
            </w:r>
            <w:proofErr w:type="spellEnd"/>
            <w:r w:rsidRPr="00A0084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proofErr w:type="spellStart"/>
            <w:r w:rsidRPr="00A0084A">
              <w:rPr>
                <w:rFonts w:asciiTheme="majorBidi" w:hAnsiTheme="majorBidi" w:cstheme="majorBidi"/>
              </w:rPr>
              <w:t>ni</w:t>
            </w:r>
            <w:proofErr w:type="spellEnd"/>
            <w:r w:rsidRPr="00A0084A">
              <w:rPr>
                <w:rFonts w:asciiTheme="majorBidi" w:hAnsiTheme="majorBidi" w:cstheme="majorBidi"/>
              </w:rPr>
              <w:t>(</w:t>
            </w:r>
            <w:proofErr w:type="spellStart"/>
            <w:r w:rsidRPr="00A0084A">
              <w:rPr>
                <w:rFonts w:asciiTheme="majorBidi" w:hAnsiTheme="majorBidi" w:cstheme="majorBidi"/>
              </w:rPr>
              <w:t>effectif</w:t>
            </w:r>
            <w:proofErr w:type="spellEnd"/>
            <w:r w:rsidRPr="00A0084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94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proofErr w:type="spellStart"/>
            <w:r w:rsidRPr="00A0084A">
              <w:rPr>
                <w:rFonts w:asciiTheme="majorBidi" w:hAnsiTheme="majorBidi" w:cstheme="majorBidi"/>
              </w:rPr>
              <w:t>fi</w:t>
            </w:r>
            <w:proofErr w:type="spellEnd"/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proofErr w:type="spellStart"/>
            <w:r w:rsidRPr="00A0084A">
              <w:rPr>
                <w:rFonts w:asciiTheme="majorBidi" w:hAnsiTheme="majorBidi" w:cstheme="majorBidi"/>
              </w:rPr>
              <w:t>Fi</w:t>
            </w:r>
            <w:proofErr w:type="spellEnd"/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proofErr w:type="spellStart"/>
            <w:r w:rsidRPr="00A0084A">
              <w:rPr>
                <w:rFonts w:asciiTheme="majorBidi" w:hAnsiTheme="majorBidi" w:cstheme="majorBidi"/>
              </w:rPr>
              <w:t>Nc</w:t>
            </w:r>
            <w:proofErr w:type="spellEnd"/>
          </w:p>
        </w:tc>
        <w:tc>
          <w:tcPr>
            <w:tcW w:w="1295" w:type="dxa"/>
          </w:tcPr>
          <w:p w:rsidR="00545773" w:rsidRPr="00A0084A" w:rsidRDefault="00545773" w:rsidP="0015798D">
            <w:pPr>
              <w:tabs>
                <w:tab w:val="left" w:pos="426"/>
                <w:tab w:val="left" w:pos="893"/>
              </w:tabs>
              <w:rPr>
                <w:rFonts w:asciiTheme="majorBidi" w:hAnsiTheme="majorBidi" w:cstheme="majorBidi"/>
              </w:rPr>
            </w:pPr>
            <w:proofErr w:type="spellStart"/>
            <w:r w:rsidRPr="00A0084A">
              <w:rPr>
                <w:rFonts w:asciiTheme="majorBidi" w:hAnsiTheme="majorBidi" w:cstheme="majorBidi"/>
              </w:rPr>
              <w:t>nixi</w:t>
            </w:r>
            <w:proofErr w:type="spellEnd"/>
            <w:r w:rsidRPr="00A0084A">
              <w:rPr>
                <w:rFonts w:asciiTheme="majorBidi" w:hAnsiTheme="majorBidi" w:cstheme="majorBidi"/>
              </w:rPr>
              <w:tab/>
            </w:r>
            <w:r w:rsidRPr="00A0084A">
              <w:rPr>
                <w:rFonts w:asciiTheme="majorBidi" w:hAnsiTheme="majorBidi" w:cstheme="majorBidi"/>
              </w:rPr>
              <w:tab/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1295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 w:rsidRPr="00A0084A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69" w:type="dxa"/>
          </w:tcPr>
          <w:p w:rsidR="00545773" w:rsidRPr="00A0084A" w:rsidRDefault="00545773" w:rsidP="00545773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0.06</w:t>
            </w:r>
          </w:p>
        </w:tc>
        <w:tc>
          <w:tcPr>
            <w:tcW w:w="1295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0.10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95" w:type="dxa"/>
          </w:tcPr>
          <w:p w:rsidR="00545773" w:rsidRPr="00A0084A" w:rsidRDefault="00CC7A03" w:rsidP="00CC7A03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1295" w:type="dxa"/>
          </w:tcPr>
          <w:p w:rsidR="00545773" w:rsidRPr="00A0084A" w:rsidRDefault="00545773" w:rsidP="00545773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0.14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0.08</w:t>
            </w:r>
          </w:p>
        </w:tc>
        <w:tc>
          <w:tcPr>
            <w:tcW w:w="1295" w:type="dxa"/>
          </w:tcPr>
          <w:p w:rsidR="00545773" w:rsidRPr="00A0084A" w:rsidRDefault="00545773" w:rsidP="00545773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 w:rsidRPr="00A0084A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.22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0.12</w:t>
            </w:r>
          </w:p>
        </w:tc>
        <w:tc>
          <w:tcPr>
            <w:tcW w:w="1295" w:type="dxa"/>
          </w:tcPr>
          <w:p w:rsidR="00545773" w:rsidRPr="00A0084A" w:rsidRDefault="00545773" w:rsidP="00545773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 w:rsidRPr="00A0084A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.34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</w:t>
            </w:r>
          </w:p>
        </w:tc>
        <w:tc>
          <w:tcPr>
            <w:tcW w:w="1295" w:type="dxa"/>
          </w:tcPr>
          <w:p w:rsidR="00545773" w:rsidRPr="00A0084A" w:rsidRDefault="00545773" w:rsidP="00545773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 w:rsidRPr="00A0084A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.54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0.16</w:t>
            </w:r>
          </w:p>
        </w:tc>
        <w:tc>
          <w:tcPr>
            <w:tcW w:w="1295" w:type="dxa"/>
          </w:tcPr>
          <w:p w:rsidR="00545773" w:rsidRPr="00A0084A" w:rsidRDefault="00545773" w:rsidP="00545773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0.70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</w:t>
            </w:r>
          </w:p>
        </w:tc>
        <w:tc>
          <w:tcPr>
            <w:tcW w:w="1295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0.80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</w:t>
            </w:r>
          </w:p>
        </w:tc>
        <w:tc>
          <w:tcPr>
            <w:tcW w:w="1295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0.06</w:t>
            </w:r>
          </w:p>
        </w:tc>
        <w:tc>
          <w:tcPr>
            <w:tcW w:w="1295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1295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545773" w:rsidRPr="00A0084A" w:rsidTr="0015798D">
        <w:tc>
          <w:tcPr>
            <w:tcW w:w="155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 w:rsidRPr="00A0084A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1169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294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95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295" w:type="dxa"/>
          </w:tcPr>
          <w:p w:rsidR="00545773" w:rsidRPr="00A0084A" w:rsidRDefault="0054577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295" w:type="dxa"/>
          </w:tcPr>
          <w:p w:rsidR="00545773" w:rsidRPr="00A0084A" w:rsidRDefault="00CC7A03" w:rsidP="0015798D">
            <w:pPr>
              <w:tabs>
                <w:tab w:val="left" w:pos="42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263</w:t>
            </w:r>
          </w:p>
        </w:tc>
      </w:tr>
    </w:tbl>
    <w:p w:rsidR="00545773" w:rsidRPr="00CC7A03" w:rsidRDefault="00545773" w:rsidP="00CC7A03">
      <w:pPr>
        <w:rPr>
          <w:rFonts w:asciiTheme="majorBidi" w:hAnsiTheme="majorBidi" w:cstheme="majorBidi"/>
        </w:rPr>
      </w:pPr>
      <w:r w:rsidRPr="00CC7A03">
        <w:rPr>
          <w:rFonts w:asciiTheme="majorBidi" w:hAnsiTheme="majorBidi" w:cstheme="majorBidi"/>
          <w:b/>
          <w:bCs/>
          <w:u w:val="single"/>
        </w:rPr>
        <w:t xml:space="preserve">-La </w:t>
      </w:r>
      <w:proofErr w:type="spellStart"/>
      <w:proofErr w:type="gramStart"/>
      <w:r w:rsidRPr="00CC7A03">
        <w:rPr>
          <w:rFonts w:asciiTheme="majorBidi" w:hAnsiTheme="majorBidi" w:cstheme="majorBidi"/>
          <w:b/>
          <w:bCs/>
          <w:u w:val="single"/>
        </w:rPr>
        <w:t>moyenne</w:t>
      </w:r>
      <w:proofErr w:type="spellEnd"/>
      <w:r w:rsidRPr="00CC7A03">
        <w:rPr>
          <w:rFonts w:asciiTheme="majorBidi" w:hAnsiTheme="majorBidi" w:cstheme="majorBidi"/>
          <w:b/>
          <w:bCs/>
          <w:u w:val="single"/>
        </w:rPr>
        <w:t xml:space="preserve"> :</w:t>
      </w:r>
      <w:proofErr w:type="gramEnd"/>
      <w:r w:rsidRPr="00CC7A03">
        <w:rPr>
          <w:rFonts w:asciiTheme="majorBidi" w:hAnsiTheme="majorBidi" w:cstheme="majorBidi"/>
          <w:b/>
          <w:bCs/>
          <w:u w:val="single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theme="majorBidi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theme="majorBid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ajorBidi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ajorBidi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</w:rPr>
              <m:t>263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</w:rPr>
              <m:t>50</m:t>
            </m:r>
          </m:den>
        </m:f>
        <m:r>
          <m:rPr>
            <m:sty m:val="bi"/>
          </m:rPr>
          <w:rPr>
            <w:rFonts w:ascii="Cambria Math" w:hAnsi="Cambria Math" w:cstheme="majorBidi"/>
          </w:rPr>
          <m:t>=</m:t>
        </m:r>
        <m:r>
          <m:rPr>
            <m:sty m:val="bi"/>
          </m:rPr>
          <w:rPr>
            <w:rFonts w:ascii="Cambria Math" w:hAnsi="Cambria Math" w:cstheme="majorBidi"/>
          </w:rPr>
          <m:t>5.26</m:t>
        </m:r>
      </m:oMath>
      <w:r w:rsidRPr="00CC7A03">
        <w:rPr>
          <w:rFonts w:asciiTheme="majorBidi" w:hAnsiTheme="majorBidi" w:cstheme="majorBidi"/>
          <w:b/>
          <w:bCs/>
        </w:rPr>
        <w:t>ᴝ</w:t>
      </w:r>
      <w:r w:rsidR="00CC7A03">
        <w:rPr>
          <w:rFonts w:asciiTheme="majorBidi" w:hAnsiTheme="majorBidi" w:cstheme="majorBidi"/>
          <w:b/>
          <w:bCs/>
        </w:rPr>
        <w:t>5</w:t>
      </w:r>
    </w:p>
    <w:p w:rsidR="00545773" w:rsidRPr="00A0084A" w:rsidRDefault="00545773" w:rsidP="00545773">
      <w:pPr>
        <w:rPr>
          <w:rFonts w:asciiTheme="majorBidi" w:hAnsiTheme="majorBidi" w:cstheme="majorBidi"/>
          <w:b/>
          <w:color w:val="FF0000"/>
        </w:rPr>
      </w:pPr>
      <w:r w:rsidRPr="00A0084A">
        <w:rPr>
          <w:rFonts w:asciiTheme="majorBidi" w:hAnsiTheme="majorBidi" w:cstheme="majorBidi"/>
          <w:b/>
          <w:bCs/>
        </w:rPr>
        <w:t>-</w:t>
      </w:r>
      <w:r w:rsidRPr="00A0084A">
        <w:rPr>
          <w:rFonts w:asciiTheme="majorBidi" w:hAnsiTheme="majorBidi" w:cstheme="majorBidi"/>
          <w:b/>
          <w:bCs/>
          <w:u w:val="single"/>
        </w:rPr>
        <w:t>Le mode</w:t>
      </w:r>
      <w:r w:rsidRPr="00A0084A">
        <w:rPr>
          <w:rFonts w:asciiTheme="majorBidi" w:hAnsiTheme="majorBidi" w:cstheme="majorBidi"/>
        </w:rPr>
        <w:t xml:space="preserve"> </w:t>
      </w:r>
      <w:proofErr w:type="spellStart"/>
      <w:r w:rsidRPr="00A0084A">
        <w:rPr>
          <w:rFonts w:asciiTheme="majorBidi" w:hAnsiTheme="majorBidi" w:cstheme="majorBidi"/>
        </w:rPr>
        <w:t>est</w:t>
      </w:r>
      <w:proofErr w:type="spellEnd"/>
      <w:r w:rsidRPr="00A0084A">
        <w:rPr>
          <w:rFonts w:asciiTheme="majorBidi" w:hAnsiTheme="majorBidi" w:cstheme="majorBidi"/>
        </w:rPr>
        <w:t xml:space="preserve"> la </w:t>
      </w:r>
      <w:proofErr w:type="spellStart"/>
      <w:r w:rsidRPr="00A0084A">
        <w:rPr>
          <w:rFonts w:asciiTheme="majorBidi" w:hAnsiTheme="majorBidi" w:cstheme="majorBidi"/>
        </w:rPr>
        <w:t>valeur</w:t>
      </w:r>
      <w:proofErr w:type="spellEnd"/>
      <w:r w:rsidRPr="00A0084A">
        <w:rPr>
          <w:rFonts w:asciiTheme="majorBidi" w:hAnsiTheme="majorBidi" w:cstheme="majorBidi"/>
        </w:rPr>
        <w:t xml:space="preserve"> de la variable qui correspond à la plus </w:t>
      </w:r>
      <w:proofErr w:type="spellStart"/>
      <w:r w:rsidRPr="00A0084A">
        <w:rPr>
          <w:rFonts w:asciiTheme="majorBidi" w:hAnsiTheme="majorBidi" w:cstheme="majorBidi"/>
        </w:rPr>
        <w:t>grande</w:t>
      </w:r>
      <w:proofErr w:type="spellEnd"/>
      <w:r w:rsidRPr="00A0084A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A0084A">
        <w:rPr>
          <w:rFonts w:asciiTheme="majorBidi" w:hAnsiTheme="majorBidi" w:cstheme="majorBidi"/>
        </w:rPr>
        <w:t>effectif</w:t>
      </w:r>
      <w:proofErr w:type="spellEnd"/>
      <w:r w:rsidRPr="00A0084A">
        <w:rPr>
          <w:rFonts w:asciiTheme="majorBidi" w:hAnsiTheme="majorBidi" w:cstheme="majorBidi"/>
        </w:rPr>
        <w:t> ;</w:t>
      </w:r>
      <w:proofErr w:type="gramEnd"/>
      <w:r w:rsidRPr="00A0084A">
        <w:rPr>
          <w:rFonts w:asciiTheme="majorBidi" w:hAnsiTheme="majorBidi" w:cstheme="majorBidi"/>
        </w:rPr>
        <w:t xml:space="preserve"> </w:t>
      </w:r>
      <w:proofErr w:type="spellStart"/>
      <w:r w:rsidRPr="00A0084A">
        <w:rPr>
          <w:rFonts w:asciiTheme="majorBidi" w:hAnsiTheme="majorBidi" w:cstheme="majorBidi"/>
        </w:rPr>
        <w:t>donc</w:t>
      </w:r>
      <w:proofErr w:type="spellEnd"/>
      <w:r w:rsidRPr="00A0084A">
        <w:rPr>
          <w:rFonts w:asciiTheme="majorBidi" w:hAnsiTheme="majorBidi" w:cstheme="majorBidi"/>
        </w:rPr>
        <w:t xml:space="preserve"> </w:t>
      </w:r>
      <w:r w:rsidRPr="00A0084A">
        <w:rPr>
          <w:rFonts w:asciiTheme="majorBidi" w:hAnsiTheme="majorBidi" w:cstheme="majorBidi"/>
          <w:b/>
          <w:bCs/>
        </w:rPr>
        <w:t xml:space="preserve">Mo= </w:t>
      </w:r>
      <w:r w:rsidR="00CC7A03">
        <w:rPr>
          <w:rFonts w:asciiTheme="majorBidi" w:hAnsiTheme="majorBidi" w:cstheme="majorBidi"/>
          <w:b/>
          <w:bCs/>
        </w:rPr>
        <w:t>5</w:t>
      </w:r>
    </w:p>
    <w:p w:rsidR="00545773" w:rsidRPr="00A0084A" w:rsidRDefault="00545773" w:rsidP="00545773">
      <w:pPr>
        <w:tabs>
          <w:tab w:val="left" w:pos="426"/>
        </w:tabs>
        <w:rPr>
          <w:rFonts w:asciiTheme="majorBidi" w:hAnsiTheme="majorBidi" w:cstheme="majorBidi"/>
        </w:rPr>
      </w:pPr>
      <w:r w:rsidRPr="00A0084A">
        <w:rPr>
          <w:rFonts w:asciiTheme="majorBidi" w:hAnsiTheme="majorBidi" w:cstheme="majorBidi"/>
          <w:b/>
          <w:bCs/>
        </w:rPr>
        <w:t xml:space="preserve">       -</w:t>
      </w:r>
      <w:r w:rsidRPr="00A0084A">
        <w:rPr>
          <w:rFonts w:asciiTheme="majorBidi" w:hAnsiTheme="majorBidi" w:cstheme="majorBidi"/>
          <w:b/>
          <w:bCs/>
          <w:u w:val="single"/>
        </w:rPr>
        <w:t xml:space="preserve">La </w:t>
      </w:r>
      <w:proofErr w:type="spellStart"/>
      <w:proofErr w:type="gramStart"/>
      <w:r w:rsidRPr="00A0084A">
        <w:rPr>
          <w:rFonts w:asciiTheme="majorBidi" w:hAnsiTheme="majorBidi" w:cstheme="majorBidi"/>
          <w:b/>
          <w:bCs/>
          <w:u w:val="single"/>
        </w:rPr>
        <w:t>médiane</w:t>
      </w:r>
      <w:proofErr w:type="spellEnd"/>
      <w:r w:rsidRPr="00A0084A">
        <w:rPr>
          <w:rFonts w:asciiTheme="majorBidi" w:hAnsiTheme="majorBidi" w:cstheme="majorBidi"/>
        </w:rPr>
        <w:t> :</w:t>
      </w:r>
      <w:proofErr w:type="gramEnd"/>
      <w:r w:rsidRPr="00A0084A">
        <w:rPr>
          <w:rFonts w:asciiTheme="majorBidi" w:hAnsiTheme="majorBidi" w:cstheme="majorBidi"/>
        </w:rPr>
        <w:t xml:space="preserve"> le </w:t>
      </w:r>
      <w:proofErr w:type="spellStart"/>
      <w:r w:rsidRPr="00A0084A">
        <w:rPr>
          <w:rFonts w:asciiTheme="majorBidi" w:hAnsiTheme="majorBidi" w:cstheme="majorBidi"/>
        </w:rPr>
        <w:t>no</w:t>
      </w:r>
      <w:r w:rsidR="00E27520">
        <w:rPr>
          <w:rFonts w:asciiTheme="majorBidi" w:hAnsiTheme="majorBidi" w:cstheme="majorBidi"/>
        </w:rPr>
        <w:t>mbre</w:t>
      </w:r>
      <w:proofErr w:type="spellEnd"/>
      <w:r w:rsidR="00E27520">
        <w:rPr>
          <w:rFonts w:asciiTheme="majorBidi" w:hAnsiTheme="majorBidi" w:cstheme="majorBidi"/>
        </w:rPr>
        <w:t xml:space="preserve"> total des </w:t>
      </w:r>
      <w:proofErr w:type="spellStart"/>
      <w:r w:rsidR="00E27520">
        <w:rPr>
          <w:rFonts w:asciiTheme="majorBidi" w:hAnsiTheme="majorBidi" w:cstheme="majorBidi"/>
        </w:rPr>
        <w:t>effectifs</w:t>
      </w:r>
      <w:proofErr w:type="spellEnd"/>
      <w:r w:rsidR="00E27520">
        <w:rPr>
          <w:rFonts w:asciiTheme="majorBidi" w:hAnsiTheme="majorBidi" w:cstheme="majorBidi"/>
        </w:rPr>
        <w:t xml:space="preserve"> </w:t>
      </w:r>
      <w:proofErr w:type="spellStart"/>
      <w:r w:rsidR="00E27520">
        <w:rPr>
          <w:rFonts w:asciiTheme="majorBidi" w:hAnsiTheme="majorBidi" w:cstheme="majorBidi"/>
        </w:rPr>
        <w:t>est</w:t>
      </w:r>
      <w:proofErr w:type="spellEnd"/>
      <w:r w:rsidR="00E27520">
        <w:rPr>
          <w:rFonts w:asciiTheme="majorBidi" w:hAnsiTheme="majorBidi" w:cstheme="majorBidi"/>
        </w:rPr>
        <w:t xml:space="preserve"> </w:t>
      </w:r>
      <w:r w:rsidRPr="00A0084A">
        <w:rPr>
          <w:rFonts w:asciiTheme="majorBidi" w:hAnsiTheme="majorBidi" w:cstheme="majorBidi"/>
        </w:rPr>
        <w:t>pair </w:t>
      </w:r>
    </w:p>
    <w:p w:rsidR="00545773" w:rsidRPr="00A0084A" w:rsidRDefault="00545773" w:rsidP="00545773">
      <w:pPr>
        <w:tabs>
          <w:tab w:val="left" w:pos="426"/>
        </w:tabs>
        <w:ind w:left="360"/>
        <w:rPr>
          <w:rFonts w:asciiTheme="majorBidi" w:hAnsiTheme="majorBidi" w:cstheme="majorBidi"/>
        </w:rPr>
      </w:pPr>
      <w:proofErr w:type="spellStart"/>
      <w:proofErr w:type="gramStart"/>
      <w:r w:rsidRPr="00A0084A">
        <w:rPr>
          <w:rFonts w:asciiTheme="majorBidi" w:hAnsiTheme="majorBidi" w:cstheme="majorBidi"/>
        </w:rPr>
        <w:t>donc</w:t>
      </w:r>
      <w:proofErr w:type="spellEnd"/>
      <w:r w:rsidRPr="00A0084A">
        <w:rPr>
          <w:rFonts w:asciiTheme="majorBidi" w:hAnsiTheme="majorBidi" w:cstheme="majorBidi"/>
        </w:rPr>
        <w:t> :</w:t>
      </w:r>
      <w:proofErr w:type="gramEnd"/>
      <w:r w:rsidRPr="00A0084A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="Cambria Math" w:cstheme="majorBidi"/>
              </w:rPr>
              <m:t>e</m:t>
            </m:r>
          </m:sub>
        </m:sSub>
        <m:r>
          <w:rPr>
            <w:rFonts w:ascii="Cambria Math" w:hAnsi="Cambria Math" w:cstheme="majorBidi"/>
          </w:rPr>
          <m:t>=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(</m:t>
            </m:r>
            <m:r>
              <w:rPr>
                <w:rFonts w:ascii="Cambria Math" w:hAnsi="Cambria Math" w:cstheme="majorBidi"/>
              </w:rPr>
              <m:t>X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2</m:t>
                    </m:r>
                  </m:den>
                </m:f>
              </m:e>
            </m:d>
          </m:sub>
        </m:sSub>
        <m:r>
          <m:rPr>
            <m:sty m:val="b"/>
          </m:rPr>
          <w:rPr>
            <w:rFonts w:ascii="Cambria Math" w:hAnsi="Cambria Math" w:cstheme="majorBidi"/>
            <w:color w:val="FF0000"/>
          </w:rPr>
          <m:t>+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</w:rPr>
                  <m:t>+1</m:t>
                </m:r>
              </m:e>
            </m:d>
          </m:sub>
        </m:sSub>
        <m:r>
          <w:rPr>
            <w:rFonts w:ascii="Cambria Math" w:hAnsi="Cambria Math" w:cstheme="majorBidi"/>
          </w:rPr>
          <m:t>)/2</m:t>
        </m:r>
      </m:oMath>
    </w:p>
    <w:p w:rsidR="00545773" w:rsidRPr="00A0084A" w:rsidRDefault="00545773" w:rsidP="00E27520">
      <w:pPr>
        <w:pStyle w:val="Paragraphedeliste"/>
        <w:spacing w:after="0" w:line="240" w:lineRule="auto"/>
        <w:ind w:left="426"/>
        <w:rPr>
          <w:rFonts w:asciiTheme="majorBidi" w:hAnsiTheme="majorBidi" w:cstheme="majorBidi"/>
          <w:color w:val="FF0000"/>
          <w:sz w:val="20"/>
          <w:szCs w:val="20"/>
        </w:rPr>
      </w:pPr>
      <m:oMath>
        <m:r>
          <w:rPr>
            <w:rFonts w:ascii="Cambria Math" w:hAnsi="Cambria Math" w:cstheme="majorBidi"/>
            <w:sz w:val="20"/>
            <w:szCs w:val="20"/>
          </w:rPr>
          <m:t>A.N.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 xml:space="preserve">       M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e</m:t>
            </m:r>
          </m:sub>
        </m:sSub>
        <m:r>
          <w:rPr>
            <w:rFonts w:ascii="Cambria Math" w:hAnsi="Cambria Math" w:cstheme="majorBidi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(</m:t>
            </m:r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  <m:sub>
            <m:f>
              <m:f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50</m:t>
                </m:r>
              </m:num>
              <m:den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2</m:t>
                </m:r>
              </m:den>
            </m:f>
          </m:sub>
        </m:sSub>
        <m:r>
          <w:rPr>
            <w:rFonts w:ascii="Cambria Math" w:hAnsi="Cambria Math" w:cstheme="majorBidi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50</m:t>
                </m:r>
              </m:num>
              <m:den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hAnsi="Cambria Math" w:cstheme="majorBidi"/>
                <w:sz w:val="20"/>
                <w:szCs w:val="20"/>
              </w:rPr>
              <m:t>+1)</m:t>
            </m:r>
          </m:sub>
        </m:sSub>
        <m:r>
          <w:rPr>
            <w:rFonts w:ascii="Cambria Math" w:hAnsi="Cambria Math" w:cstheme="majorBidi"/>
            <w:sz w:val="20"/>
            <w:szCs w:val="20"/>
          </w:rPr>
          <m:t>)/2</m:t>
        </m:r>
        <m:r>
          <w:rPr>
            <w:rFonts w:ascii="Cambria Math" w:hAnsi="Cambria Math" w:cstheme="majorBidi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(</m:t>
            </m:r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25</m:t>
            </m:r>
          </m:sub>
        </m:sSub>
        <m:r>
          <w:rPr>
            <w:rFonts w:ascii="Cambria Math" w:hAnsi="Cambria Math" w:cstheme="majorBidi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26</m:t>
            </m:r>
          </m:sub>
        </m:sSub>
        <m:r>
          <w:rPr>
            <w:rFonts w:ascii="Cambria Math" w:hAnsi="Cambria Math" w:cstheme="majorBidi"/>
            <w:sz w:val="20"/>
            <w:szCs w:val="20"/>
          </w:rPr>
          <m:t>)/2</m:t>
        </m:r>
        <m:r>
          <w:rPr>
            <w:rFonts w:ascii="Cambria Math" w:hAnsi="Cambria Math" w:cstheme="majorBidi"/>
            <w:sz w:val="20"/>
            <w:szCs w:val="20"/>
          </w:rPr>
          <m:t>=</m:t>
        </m:r>
        <m:r>
          <w:rPr>
            <w:rFonts w:ascii="Cambria Math" w:hAnsi="Cambria Math" w:cstheme="majorBidi"/>
            <w:sz w:val="20"/>
            <w:szCs w:val="20"/>
          </w:rPr>
          <m:t>(5+5)/2=5</m:t>
        </m:r>
        <m:r>
          <w:rPr>
            <w:rFonts w:ascii="Cambria Math" w:hAnsi="Cambria Math" w:cstheme="majorBidi"/>
            <w:sz w:val="20"/>
            <w:szCs w:val="20"/>
          </w:rPr>
          <m:t xml:space="preserve"> → </m:t>
        </m:r>
      </m:oMath>
      <w:r w:rsidRPr="00A0084A">
        <w:rPr>
          <w:rFonts w:asciiTheme="majorBidi" w:hAnsiTheme="majorBidi" w:cstheme="majorBidi"/>
          <w:b/>
          <w:bCs/>
          <w:sz w:val="20"/>
          <w:szCs w:val="20"/>
        </w:rPr>
        <w:t>M</w:t>
      </w:r>
      <w:r w:rsidRPr="00A0084A">
        <w:rPr>
          <w:rFonts w:asciiTheme="majorBidi" w:hAnsiTheme="majorBidi" w:cstheme="majorBidi"/>
          <w:b/>
          <w:bCs/>
          <w:sz w:val="20"/>
          <w:szCs w:val="20"/>
          <w:vertAlign w:val="subscript"/>
        </w:rPr>
        <w:t>e</w:t>
      </w:r>
      <w:r w:rsidRPr="00A0084A">
        <w:rPr>
          <w:rFonts w:asciiTheme="majorBidi" w:hAnsiTheme="majorBidi" w:cstheme="majorBidi"/>
          <w:b/>
          <w:bCs/>
          <w:sz w:val="20"/>
          <w:szCs w:val="20"/>
        </w:rPr>
        <w:t xml:space="preserve"> =</w:t>
      </w:r>
      <w:r w:rsidR="00E27520">
        <w:rPr>
          <w:rFonts w:asciiTheme="majorBidi" w:hAnsiTheme="majorBidi" w:cstheme="majorBidi"/>
          <w:b/>
          <w:bCs/>
          <w:sz w:val="20"/>
          <w:szCs w:val="20"/>
        </w:rPr>
        <w:t>5</w:t>
      </w:r>
    </w:p>
    <w:p w:rsidR="000E44DD" w:rsidRPr="00E27520" w:rsidRDefault="00545773" w:rsidP="00E27520">
      <w:pPr>
        <w:pStyle w:val="Paragraphedeliste"/>
        <w:spacing w:after="0" w:line="240" w:lineRule="auto"/>
        <w:ind w:left="426"/>
        <w:rPr>
          <w:rFonts w:asciiTheme="majorBidi" w:hAnsiTheme="majorBidi" w:cstheme="majorBidi"/>
          <w:color w:val="FF0000"/>
          <w:sz w:val="20"/>
          <w:szCs w:val="20"/>
        </w:rPr>
      </w:pPr>
      <w:r w:rsidRPr="00A0084A">
        <w:rPr>
          <w:rFonts w:asciiTheme="majorBidi" w:hAnsiTheme="majorBidi" w:cstheme="majorBidi"/>
          <w:sz w:val="20"/>
          <w:szCs w:val="20"/>
        </w:rPr>
        <w:t xml:space="preserve">D’après les résultats en remarque que les trois paramètres sont égaux (X, Me et Mo) donc on peut dire que la courbe de polygone donne une symétrie. </w:t>
      </w:r>
    </w:p>
    <w:p w:rsidR="000E44DD" w:rsidRDefault="000E44DD" w:rsidP="00FA73A8">
      <w:pPr>
        <w:rPr>
          <w:rFonts w:asciiTheme="majorBidi" w:hAnsiTheme="majorBidi" w:cstheme="majorBidi"/>
          <w:color w:val="000000"/>
        </w:rPr>
      </w:pPr>
      <w:r w:rsidRPr="00714434">
        <w:rPr>
          <w:rFonts w:ascii="Cambria Math" w:hAnsi="Cambria Math" w:cs="Cambria Math"/>
          <w:color w:val="000000"/>
        </w:rPr>
        <w:t>❸</w:t>
      </w:r>
      <w:r w:rsidR="00FA73A8">
        <w:rPr>
          <w:rFonts w:asciiTheme="majorBidi" w:hAnsiTheme="majorBidi" w:cstheme="majorBidi"/>
          <w:color w:val="000000"/>
        </w:rPr>
        <w:t xml:space="preserve"> </w:t>
      </w:r>
    </w:p>
    <w:p w:rsidR="004E5054" w:rsidRDefault="004E5054" w:rsidP="000E44DD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</w:p>
    <w:p w:rsidR="004E5054" w:rsidRDefault="00FA73A8" w:rsidP="00267064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17.95pt;margin-top:48.2pt;width:30.05pt;height:0;z-index:251667456" o:connectortype="straight"/>
        </w:pict>
      </w:r>
      <w:r>
        <w:rPr>
          <w:rFonts w:asciiTheme="majorBidi" w:hAnsiTheme="majorBidi" w:cstheme="majorBidi"/>
          <w:noProof/>
          <w:color w:val="000000"/>
          <w:lang w:val="fr-FR" w:eastAsia="fr-FR"/>
        </w:rPr>
        <w:pict>
          <v:shape id="_x0000_s1037" type="#_x0000_t32" style="position:absolute;margin-left:290.55pt;margin-top:70.35pt;width:30.05pt;height:0;z-index:251664384" o:connectortype="straight"/>
        </w:pict>
      </w:r>
      <w:r>
        <w:rPr>
          <w:rFonts w:asciiTheme="majorBidi" w:hAnsiTheme="majorBidi" w:cstheme="majorBidi"/>
          <w:noProof/>
          <w:color w:val="000000"/>
          <w:lang w:val="fr-FR" w:eastAsia="fr-FR"/>
        </w:rPr>
        <w:pict>
          <v:shape id="_x0000_s1038" type="#_x0000_t32" style="position:absolute;margin-left:260.5pt;margin-top:85.8pt;width:30.05pt;height:0;z-index:251665408" o:connectortype="straight"/>
        </w:pict>
      </w:r>
      <w:r>
        <w:rPr>
          <w:rFonts w:asciiTheme="majorBidi" w:hAnsiTheme="majorBidi" w:cstheme="majorBidi"/>
          <w:noProof/>
          <w:color w:val="000000"/>
          <w:lang w:val="fr-FR" w:eastAsia="fr-FR"/>
        </w:rPr>
        <w:pict>
          <v:shape id="_x0000_s1039" type="#_x0000_t32" style="position:absolute;margin-left:230.45pt;margin-top:98.4pt;width:30.05pt;height:0;z-index:251666432" o:connectortype="straight"/>
        </w:pict>
      </w:r>
      <w:r>
        <w:rPr>
          <w:rFonts w:asciiTheme="majorBidi" w:hAnsiTheme="majorBidi" w:cstheme="majorBidi"/>
          <w:noProof/>
          <w:color w:val="000000"/>
          <w:lang w:val="fr-FR" w:eastAsia="fr-FR"/>
        </w:rPr>
        <w:pict>
          <v:shape id="_x0000_s1036" type="#_x0000_t32" style="position:absolute;margin-left:194.45pt;margin-top:119.1pt;width:30.05pt;height:0;z-index:251663360" o:connectortype="straight"/>
        </w:pict>
      </w:r>
      <w:r w:rsidR="004E5054">
        <w:rPr>
          <w:rFonts w:asciiTheme="majorBidi" w:hAnsiTheme="majorBidi" w:cstheme="majorBidi"/>
          <w:noProof/>
          <w:color w:val="000000"/>
          <w:lang w:val="fr-FR" w:eastAsia="fr-FR"/>
        </w:rPr>
        <w:pict>
          <v:shape id="_x0000_s1035" type="#_x0000_t32" style="position:absolute;margin-left:161.45pt;margin-top:142.95pt;width:30.05pt;height:0;z-index:251662336" o:connectortype="straight"/>
        </w:pict>
      </w:r>
      <w:r w:rsidR="004E5054">
        <w:rPr>
          <w:rFonts w:asciiTheme="majorBidi" w:hAnsiTheme="majorBidi" w:cstheme="majorBidi"/>
          <w:noProof/>
          <w:color w:val="000000"/>
          <w:lang w:val="fr-FR" w:eastAsia="fr-FR"/>
        </w:rPr>
        <w:pict>
          <v:shape id="_x0000_s1033" type="#_x0000_t32" style="position:absolute;margin-left:131.4pt;margin-top:154.85pt;width:30.05pt;height:0;z-index:251660288" o:connectortype="straight"/>
        </w:pict>
      </w:r>
      <w:r w:rsidR="004E5054">
        <w:rPr>
          <w:rFonts w:asciiTheme="majorBidi" w:hAnsiTheme="majorBidi" w:cstheme="majorBidi"/>
          <w:noProof/>
          <w:color w:val="000000"/>
          <w:lang w:val="fr-FR" w:eastAsia="fr-FR"/>
        </w:rPr>
        <w:pict>
          <v:shape id="_x0000_s1034" type="#_x0000_t32" style="position:absolute;margin-left:98.05pt;margin-top:163.35pt;width:30.05pt;height:0;z-index:251661312" o:connectortype="straight"/>
        </w:pict>
      </w:r>
      <w:r w:rsidR="004E5054">
        <w:rPr>
          <w:rFonts w:asciiTheme="majorBidi" w:hAnsiTheme="majorBidi" w:cstheme="majorBidi"/>
          <w:noProof/>
          <w:color w:val="000000"/>
          <w:lang w:val="fr-FR" w:eastAsia="fr-FR"/>
        </w:rPr>
        <w:pict>
          <v:shape id="_x0000_s1032" type="#_x0000_t32" style="position:absolute;margin-left:64.9pt;margin-top:171.25pt;width:30.05pt;height:0;z-index:251659264" o:connectortype="straight"/>
        </w:pict>
      </w:r>
      <w:r w:rsidR="004E5054">
        <w:rPr>
          <w:rFonts w:asciiTheme="majorBidi" w:hAnsiTheme="majorBidi" w:cstheme="majorBidi"/>
          <w:noProof/>
          <w:color w:val="000000"/>
          <w:lang w:val="fr-FR" w:eastAsia="fr-FR"/>
        </w:rPr>
        <w:pict>
          <v:shape id="_x0000_s1031" type="#_x0000_t32" style="position:absolute;margin-left:34.85pt;margin-top:176.4pt;width:30.05pt;height:0;z-index:251658240" o:connectortype="straight"/>
        </w:pict>
      </w:r>
      <w:r w:rsidR="004E5054" w:rsidRPr="004E5054">
        <w:rPr>
          <w:rFonts w:asciiTheme="majorBidi" w:hAnsiTheme="majorBidi" w:cstheme="majorBidi"/>
          <w:color w:val="000000"/>
        </w:rPr>
        <w:drawing>
          <wp:inline distT="0" distB="0" distL="0" distR="0">
            <wp:extent cx="4572000" cy="2743200"/>
            <wp:effectExtent l="19050" t="0" r="19050" b="0"/>
            <wp:docPr id="16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73A8" w:rsidRPr="00FA73A8" w:rsidRDefault="00267064" w:rsidP="00267064">
      <w:pP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  <w:r w:rsidRPr="00FA73A8">
        <w:rPr>
          <w:rFonts w:asciiTheme="majorBidi" w:hAnsiTheme="majorBidi" w:cstheme="majorBidi"/>
          <w:color w:val="000000"/>
          <w:sz w:val="24"/>
          <w:szCs w:val="24"/>
        </w:rPr>
        <w:t>Courbe cumulative</w:t>
      </w:r>
      <w:r w:rsidR="00FA73A8" w:rsidRPr="00FA73A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A73A8" w:rsidRPr="00FA73A8">
        <w:rPr>
          <w:sz w:val="24"/>
          <w:szCs w:val="24"/>
          <w:lang w:val="fr-FR"/>
        </w:rPr>
        <w:t>en escalier</w:t>
      </w:r>
      <w:r w:rsidR="00FA73A8" w:rsidRPr="00FA73A8">
        <w:rPr>
          <w:rFonts w:asciiTheme="majorBidi" w:hAnsiTheme="majorBidi" w:cstheme="majorBidi"/>
          <w:color w:val="000000"/>
          <w:sz w:val="24"/>
          <w:szCs w:val="24"/>
        </w:rPr>
        <w:t xml:space="preserve"> des </w:t>
      </w:r>
      <w:proofErr w:type="spellStart"/>
      <w:r w:rsidR="00FA73A8" w:rsidRPr="00FA73A8">
        <w:rPr>
          <w:rFonts w:asciiTheme="majorBidi" w:hAnsiTheme="majorBidi" w:cstheme="majorBidi"/>
          <w:color w:val="000000"/>
          <w:sz w:val="24"/>
          <w:szCs w:val="24"/>
        </w:rPr>
        <w:t>fréquences</w:t>
      </w:r>
      <w:proofErr w:type="spellEnd"/>
      <w:r w:rsidR="00FA73A8" w:rsidRPr="00FA73A8">
        <w:rPr>
          <w:rFonts w:asciiTheme="majorBidi" w:hAnsiTheme="majorBidi" w:cstheme="majorBidi"/>
          <w:color w:val="000000"/>
          <w:sz w:val="24"/>
          <w:szCs w:val="24"/>
        </w:rPr>
        <w:t xml:space="preserve"> relatives. </w:t>
      </w:r>
    </w:p>
    <w:p w:rsidR="004E5054" w:rsidRDefault="004E5054" w:rsidP="000E44DD">
      <w:pPr>
        <w:rPr>
          <w:rFonts w:asciiTheme="majorBidi" w:hAnsiTheme="majorBidi" w:cstheme="majorBidi"/>
          <w:color w:val="000000"/>
        </w:rPr>
      </w:pPr>
    </w:p>
    <w:p w:rsidR="004E5054" w:rsidRDefault="004E5054" w:rsidP="00267064">
      <w:pPr>
        <w:jc w:val="both"/>
        <w:rPr>
          <w:rFonts w:asciiTheme="majorBidi" w:hAnsiTheme="majorBidi" w:cstheme="majorBidi"/>
          <w:color w:val="000000"/>
        </w:rPr>
      </w:pPr>
    </w:p>
    <w:p w:rsidR="004E5054" w:rsidRPr="00714434" w:rsidRDefault="004E5054" w:rsidP="000E44DD">
      <w:pPr>
        <w:rPr>
          <w:rFonts w:asciiTheme="majorBidi" w:hAnsiTheme="majorBidi" w:cstheme="majorBidi"/>
          <w:color w:val="000000"/>
        </w:rPr>
      </w:pPr>
    </w:p>
    <w:p w:rsidR="000E44DD" w:rsidRDefault="000E44DD"/>
    <w:sectPr w:rsidR="000E44DD" w:rsidSect="00282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E9"/>
    <w:multiLevelType w:val="hybridMultilevel"/>
    <w:tmpl w:val="B3069EEE"/>
    <w:lvl w:ilvl="0" w:tplc="A7921F0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032D"/>
    <w:multiLevelType w:val="hybridMultilevel"/>
    <w:tmpl w:val="3424993E"/>
    <w:lvl w:ilvl="0" w:tplc="831E7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322A"/>
    <w:multiLevelType w:val="hybridMultilevel"/>
    <w:tmpl w:val="ED5A3180"/>
    <w:lvl w:ilvl="0" w:tplc="6C36F61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CD1A40"/>
    <w:multiLevelType w:val="hybridMultilevel"/>
    <w:tmpl w:val="67FA4906"/>
    <w:lvl w:ilvl="0" w:tplc="5614B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A23DC"/>
    <w:rsid w:val="000E44DD"/>
    <w:rsid w:val="00267064"/>
    <w:rsid w:val="0028244C"/>
    <w:rsid w:val="004A6E32"/>
    <w:rsid w:val="004E5054"/>
    <w:rsid w:val="00545773"/>
    <w:rsid w:val="007C310D"/>
    <w:rsid w:val="0091194C"/>
    <w:rsid w:val="009A23DC"/>
    <w:rsid w:val="00CC7A03"/>
    <w:rsid w:val="00E10A77"/>
    <w:rsid w:val="00E27520"/>
    <w:rsid w:val="00FA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3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3DC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E10A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table" w:styleId="Grilledutableau">
    <w:name w:val="Table Grid"/>
    <w:basedOn w:val="TableauNormal"/>
    <w:rsid w:val="00E10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hart" Target="charts/chart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9.1419072615923011E-2"/>
          <c:y val="5.1400554097404488E-2"/>
          <c:w val="0.86394903762029784"/>
          <c:h val="0.79822506561679785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diamond"/>
            <c:size val="7"/>
          </c:marker>
          <c:yVal>
            <c:numRef>
              <c:f>Feuil1!$G$4:$R$4</c:f>
              <c:numCache>
                <c:formatCode>General</c:formatCode>
                <c:ptCount val="12"/>
              </c:numCache>
            </c:numRef>
          </c:yVal>
        </c:ser>
        <c:axId val="230253312"/>
        <c:axId val="230255232"/>
      </c:scatterChart>
      <c:valAx>
        <c:axId val="230253312"/>
        <c:scaling>
          <c:orientation val="minMax"/>
          <c:max val="10"/>
        </c:scaling>
        <c:axPos val="b"/>
        <c:majorTickMark val="none"/>
        <c:tickLblPos val="nextTo"/>
        <c:crossAx val="230255232"/>
        <c:crosses val="autoZero"/>
        <c:crossBetween val="midCat"/>
        <c:majorUnit val="1"/>
      </c:valAx>
      <c:valAx>
        <c:axId val="230255232"/>
        <c:scaling>
          <c:orientation val="minMax"/>
        </c:scaling>
        <c:axPos val="l"/>
        <c:numFmt formatCode="General" sourceLinked="1"/>
        <c:majorTickMark val="none"/>
        <c:tickLblPos val="nextTo"/>
        <c:crossAx val="230253312"/>
        <c:crosses val="autoZero"/>
        <c:crossBetween val="midCat"/>
        <c:majorUnit val="0.1"/>
      </c:valAx>
    </c:plotArea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0.08749</cdr:x>
      <cdr:y>0.00694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00000" cy="1904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elathir</cp:lastModifiedBy>
  <cp:revision>2</cp:revision>
  <dcterms:created xsi:type="dcterms:W3CDTF">2021-04-07T18:59:00Z</dcterms:created>
  <dcterms:modified xsi:type="dcterms:W3CDTF">2021-04-07T18:59:00Z</dcterms:modified>
</cp:coreProperties>
</file>