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15" w:rsidRDefault="00140115" w:rsidP="00140115">
      <w:pPr>
        <w:bidi/>
        <w:jc w:val="center"/>
        <w:rPr>
          <w:sz w:val="36"/>
          <w:szCs w:val="36"/>
          <w:rtl/>
          <w:lang w:bidi="ar-DZ"/>
        </w:rPr>
      </w:pPr>
      <w:r w:rsidRPr="00140115">
        <w:rPr>
          <w:rFonts w:hint="cs"/>
          <w:sz w:val="36"/>
          <w:szCs w:val="36"/>
          <w:rtl/>
          <w:lang w:bidi="ar-DZ"/>
        </w:rPr>
        <w:t xml:space="preserve">جامعة محمد خيضر بسكرة </w:t>
      </w:r>
    </w:p>
    <w:p w:rsidR="00140115" w:rsidRDefault="00140115" w:rsidP="00140115">
      <w:pPr>
        <w:bidi/>
        <w:jc w:val="center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كلية العلوم الاقتصادية و التسيير </w:t>
      </w:r>
    </w:p>
    <w:p w:rsidR="00140115" w:rsidRDefault="00140115" w:rsidP="00140115">
      <w:pPr>
        <w:bidi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القسم :علوم التسيير                                                              المقياس:محاسبة الموارد البشرية</w:t>
      </w:r>
    </w:p>
    <w:p w:rsidR="00140115" w:rsidRDefault="00140115" w:rsidP="00140115">
      <w:pPr>
        <w:bidi/>
        <w:rPr>
          <w:sz w:val="26"/>
          <w:szCs w:val="26"/>
          <w:rtl/>
          <w:lang w:bidi="ar-DZ"/>
        </w:rPr>
      </w:pPr>
    </w:p>
    <w:p w:rsidR="00140115" w:rsidRDefault="00140115" w:rsidP="00595D5C">
      <w:pPr>
        <w:bidi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التخصص:موارد بشرية </w:t>
      </w:r>
      <w:r w:rsidR="00595D5C">
        <w:rPr>
          <w:rFonts w:hint="cs"/>
          <w:sz w:val="26"/>
          <w:szCs w:val="26"/>
          <w:rtl/>
          <w:lang w:bidi="ar-DZ"/>
        </w:rPr>
        <w:t xml:space="preserve">                 </w:t>
      </w:r>
      <w:r>
        <w:rPr>
          <w:rFonts w:hint="cs"/>
          <w:sz w:val="26"/>
          <w:szCs w:val="26"/>
          <w:rtl/>
          <w:lang w:bidi="ar-DZ"/>
        </w:rPr>
        <w:t xml:space="preserve">                                       الفوج:01  </w:t>
      </w:r>
      <w:r w:rsidR="00595D5C">
        <w:rPr>
          <w:rFonts w:hint="cs"/>
          <w:sz w:val="26"/>
          <w:szCs w:val="26"/>
          <w:rtl/>
          <w:lang w:bidi="ar-DZ"/>
        </w:rPr>
        <w:t xml:space="preserve"> </w:t>
      </w:r>
    </w:p>
    <w:p w:rsidR="002E4D93" w:rsidRDefault="00595D5C" w:rsidP="00595D5C">
      <w:pPr>
        <w:tabs>
          <w:tab w:val="left" w:pos="3128"/>
          <w:tab w:val="center" w:pos="4536"/>
        </w:tabs>
        <w:bidi/>
        <w:rPr>
          <w:sz w:val="26"/>
          <w:szCs w:val="26"/>
          <w:rtl/>
          <w:lang w:bidi="ar-DZ"/>
        </w:rPr>
      </w:pPr>
      <w:r>
        <w:rPr>
          <w:sz w:val="26"/>
          <w:szCs w:val="26"/>
          <w:rtl/>
          <w:lang w:bidi="ar-DZ"/>
        </w:rPr>
        <w:tab/>
      </w:r>
    </w:p>
    <w:p w:rsidR="002E4D93" w:rsidRPr="002E4D93" w:rsidRDefault="002E4D93" w:rsidP="002E4D93">
      <w:pPr>
        <w:bidi/>
        <w:rPr>
          <w:sz w:val="36"/>
          <w:szCs w:val="36"/>
          <w:rtl/>
          <w:lang w:bidi="ar-DZ"/>
        </w:rPr>
      </w:pPr>
      <w:r w:rsidRPr="002E4D93">
        <w:rPr>
          <w:rFonts w:hint="cs"/>
          <w:sz w:val="36"/>
          <w:szCs w:val="36"/>
          <w:rtl/>
          <w:lang w:bidi="ar-DZ"/>
        </w:rPr>
        <w:t xml:space="preserve">                                 بحث حول :</w:t>
      </w:r>
    </w:p>
    <w:p w:rsidR="00595D5C" w:rsidRPr="00140115" w:rsidRDefault="002E4D93" w:rsidP="002E4D93">
      <w:pPr>
        <w:bidi/>
        <w:jc w:val="center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 </w:t>
      </w:r>
      <w:r w:rsidR="003F2D6B">
        <w:rPr>
          <w:noProof/>
          <w:sz w:val="26"/>
          <w:szCs w:val="26"/>
          <w:rtl/>
          <w:lang w:eastAsia="fr-F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4" type="#_x0000_t122" style="position:absolute;left:0;text-align:left;margin-left:101.95pt;margin-top:13.95pt;width:314.5pt;height:109.45pt;z-index:251667456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>
              <w:txbxContent>
                <w:p w:rsidR="00595D5C" w:rsidRPr="00595D5C" w:rsidRDefault="00595D5C" w:rsidP="00595D5C">
                  <w:pPr>
                    <w:jc w:val="center"/>
                    <w:rPr>
                      <w:sz w:val="44"/>
                      <w:szCs w:val="44"/>
                      <w:lang w:bidi="ar-DZ"/>
                    </w:rPr>
                  </w:pPr>
                  <w:r w:rsidRPr="00595D5C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محاسبة الموارد البشرية كمنهج قياس الخدمات للموارد البشرية بالمنظمة</w:t>
                  </w:r>
                </w:p>
              </w:txbxContent>
            </v:textbox>
          </v:shape>
        </w:pict>
      </w:r>
    </w:p>
    <w:p w:rsidR="00904F50" w:rsidRDefault="00904F50">
      <w:pPr>
        <w:rPr>
          <w:rtl/>
          <w:lang w:bidi="ar-DZ"/>
        </w:rPr>
      </w:pPr>
    </w:p>
    <w:p w:rsidR="00904F50" w:rsidRDefault="00904F50">
      <w:pPr>
        <w:rPr>
          <w:rtl/>
          <w:lang w:bidi="ar-DZ"/>
        </w:rPr>
      </w:pPr>
    </w:p>
    <w:p w:rsidR="00904F50" w:rsidRDefault="00904F50">
      <w:pPr>
        <w:rPr>
          <w:rtl/>
          <w:lang w:bidi="ar-DZ"/>
        </w:rPr>
      </w:pPr>
    </w:p>
    <w:p w:rsidR="00904F50" w:rsidRDefault="00904F50">
      <w:pPr>
        <w:rPr>
          <w:rtl/>
          <w:lang w:bidi="ar-DZ"/>
        </w:rPr>
      </w:pPr>
    </w:p>
    <w:p w:rsidR="00904F50" w:rsidRDefault="00904F50">
      <w:pPr>
        <w:rPr>
          <w:rtl/>
          <w:lang w:bidi="ar-DZ"/>
        </w:rPr>
      </w:pPr>
    </w:p>
    <w:p w:rsidR="00904F50" w:rsidRDefault="00904F50" w:rsidP="00904F50">
      <w:pPr>
        <w:jc w:val="right"/>
        <w:rPr>
          <w:rtl/>
          <w:lang w:bidi="ar-DZ"/>
        </w:rPr>
      </w:pPr>
    </w:p>
    <w:p w:rsidR="00904F50" w:rsidRDefault="00904F50" w:rsidP="00904F50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من اعداد :                                                                              تحت اشراف الاستاذة :</w:t>
      </w:r>
    </w:p>
    <w:p w:rsidR="00904F50" w:rsidRDefault="00904F50" w:rsidP="00904F50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-بن جاب الله إيناس                                                                      -بوروبة فهيمة .</w:t>
      </w:r>
    </w:p>
    <w:p w:rsidR="00904F50" w:rsidRDefault="00904F50" w:rsidP="00904F50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-العابد فاطمة الزهراء </w:t>
      </w:r>
    </w:p>
    <w:p w:rsidR="00904F50" w:rsidRDefault="00904F50" w:rsidP="00904F50">
      <w:pPr>
        <w:jc w:val="right"/>
        <w:rPr>
          <w:rtl/>
          <w:lang w:bidi="ar-DZ"/>
        </w:rPr>
      </w:pPr>
    </w:p>
    <w:p w:rsidR="00904F50" w:rsidRDefault="00904F50" w:rsidP="00904F50">
      <w:pPr>
        <w:jc w:val="right"/>
        <w:rPr>
          <w:rtl/>
          <w:lang w:bidi="ar-DZ"/>
        </w:rPr>
      </w:pPr>
    </w:p>
    <w:p w:rsidR="00904F50" w:rsidRDefault="00904F50" w:rsidP="00904F50">
      <w:pPr>
        <w:jc w:val="right"/>
        <w:rPr>
          <w:rtl/>
          <w:lang w:bidi="ar-DZ"/>
        </w:rPr>
      </w:pPr>
    </w:p>
    <w:p w:rsidR="00904F50" w:rsidRPr="00904F50" w:rsidRDefault="00904F50" w:rsidP="00904F50">
      <w:pPr>
        <w:jc w:val="right"/>
        <w:rPr>
          <w:sz w:val="32"/>
          <w:szCs w:val="32"/>
          <w:rtl/>
          <w:lang w:bidi="ar-DZ"/>
        </w:rPr>
      </w:pPr>
    </w:p>
    <w:p w:rsidR="00140115" w:rsidRDefault="00904F50" w:rsidP="00904F50">
      <w:pPr>
        <w:jc w:val="center"/>
        <w:rPr>
          <w:sz w:val="32"/>
          <w:szCs w:val="32"/>
          <w:rtl/>
          <w:lang w:bidi="ar-DZ"/>
        </w:rPr>
      </w:pPr>
      <w:r w:rsidRPr="00904F50">
        <w:rPr>
          <w:rFonts w:hint="cs"/>
          <w:sz w:val="32"/>
          <w:szCs w:val="32"/>
          <w:rtl/>
          <w:lang w:bidi="ar-DZ"/>
        </w:rPr>
        <w:t>السنة الجامعية :2020/2021</w:t>
      </w:r>
    </w:p>
    <w:p w:rsidR="00904F50" w:rsidRDefault="00904F50" w:rsidP="00904F50">
      <w:pPr>
        <w:jc w:val="center"/>
        <w:rPr>
          <w:sz w:val="32"/>
          <w:szCs w:val="32"/>
          <w:rtl/>
          <w:lang w:bidi="ar-DZ"/>
        </w:rPr>
      </w:pPr>
    </w:p>
    <w:p w:rsidR="00904F50" w:rsidRDefault="00904F50" w:rsidP="00904F50">
      <w:pPr>
        <w:jc w:val="center"/>
        <w:rPr>
          <w:sz w:val="32"/>
          <w:szCs w:val="32"/>
          <w:rtl/>
          <w:lang w:bidi="ar-DZ"/>
        </w:rPr>
      </w:pPr>
    </w:p>
    <w:p w:rsidR="00904F50" w:rsidRDefault="00904F50" w:rsidP="00904F50">
      <w:pPr>
        <w:jc w:val="center"/>
        <w:rPr>
          <w:rtl/>
          <w:lang w:bidi="ar-DZ"/>
        </w:rPr>
      </w:pPr>
    </w:p>
    <w:p w:rsidR="00140115" w:rsidRDefault="00140115" w:rsidP="002939E8">
      <w:pPr>
        <w:bidi/>
        <w:rPr>
          <w:rtl/>
          <w:lang w:bidi="ar-DZ"/>
        </w:rPr>
      </w:pPr>
    </w:p>
    <w:p w:rsidR="002939E8" w:rsidRDefault="002939E8" w:rsidP="00140115">
      <w:pPr>
        <w:bidi/>
        <w:rPr>
          <w:rtl/>
          <w:lang w:bidi="ar-DZ"/>
        </w:rPr>
      </w:pPr>
    </w:p>
    <w:p w:rsidR="002939E8" w:rsidRPr="000166AC" w:rsidRDefault="002939E8" w:rsidP="002939E8">
      <w:pPr>
        <w:bidi/>
        <w:rPr>
          <w:b/>
          <w:bCs/>
          <w:sz w:val="28"/>
          <w:szCs w:val="28"/>
          <w:rtl/>
          <w:lang w:bidi="ar-DZ"/>
        </w:rPr>
      </w:pPr>
      <w:r w:rsidRPr="000166AC">
        <w:rPr>
          <w:rFonts w:hint="cs"/>
          <w:b/>
          <w:bCs/>
          <w:sz w:val="28"/>
          <w:szCs w:val="28"/>
          <w:rtl/>
          <w:lang w:bidi="ar-DZ"/>
        </w:rPr>
        <w:t>خطة البحث:</w:t>
      </w:r>
    </w:p>
    <w:p w:rsidR="002939E8" w:rsidRPr="000166AC" w:rsidRDefault="002939E8" w:rsidP="002939E8">
      <w:pPr>
        <w:bidi/>
        <w:rPr>
          <w:b/>
          <w:bCs/>
          <w:sz w:val="28"/>
          <w:szCs w:val="28"/>
          <w:rtl/>
          <w:lang w:bidi="ar-DZ"/>
        </w:rPr>
      </w:pPr>
      <w:r w:rsidRPr="000166AC">
        <w:rPr>
          <w:rFonts w:hint="cs"/>
          <w:b/>
          <w:bCs/>
          <w:sz w:val="28"/>
          <w:szCs w:val="28"/>
          <w:rtl/>
          <w:lang w:bidi="ar-DZ"/>
        </w:rPr>
        <w:t xml:space="preserve">المقدمة </w:t>
      </w:r>
      <w:r w:rsidR="000166AC" w:rsidRPr="000166AC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2939E8" w:rsidRPr="000166AC" w:rsidRDefault="002939E8" w:rsidP="002939E8">
      <w:pPr>
        <w:bidi/>
        <w:rPr>
          <w:b/>
          <w:bCs/>
          <w:sz w:val="28"/>
          <w:szCs w:val="28"/>
          <w:lang w:bidi="ar-DZ"/>
        </w:rPr>
      </w:pPr>
      <w:r w:rsidRPr="000166AC">
        <w:rPr>
          <w:rFonts w:hint="cs"/>
          <w:b/>
          <w:bCs/>
          <w:sz w:val="28"/>
          <w:szCs w:val="28"/>
          <w:rtl/>
          <w:lang w:bidi="ar-DZ"/>
        </w:rPr>
        <w:t xml:space="preserve">المبحث </w:t>
      </w:r>
      <w:r w:rsidR="003B2372" w:rsidRPr="000166AC">
        <w:rPr>
          <w:rFonts w:hint="cs"/>
          <w:b/>
          <w:bCs/>
          <w:sz w:val="28"/>
          <w:szCs w:val="28"/>
          <w:rtl/>
          <w:lang w:bidi="ar-DZ"/>
        </w:rPr>
        <w:t>الأول</w:t>
      </w:r>
      <w:r w:rsidRPr="000166AC">
        <w:rPr>
          <w:rFonts w:hint="cs"/>
          <w:b/>
          <w:bCs/>
          <w:sz w:val="28"/>
          <w:szCs w:val="28"/>
          <w:rtl/>
          <w:lang w:bidi="ar-DZ"/>
        </w:rPr>
        <w:t xml:space="preserve"> :ماهية القياس المحاسبي </w:t>
      </w:r>
    </w:p>
    <w:p w:rsidR="002939E8" w:rsidRPr="000166AC" w:rsidRDefault="002939E8" w:rsidP="002939E8">
      <w:pPr>
        <w:bidi/>
        <w:rPr>
          <w:b/>
          <w:bCs/>
          <w:sz w:val="28"/>
          <w:szCs w:val="28"/>
          <w:rtl/>
          <w:lang w:bidi="ar-DZ"/>
        </w:rPr>
      </w:pPr>
      <w:r w:rsidRPr="000166AC">
        <w:rPr>
          <w:rFonts w:hint="cs"/>
          <w:b/>
          <w:bCs/>
          <w:sz w:val="28"/>
          <w:szCs w:val="28"/>
          <w:rtl/>
          <w:lang w:bidi="ar-DZ"/>
        </w:rPr>
        <w:t xml:space="preserve">المطلب1:مفهوم القياس المحاسبي </w:t>
      </w:r>
    </w:p>
    <w:p w:rsidR="002939E8" w:rsidRPr="000166AC" w:rsidRDefault="002939E8" w:rsidP="002939E8">
      <w:pPr>
        <w:bidi/>
        <w:rPr>
          <w:b/>
          <w:bCs/>
          <w:sz w:val="28"/>
          <w:szCs w:val="28"/>
          <w:rtl/>
          <w:lang w:bidi="ar-DZ"/>
        </w:rPr>
      </w:pPr>
      <w:r w:rsidRPr="000166AC">
        <w:rPr>
          <w:rFonts w:hint="cs"/>
          <w:b/>
          <w:bCs/>
          <w:sz w:val="28"/>
          <w:szCs w:val="28"/>
          <w:rtl/>
          <w:lang w:bidi="ar-DZ"/>
        </w:rPr>
        <w:t>المطلب2:</w:t>
      </w:r>
      <w:r w:rsidRPr="000166AC">
        <w:rPr>
          <w:rFonts w:ascii="SimplifiedArabic" w:cs="SimplifiedArabic" w:hint="cs"/>
          <w:b/>
          <w:bCs/>
          <w:sz w:val="28"/>
          <w:szCs w:val="28"/>
          <w:rtl/>
        </w:rPr>
        <w:t xml:space="preserve"> اعتبارات القياس المحاسبي التي يجب </w:t>
      </w:r>
      <w:r w:rsidR="003B2372" w:rsidRPr="000166AC">
        <w:rPr>
          <w:rFonts w:ascii="SimplifiedArabic" w:cs="SimplifiedArabic" w:hint="cs"/>
          <w:b/>
          <w:bCs/>
          <w:sz w:val="28"/>
          <w:szCs w:val="28"/>
          <w:rtl/>
        </w:rPr>
        <w:t>أخذها</w:t>
      </w:r>
    </w:p>
    <w:p w:rsidR="002939E8" w:rsidRPr="000166AC" w:rsidRDefault="002939E8" w:rsidP="002939E8">
      <w:pPr>
        <w:bidi/>
        <w:rPr>
          <w:b/>
          <w:bCs/>
          <w:sz w:val="28"/>
          <w:szCs w:val="28"/>
          <w:rtl/>
          <w:lang w:bidi="ar-DZ"/>
        </w:rPr>
      </w:pPr>
      <w:r w:rsidRPr="000166AC">
        <w:rPr>
          <w:rFonts w:hint="cs"/>
          <w:b/>
          <w:bCs/>
          <w:sz w:val="28"/>
          <w:szCs w:val="28"/>
          <w:rtl/>
          <w:lang w:bidi="ar-DZ"/>
        </w:rPr>
        <w:t xml:space="preserve">المطلب3:مكونات القياس المحاسبي </w:t>
      </w:r>
    </w:p>
    <w:p w:rsidR="002939E8" w:rsidRPr="000166AC" w:rsidRDefault="002939E8" w:rsidP="002939E8">
      <w:pPr>
        <w:bidi/>
        <w:rPr>
          <w:b/>
          <w:bCs/>
          <w:sz w:val="28"/>
          <w:szCs w:val="28"/>
          <w:rtl/>
          <w:lang w:bidi="ar-DZ"/>
        </w:rPr>
      </w:pPr>
      <w:r w:rsidRPr="000166AC">
        <w:rPr>
          <w:rFonts w:hint="cs"/>
          <w:b/>
          <w:bCs/>
          <w:sz w:val="28"/>
          <w:szCs w:val="28"/>
          <w:rtl/>
          <w:lang w:bidi="ar-DZ"/>
        </w:rPr>
        <w:t>المطلب 4:</w:t>
      </w:r>
      <w:r w:rsidR="003B2372" w:rsidRPr="000166AC">
        <w:rPr>
          <w:rFonts w:hint="cs"/>
          <w:b/>
          <w:bCs/>
          <w:sz w:val="28"/>
          <w:szCs w:val="28"/>
          <w:rtl/>
          <w:lang w:bidi="ar-DZ"/>
        </w:rPr>
        <w:t>أساليب</w:t>
      </w:r>
      <w:r w:rsidRPr="000166AC">
        <w:rPr>
          <w:rFonts w:hint="cs"/>
          <w:b/>
          <w:bCs/>
          <w:sz w:val="28"/>
          <w:szCs w:val="28"/>
          <w:rtl/>
          <w:lang w:bidi="ar-DZ"/>
        </w:rPr>
        <w:t xml:space="preserve"> القياس المحاسبي </w:t>
      </w:r>
    </w:p>
    <w:p w:rsidR="002939E8" w:rsidRPr="000166AC" w:rsidRDefault="002939E8" w:rsidP="002939E8">
      <w:pPr>
        <w:bidi/>
        <w:rPr>
          <w:b/>
          <w:bCs/>
          <w:sz w:val="28"/>
          <w:szCs w:val="28"/>
          <w:rtl/>
          <w:lang w:bidi="ar-DZ"/>
        </w:rPr>
      </w:pPr>
      <w:r w:rsidRPr="000166AC">
        <w:rPr>
          <w:rFonts w:hint="cs"/>
          <w:b/>
          <w:bCs/>
          <w:sz w:val="28"/>
          <w:szCs w:val="28"/>
          <w:rtl/>
          <w:lang w:bidi="ar-DZ"/>
        </w:rPr>
        <w:t>المبحث2:</w:t>
      </w:r>
      <w:r w:rsidR="003B2372" w:rsidRPr="000166AC">
        <w:rPr>
          <w:rFonts w:hint="cs"/>
          <w:b/>
          <w:bCs/>
          <w:sz w:val="28"/>
          <w:szCs w:val="28"/>
          <w:rtl/>
          <w:lang w:bidi="ar-DZ"/>
        </w:rPr>
        <w:t>الإطار</w:t>
      </w:r>
      <w:r w:rsidRPr="000166AC">
        <w:rPr>
          <w:rFonts w:hint="cs"/>
          <w:b/>
          <w:bCs/>
          <w:sz w:val="28"/>
          <w:szCs w:val="28"/>
          <w:rtl/>
          <w:lang w:bidi="ar-DZ"/>
        </w:rPr>
        <w:t xml:space="preserve"> العام القياس المحاسبي </w:t>
      </w:r>
    </w:p>
    <w:p w:rsidR="002939E8" w:rsidRPr="000166AC" w:rsidRDefault="002939E8" w:rsidP="002939E8">
      <w:pPr>
        <w:bidi/>
        <w:rPr>
          <w:b/>
          <w:bCs/>
          <w:sz w:val="28"/>
          <w:szCs w:val="28"/>
          <w:rtl/>
          <w:lang w:bidi="ar-DZ"/>
        </w:rPr>
      </w:pPr>
      <w:r w:rsidRPr="000166AC">
        <w:rPr>
          <w:rFonts w:hint="cs"/>
          <w:b/>
          <w:bCs/>
          <w:sz w:val="28"/>
          <w:szCs w:val="28"/>
          <w:rtl/>
          <w:lang w:bidi="ar-DZ"/>
        </w:rPr>
        <w:t>المطلب1:خطوات عملية القياس المحاسبي</w:t>
      </w:r>
    </w:p>
    <w:p w:rsidR="002939E8" w:rsidRPr="000166AC" w:rsidRDefault="003B2372" w:rsidP="003B2372">
      <w:pPr>
        <w:bidi/>
        <w:rPr>
          <w:b/>
          <w:bCs/>
          <w:sz w:val="28"/>
          <w:szCs w:val="28"/>
          <w:rtl/>
          <w:lang w:bidi="ar-DZ"/>
        </w:rPr>
      </w:pPr>
      <w:r w:rsidRPr="000166AC">
        <w:rPr>
          <w:rFonts w:hint="cs"/>
          <w:b/>
          <w:bCs/>
          <w:sz w:val="28"/>
          <w:szCs w:val="28"/>
          <w:rtl/>
          <w:lang w:bidi="ar-DZ"/>
        </w:rPr>
        <w:t>المطلب2:أهداف القياس المحاسبي</w:t>
      </w:r>
      <w:r w:rsidR="002939E8" w:rsidRPr="000166A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2939E8" w:rsidRPr="000166AC" w:rsidRDefault="002939E8" w:rsidP="003B2372">
      <w:pPr>
        <w:bidi/>
        <w:rPr>
          <w:b/>
          <w:bCs/>
          <w:sz w:val="28"/>
          <w:szCs w:val="28"/>
          <w:rtl/>
          <w:lang w:bidi="ar-DZ"/>
        </w:rPr>
      </w:pPr>
      <w:r w:rsidRPr="000166AC">
        <w:rPr>
          <w:rFonts w:hint="cs"/>
          <w:b/>
          <w:bCs/>
          <w:sz w:val="28"/>
          <w:szCs w:val="28"/>
          <w:rtl/>
          <w:lang w:bidi="ar-DZ"/>
        </w:rPr>
        <w:t>المطلب3:</w:t>
      </w:r>
      <w:r w:rsidR="003B2372" w:rsidRPr="000166AC">
        <w:rPr>
          <w:rFonts w:hint="cs"/>
          <w:b/>
          <w:bCs/>
          <w:sz w:val="28"/>
          <w:szCs w:val="28"/>
          <w:rtl/>
          <w:lang w:bidi="ar-DZ"/>
        </w:rPr>
        <w:t xml:space="preserve"> معايير القياس المحاسبي</w:t>
      </w:r>
    </w:p>
    <w:p w:rsidR="002939E8" w:rsidRPr="000166AC" w:rsidRDefault="002939E8" w:rsidP="002939E8">
      <w:pPr>
        <w:bidi/>
        <w:rPr>
          <w:b/>
          <w:bCs/>
          <w:sz w:val="28"/>
          <w:szCs w:val="28"/>
          <w:rtl/>
          <w:lang w:bidi="ar-DZ"/>
        </w:rPr>
      </w:pPr>
      <w:r w:rsidRPr="000166AC">
        <w:rPr>
          <w:rFonts w:hint="cs"/>
          <w:b/>
          <w:bCs/>
          <w:sz w:val="28"/>
          <w:szCs w:val="28"/>
          <w:rtl/>
          <w:lang w:bidi="ar-DZ"/>
        </w:rPr>
        <w:t>الخاتمة</w:t>
      </w:r>
      <w:r w:rsidR="000166AC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BB4DCF" w:rsidRPr="000166AC" w:rsidRDefault="00BB4DCF" w:rsidP="00BB4DCF">
      <w:pPr>
        <w:bidi/>
        <w:rPr>
          <w:b/>
          <w:bCs/>
          <w:sz w:val="28"/>
          <w:szCs w:val="28"/>
          <w:rtl/>
          <w:lang w:bidi="ar-DZ"/>
        </w:rPr>
      </w:pPr>
    </w:p>
    <w:p w:rsidR="00BB4DCF" w:rsidRPr="000166AC" w:rsidRDefault="00BB4DCF" w:rsidP="00BB4DCF">
      <w:pPr>
        <w:bidi/>
        <w:rPr>
          <w:b/>
          <w:bCs/>
          <w:sz w:val="28"/>
          <w:szCs w:val="28"/>
          <w:rtl/>
          <w:lang w:bidi="ar-DZ"/>
        </w:rPr>
      </w:pPr>
    </w:p>
    <w:p w:rsidR="00BB4DCF" w:rsidRDefault="00BB4DCF" w:rsidP="00BB4DCF">
      <w:pPr>
        <w:bidi/>
        <w:rPr>
          <w:b/>
          <w:bCs/>
          <w:rtl/>
          <w:lang w:bidi="ar-DZ"/>
        </w:rPr>
      </w:pPr>
    </w:p>
    <w:p w:rsidR="00BB4DCF" w:rsidRDefault="00BB4DCF" w:rsidP="00BB4DCF">
      <w:pPr>
        <w:bidi/>
        <w:rPr>
          <w:b/>
          <w:bCs/>
          <w:rtl/>
          <w:lang w:bidi="ar-DZ"/>
        </w:rPr>
      </w:pPr>
    </w:p>
    <w:p w:rsidR="00BB4DCF" w:rsidRDefault="00BB4DCF" w:rsidP="00BB4DCF">
      <w:pPr>
        <w:bidi/>
        <w:rPr>
          <w:b/>
          <w:bCs/>
          <w:rtl/>
          <w:lang w:bidi="ar-DZ"/>
        </w:rPr>
      </w:pPr>
    </w:p>
    <w:p w:rsidR="00BB4DCF" w:rsidRDefault="00BB4DCF" w:rsidP="00BB4DCF">
      <w:pPr>
        <w:bidi/>
        <w:rPr>
          <w:b/>
          <w:bCs/>
          <w:rtl/>
          <w:lang w:bidi="ar-DZ"/>
        </w:rPr>
      </w:pPr>
    </w:p>
    <w:p w:rsidR="00BB4DCF" w:rsidRDefault="00BB4DCF" w:rsidP="00BB4DCF">
      <w:pPr>
        <w:bidi/>
        <w:rPr>
          <w:b/>
          <w:bCs/>
          <w:rtl/>
          <w:lang w:bidi="ar-DZ"/>
        </w:rPr>
      </w:pPr>
    </w:p>
    <w:p w:rsidR="00BB4DCF" w:rsidRDefault="00BB4DCF" w:rsidP="00BB4DCF">
      <w:pPr>
        <w:bidi/>
        <w:rPr>
          <w:b/>
          <w:bCs/>
          <w:rtl/>
          <w:lang w:bidi="ar-DZ"/>
        </w:rPr>
      </w:pPr>
    </w:p>
    <w:p w:rsidR="00BB4DCF" w:rsidRDefault="00BB4DCF" w:rsidP="00BB4DCF">
      <w:pPr>
        <w:bidi/>
        <w:rPr>
          <w:b/>
          <w:bCs/>
          <w:rtl/>
          <w:lang w:bidi="ar-DZ"/>
        </w:rPr>
      </w:pPr>
    </w:p>
    <w:p w:rsidR="00BB4DCF" w:rsidRDefault="00BB4DCF" w:rsidP="00BB4DCF">
      <w:pPr>
        <w:bidi/>
        <w:rPr>
          <w:b/>
          <w:bCs/>
          <w:rtl/>
          <w:lang w:bidi="ar-DZ"/>
        </w:rPr>
      </w:pPr>
    </w:p>
    <w:p w:rsidR="00BB4DCF" w:rsidRDefault="00BB4DCF" w:rsidP="00BB4DCF">
      <w:pPr>
        <w:bidi/>
        <w:rPr>
          <w:b/>
          <w:bCs/>
          <w:rtl/>
          <w:lang w:bidi="ar-DZ"/>
        </w:rPr>
      </w:pPr>
    </w:p>
    <w:p w:rsidR="00BB4DCF" w:rsidRDefault="00BB4DCF" w:rsidP="00BB4DCF">
      <w:pPr>
        <w:bidi/>
        <w:rPr>
          <w:b/>
          <w:bCs/>
          <w:rtl/>
          <w:lang w:bidi="ar-DZ"/>
        </w:rPr>
      </w:pPr>
    </w:p>
    <w:p w:rsidR="00BB4DCF" w:rsidRDefault="00BB4DCF" w:rsidP="00BB4DCF">
      <w:pPr>
        <w:bidi/>
        <w:rPr>
          <w:b/>
          <w:bCs/>
          <w:rtl/>
          <w:lang w:bidi="ar-DZ"/>
        </w:rPr>
      </w:pPr>
    </w:p>
    <w:p w:rsidR="00BB4DCF" w:rsidRDefault="00BB4DCF" w:rsidP="00BB4DCF">
      <w:pPr>
        <w:bidi/>
        <w:rPr>
          <w:b/>
          <w:bCs/>
          <w:rtl/>
          <w:lang w:bidi="ar-DZ"/>
        </w:rPr>
      </w:pPr>
    </w:p>
    <w:p w:rsidR="0058093C" w:rsidRDefault="0058093C" w:rsidP="00181B8A">
      <w:pPr>
        <w:bidi/>
        <w:rPr>
          <w:b/>
          <w:bCs/>
          <w:rtl/>
          <w:lang w:bidi="ar-DZ"/>
        </w:rPr>
      </w:pPr>
    </w:p>
    <w:p w:rsidR="0058093C" w:rsidRPr="0058093C" w:rsidRDefault="0058093C" w:rsidP="0058093C">
      <w:pPr>
        <w:bidi/>
        <w:rPr>
          <w:b/>
          <w:bCs/>
          <w:sz w:val="26"/>
          <w:szCs w:val="26"/>
          <w:rtl/>
          <w:lang w:bidi="ar-DZ"/>
        </w:rPr>
      </w:pPr>
      <w:r w:rsidRPr="0058093C">
        <w:rPr>
          <w:rFonts w:hint="cs"/>
          <w:b/>
          <w:bCs/>
          <w:sz w:val="52"/>
          <w:szCs w:val="52"/>
          <w:rtl/>
          <w:lang w:bidi="ar-DZ"/>
        </w:rPr>
        <w:t>المقدمة</w:t>
      </w:r>
    </w:p>
    <w:p w:rsidR="0058093C" w:rsidRPr="0058093C" w:rsidRDefault="0058093C" w:rsidP="0058093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6"/>
          <w:szCs w:val="26"/>
        </w:rPr>
      </w:pPr>
      <w:r w:rsidRPr="0058093C">
        <w:rPr>
          <w:rFonts w:ascii="Simplified Arabic" w:hAnsi="Simplified Arabic" w:cs="Simplified Arabic"/>
          <w:sz w:val="26"/>
          <w:szCs w:val="26"/>
          <w:rtl/>
        </w:rPr>
        <w:t>تعد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المحاسبة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عن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الموارد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البشرية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من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الموضوعات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الحديثة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نسبيا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،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في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مجال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المحاسبة؛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حيث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ظهرت</w:t>
      </w:r>
    </w:p>
    <w:p w:rsidR="0058093C" w:rsidRPr="006B7AD1" w:rsidRDefault="0058093C" w:rsidP="006B7AD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6"/>
          <w:szCs w:val="26"/>
          <w:rtl/>
        </w:rPr>
      </w:pPr>
      <w:r w:rsidRPr="0058093C">
        <w:rPr>
          <w:rFonts w:ascii="Simplified Arabic" w:hAnsi="Simplified Arabic" w:cs="Simplified Arabic"/>
          <w:sz w:val="26"/>
          <w:szCs w:val="26"/>
          <w:rtl/>
        </w:rPr>
        <w:t>بوادر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الاهتمام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بها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من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قبل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المحاسبين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منذ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أواسط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الستينات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من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القرن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السابق،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وقد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="006B7AD1">
        <w:rPr>
          <w:rFonts w:ascii="Simplified Arabic" w:hAnsi="Simplified Arabic" w:cs="Simplified Arabic" w:hint="cs"/>
          <w:sz w:val="26"/>
          <w:szCs w:val="26"/>
          <w:rtl/>
        </w:rPr>
        <w:t xml:space="preserve">كان رأس المال البشري </w:t>
      </w:r>
      <w:r w:rsidR="003714FF">
        <w:rPr>
          <w:rFonts w:ascii="Simplified Arabic" w:hAnsi="Simplified Arabic" w:cs="Simplified Arabic"/>
          <w:sz w:val="26"/>
          <w:szCs w:val="26"/>
          <w:rtl/>
        </w:rPr>
        <w:t>مستأ</w:t>
      </w:r>
      <w:r w:rsidR="003714FF">
        <w:rPr>
          <w:rFonts w:ascii="Simplified Arabic" w:hAnsi="Simplified Arabic" w:cs="Simplified Arabic" w:hint="cs"/>
          <w:sz w:val="26"/>
          <w:szCs w:val="26"/>
          <w:rtl/>
        </w:rPr>
        <w:t xml:space="preserve">ثرا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بالأهمية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القصوى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،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فالمحاسبة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بشكلها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التقليدي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لم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تتعامل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مع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الموارد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="006B7AD1">
        <w:rPr>
          <w:rFonts w:ascii="Simplified Arabic" w:hAnsi="Simplified Arabic" w:cs="Simplified Arabic"/>
          <w:sz w:val="26"/>
          <w:szCs w:val="26"/>
          <w:rtl/>
        </w:rPr>
        <w:t>الب</w:t>
      </w:r>
      <w:r w:rsidR="006B7AD1">
        <w:rPr>
          <w:rFonts w:ascii="Simplified Arabic" w:hAnsi="Simplified Arabic" w:cs="Simplified Arabic" w:hint="cs"/>
          <w:sz w:val="26"/>
          <w:szCs w:val="26"/>
          <w:rtl/>
        </w:rPr>
        <w:t xml:space="preserve">شرية 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إلا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من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ناحية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تسجيل</w:t>
      </w:r>
      <w:r w:rsidR="003714F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الرواتب</w:t>
      </w:r>
      <w:r w:rsidR="003714FF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والأجور،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والتعويضات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على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اعتبارها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نفقات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جارية</w:t>
      </w:r>
      <w:r w:rsidRPr="0058093C">
        <w:rPr>
          <w:rFonts w:ascii="Times New Roman" w:hAnsi="Times New Roman" w:cs="Times New Roman"/>
          <w:sz w:val="26"/>
          <w:szCs w:val="26"/>
        </w:rPr>
        <w:t>.</w:t>
      </w:r>
      <w:r w:rsidR="003714FF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و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قد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عرفت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لجنة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المحاسبين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الأمريكيين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="003714FF">
        <w:rPr>
          <w:rFonts w:ascii="Simplified Arabic" w:hAnsi="Simplified Arabic" w:cs="Simplified Arabic"/>
          <w:sz w:val="26"/>
          <w:szCs w:val="26"/>
        </w:rPr>
        <w:t>(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Times New Roman" w:hAnsi="Times New Roman" w:cs="Times New Roman"/>
          <w:sz w:val="26"/>
          <w:szCs w:val="26"/>
        </w:rPr>
        <w:t>A.A.A</w:t>
      </w:r>
      <w:r w:rsidR="003714FF">
        <w:rPr>
          <w:rFonts w:ascii="Times New Roman" w:hAnsi="Times New Roman" w:cs="Times New Roman"/>
          <w:sz w:val="26"/>
          <w:szCs w:val="26"/>
        </w:rPr>
        <w:t>)</w:t>
      </w:r>
      <w:r w:rsidRPr="0058093C">
        <w:rPr>
          <w:rFonts w:ascii="Times New Roman" w:hAnsi="Times New Roman" w:cs="Times New Roman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في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تقريرها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الأول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عام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) 1973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م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( </w:t>
      </w:r>
      <w:r w:rsidR="006B7AD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المحاسبة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عن</w:t>
      </w:r>
      <w:r w:rsidR="006B7AD1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الموارد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البشرية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بأنها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"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عملية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تحديد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وقياس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البيانات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المتعلقة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بالموارد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البشرية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وتوصيل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لتلك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المعلومات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إلى</w:t>
      </w:r>
      <w:r w:rsidR="006B7AD1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</w:t>
      </w:r>
      <w:r w:rsidR="006B7AD1">
        <w:rPr>
          <w:rFonts w:ascii="Simplified Arabic" w:hAnsi="Simplified Arabic" w:cs="Simplified Arabic"/>
          <w:sz w:val="26"/>
          <w:szCs w:val="26"/>
          <w:rtl/>
        </w:rPr>
        <w:t>الأ</w:t>
      </w:r>
      <w:r w:rsidR="006B7AD1">
        <w:rPr>
          <w:rFonts w:ascii="Simplified Arabic" w:hAnsi="Simplified Arabic" w:cs="Simplified Arabic" w:hint="cs"/>
          <w:sz w:val="26"/>
          <w:szCs w:val="26"/>
          <w:rtl/>
        </w:rPr>
        <w:t>طراف</w:t>
      </w:r>
      <w:r w:rsidRPr="0058093C">
        <w:rPr>
          <w:rFonts w:ascii="Simplified Arabic" w:hAnsi="Simplified Arabic" w:cs="Simplified Arabic"/>
          <w:sz w:val="26"/>
          <w:szCs w:val="26"/>
        </w:rPr>
        <w:t xml:space="preserve"> </w:t>
      </w:r>
      <w:r w:rsidRPr="0058093C">
        <w:rPr>
          <w:rFonts w:ascii="Simplified Arabic" w:hAnsi="Simplified Arabic" w:cs="Simplified Arabic"/>
          <w:sz w:val="26"/>
          <w:szCs w:val="26"/>
          <w:rtl/>
        </w:rPr>
        <w:t>المعنية</w:t>
      </w:r>
      <w:r w:rsidR="006B7AD1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58093C" w:rsidRPr="0058093C" w:rsidRDefault="0058093C" w:rsidP="0058093C">
      <w:pPr>
        <w:bidi/>
        <w:rPr>
          <w:b/>
          <w:bCs/>
          <w:sz w:val="52"/>
          <w:szCs w:val="52"/>
          <w:rtl/>
          <w:lang w:bidi="ar-DZ"/>
        </w:rPr>
      </w:pPr>
      <w:r>
        <w:rPr>
          <w:b/>
          <w:bCs/>
          <w:rtl/>
          <w:lang w:bidi="ar-DZ"/>
        </w:rPr>
        <w:br w:type="page"/>
      </w:r>
    </w:p>
    <w:p w:rsidR="00181B8A" w:rsidRPr="00B800B9" w:rsidRDefault="00181B8A" w:rsidP="00181B8A">
      <w:pPr>
        <w:bidi/>
        <w:rPr>
          <w:b/>
          <w:bCs/>
          <w:color w:val="FF0000"/>
          <w:rtl/>
          <w:lang w:bidi="ar-DZ"/>
        </w:rPr>
      </w:pPr>
    </w:p>
    <w:p w:rsidR="00BB4DCF" w:rsidRPr="00B800B9" w:rsidRDefault="00BB4DCF" w:rsidP="00BB4DCF">
      <w:pPr>
        <w:bidi/>
        <w:rPr>
          <w:b/>
          <w:bCs/>
          <w:color w:val="FF0000"/>
          <w:rtl/>
          <w:lang w:bidi="ar-DZ"/>
        </w:rPr>
      </w:pPr>
      <w:r w:rsidRPr="00B800B9">
        <w:rPr>
          <w:rFonts w:hint="cs"/>
          <w:b/>
          <w:bCs/>
          <w:color w:val="FF0000"/>
          <w:rtl/>
          <w:lang w:bidi="ar-DZ"/>
        </w:rPr>
        <w:t xml:space="preserve">المبحث الاول:ماهية قياس   قيمة الخدمات في المنظمة </w:t>
      </w:r>
    </w:p>
    <w:p w:rsidR="00BB4DCF" w:rsidRPr="00B800B9" w:rsidRDefault="00BB4DCF" w:rsidP="00BB4DCF">
      <w:pPr>
        <w:bidi/>
        <w:rPr>
          <w:b/>
          <w:bCs/>
          <w:color w:val="00B050"/>
          <w:rtl/>
          <w:lang w:bidi="ar-DZ"/>
        </w:rPr>
      </w:pPr>
      <w:r w:rsidRPr="00B800B9">
        <w:rPr>
          <w:rFonts w:hint="cs"/>
          <w:b/>
          <w:bCs/>
          <w:color w:val="00B050"/>
          <w:rtl/>
          <w:lang w:bidi="ar-DZ"/>
        </w:rPr>
        <w:t xml:space="preserve">المطلب 1:مفهوم القياس المحاسبي </w:t>
      </w:r>
    </w:p>
    <w:p w:rsidR="00BB4DCF" w:rsidRDefault="00BB4DCF" w:rsidP="00BB4DCF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 w:rsidRPr="00B800B9">
        <w:rPr>
          <w:rFonts w:hint="cs"/>
          <w:b/>
          <w:bCs/>
          <w:color w:val="00B0F0"/>
          <w:rtl/>
          <w:lang w:bidi="ar-DZ"/>
        </w:rPr>
        <w:t>تعريف1:</w:t>
      </w:r>
      <w:r w:rsidRPr="005B369A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يعد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القياس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المحاسبي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وظيفة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مهمة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في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المحاسبة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بل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أنه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جوهر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المحاسبة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وذلك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لكونه</w:t>
      </w:r>
    </w:p>
    <w:p w:rsidR="00BB4DCF" w:rsidRDefault="00BB4DCF" w:rsidP="00BB4DCF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يفصح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معلومات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واسعة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،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تنطوي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على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أهميتها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بالنسبة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للمستخدمين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،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ومن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أكثر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التعارف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التي</w:t>
      </w:r>
    </w:p>
    <w:p w:rsidR="00BB4DCF" w:rsidRDefault="00BB4DCF" w:rsidP="00BB4DCF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(AAA</w:t>
      </w:r>
      <w:r>
        <w:rPr>
          <w:rFonts w:ascii="SimplifiedArabic-Bold" w:cs="SimplifiedArabic-Bold"/>
          <w:b/>
          <w:bCs/>
          <w:sz w:val="28"/>
          <w:szCs w:val="28"/>
        </w:rPr>
        <w:t xml:space="preserve">) </w:t>
      </w:r>
      <w:r>
        <w:rPr>
          <w:rFonts w:ascii="SimplifiedArabic" w:cs="SimplifiedArabic" w:hint="cs"/>
          <w:sz w:val="28"/>
          <w:szCs w:val="28"/>
          <w:rtl/>
        </w:rPr>
        <w:t>حددت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معنى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القياس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هو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ذلك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التعريف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الذي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تضمن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تقرير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جمعية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المحاسبة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الأمريكية</w:t>
      </w:r>
    </w:p>
    <w:p w:rsidR="00BB4DCF" w:rsidRDefault="00BB4DCF" w:rsidP="00BB4DCF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والذي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ورد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فيه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بأن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القياس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المحاسبي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هو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تحديد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أرقام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الماضي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والحاضر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والمستقبل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،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وذلك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على</w:t>
      </w:r>
    </w:p>
    <w:p w:rsidR="00BB4DCF" w:rsidRDefault="00BB4DCF" w:rsidP="00BB4DCF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في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( IASC </w:t>
      </w:r>
      <w:r>
        <w:rPr>
          <w:rFonts w:ascii="SimplifiedArabic" w:cs="SimplifiedArabic"/>
          <w:sz w:val="28"/>
          <w:szCs w:val="28"/>
        </w:rPr>
        <w:t xml:space="preserve">) </w:t>
      </w:r>
      <w:r>
        <w:rPr>
          <w:rFonts w:ascii="SimplifiedArabic" w:cs="SimplifiedArabic" w:hint="cs"/>
          <w:sz w:val="28"/>
          <w:szCs w:val="28"/>
          <w:rtl/>
        </w:rPr>
        <w:t>أساس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الملاحظة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وتتبعاً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للقواعد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المحددة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،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وعرفت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لجنة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المعايير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المحاسبية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الدولية</w:t>
      </w:r>
    </w:p>
    <w:p w:rsidR="00BB4DCF" w:rsidRDefault="00BB4DCF" w:rsidP="00A83D7C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  <w:rtl/>
        </w:rPr>
      </w:pPr>
      <w:r>
        <w:rPr>
          <w:rFonts w:ascii="SimplifiedArabic" w:cs="SimplifiedArabic" w:hint="cs"/>
          <w:sz w:val="28"/>
          <w:szCs w:val="28"/>
          <w:rtl/>
        </w:rPr>
        <w:t>عرضها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في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إطار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القوائم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المالية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،.</w:t>
      </w:r>
    </w:p>
    <w:p w:rsidR="00BB4DCF" w:rsidRDefault="00BB4DCF" w:rsidP="00BB4DCF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 w:rsidRPr="0065765B">
        <w:rPr>
          <w:rFonts w:ascii="SimplifiedArabic" w:cs="SimplifiedArabic" w:hint="cs"/>
          <w:color w:val="00B0F0"/>
          <w:sz w:val="28"/>
          <w:szCs w:val="28"/>
          <w:rtl/>
        </w:rPr>
        <w:t>تعريف2:</w:t>
      </w:r>
      <w:r w:rsidRPr="00953398">
        <w:rPr>
          <w:rFonts w:ascii="SimplifiedArabic" w:cs="SimplifiedArabic" w:hint="cs"/>
          <w:sz w:val="28"/>
          <w:szCs w:val="28"/>
          <w:rtl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أن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عملية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القياس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تمثل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عملية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مقارنة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بين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وحدة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القياس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والصفة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المراد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قياسها</w:t>
      </w:r>
    </w:p>
    <w:p w:rsidR="00BB4DCF" w:rsidRPr="008A62B6" w:rsidRDefault="00BB4DCF" w:rsidP="008A62B6">
      <w:pPr>
        <w:autoSpaceDE w:val="0"/>
        <w:autoSpaceDN w:val="0"/>
        <w:bidi/>
        <w:adjustRightInd w:val="0"/>
        <w:spacing w:after="0" w:line="240" w:lineRule="auto"/>
        <w:rPr>
          <w:rFonts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حتى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يمكن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الإدارة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اتخاذ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القرارات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السليمة</w:t>
      </w:r>
      <w:r>
        <w:rPr>
          <w:rFonts w:ascii="SimplifiedArabic" w:cs="SimplifiedArabic"/>
          <w:sz w:val="28"/>
          <w:szCs w:val="28"/>
        </w:rPr>
        <w:t xml:space="preserve"> .</w:t>
      </w:r>
    </w:p>
    <w:p w:rsidR="00BB4DCF" w:rsidRPr="00BB4DCF" w:rsidRDefault="00BB4DCF" w:rsidP="00BB4DC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</w:rPr>
      </w:pPr>
      <w:r w:rsidRPr="0065765B">
        <w:rPr>
          <w:rFonts w:ascii="SimplifiedArabic" w:cs="SimplifiedArabic" w:hint="cs"/>
          <w:color w:val="00B0F0"/>
          <w:sz w:val="26"/>
          <w:szCs w:val="26"/>
          <w:rtl/>
        </w:rPr>
        <w:t>تعريف3:</w:t>
      </w:r>
      <w:r w:rsidRPr="00BB4DCF">
        <w:rPr>
          <w:rFonts w:ascii="TraditionalArabic" w:cs="TraditionalArabic" w:hint="cs"/>
          <w:sz w:val="26"/>
          <w:szCs w:val="26"/>
          <w:rtl/>
        </w:rPr>
        <w:t xml:space="preserve"> يتمثل</w:t>
      </w:r>
      <w:r w:rsidRPr="00BB4DCF">
        <w:rPr>
          <w:rFonts w:ascii="TraditionalArabic" w:cs="TraditionalArabic"/>
          <w:sz w:val="26"/>
          <w:szCs w:val="26"/>
        </w:rPr>
        <w:t xml:space="preserve"> </w:t>
      </w:r>
      <w:r w:rsidRPr="00BB4DCF">
        <w:rPr>
          <w:rFonts w:ascii="TraditionalArabic" w:cs="TraditionalArabic" w:hint="cs"/>
          <w:sz w:val="26"/>
          <w:szCs w:val="26"/>
          <w:rtl/>
        </w:rPr>
        <w:t>في</w:t>
      </w:r>
      <w:r w:rsidRPr="00BB4DCF">
        <w:rPr>
          <w:rFonts w:ascii="TraditionalArabic" w:cs="TraditionalArabic"/>
          <w:sz w:val="26"/>
          <w:szCs w:val="26"/>
        </w:rPr>
        <w:t xml:space="preserve"> </w:t>
      </w:r>
      <w:r w:rsidRPr="00BB4DCF">
        <w:rPr>
          <w:rFonts w:ascii="TraditionalArabic" w:cs="TraditionalArabic" w:hint="cs"/>
          <w:sz w:val="26"/>
          <w:szCs w:val="26"/>
          <w:rtl/>
        </w:rPr>
        <w:t>تحديد</w:t>
      </w:r>
      <w:r w:rsidRPr="00BB4DCF">
        <w:rPr>
          <w:rFonts w:ascii="TraditionalArabic" w:cs="TraditionalArabic"/>
          <w:sz w:val="26"/>
          <w:szCs w:val="26"/>
        </w:rPr>
        <w:t xml:space="preserve"> </w:t>
      </w:r>
      <w:r w:rsidRPr="00BB4DCF">
        <w:rPr>
          <w:rFonts w:ascii="TraditionalArabic" w:cs="TraditionalArabic" w:hint="cs"/>
          <w:sz w:val="26"/>
          <w:szCs w:val="26"/>
          <w:rtl/>
        </w:rPr>
        <w:t>القيم</w:t>
      </w:r>
      <w:r w:rsidRPr="00BB4DCF">
        <w:rPr>
          <w:rFonts w:ascii="TraditionalArabic" w:cs="TraditionalArabic"/>
          <w:sz w:val="26"/>
          <w:szCs w:val="26"/>
        </w:rPr>
        <w:t xml:space="preserve"> </w:t>
      </w:r>
      <w:r w:rsidRPr="00BB4DCF">
        <w:rPr>
          <w:rFonts w:ascii="TraditionalArabic" w:cs="TraditionalArabic" w:hint="cs"/>
          <w:sz w:val="26"/>
          <w:szCs w:val="26"/>
          <w:rtl/>
        </w:rPr>
        <w:t>النقدية</w:t>
      </w:r>
      <w:r w:rsidRPr="00BB4DCF">
        <w:rPr>
          <w:rFonts w:ascii="TraditionalArabic" w:cs="TraditionalArabic"/>
          <w:sz w:val="26"/>
          <w:szCs w:val="26"/>
        </w:rPr>
        <w:t xml:space="preserve"> </w:t>
      </w:r>
      <w:r w:rsidRPr="00BB4DCF">
        <w:rPr>
          <w:rFonts w:ascii="TraditionalArabic" w:cs="TraditionalArabic" w:hint="cs"/>
          <w:sz w:val="26"/>
          <w:szCs w:val="26"/>
          <w:rtl/>
        </w:rPr>
        <w:t>للأحداث</w:t>
      </w:r>
      <w:r w:rsidRPr="00BB4DCF">
        <w:rPr>
          <w:rFonts w:ascii="TraditionalArabic" w:cs="TraditionalArabic"/>
          <w:sz w:val="26"/>
          <w:szCs w:val="26"/>
        </w:rPr>
        <w:t xml:space="preserve"> </w:t>
      </w:r>
      <w:r w:rsidRPr="00BB4DCF">
        <w:rPr>
          <w:rFonts w:ascii="TraditionalArabic" w:cs="TraditionalArabic" w:hint="cs"/>
          <w:sz w:val="26"/>
          <w:szCs w:val="26"/>
          <w:rtl/>
        </w:rPr>
        <w:t>الاقتصادية</w:t>
      </w:r>
      <w:r w:rsidRPr="00BB4DCF">
        <w:rPr>
          <w:rFonts w:ascii="TraditionalArabic" w:cs="TraditionalArabic"/>
          <w:sz w:val="26"/>
          <w:szCs w:val="26"/>
        </w:rPr>
        <w:t xml:space="preserve"> </w:t>
      </w:r>
      <w:r w:rsidRPr="00BB4DCF">
        <w:rPr>
          <w:rFonts w:ascii="TraditionalArabic" w:cs="TraditionalArabic" w:hint="cs"/>
          <w:sz w:val="26"/>
          <w:szCs w:val="26"/>
          <w:rtl/>
        </w:rPr>
        <w:t>القابلة</w:t>
      </w:r>
      <w:r w:rsidRPr="00BB4DCF">
        <w:rPr>
          <w:rFonts w:ascii="TraditionalArabic" w:cs="TraditionalArabic"/>
          <w:sz w:val="26"/>
          <w:szCs w:val="26"/>
        </w:rPr>
        <w:t xml:space="preserve"> </w:t>
      </w:r>
      <w:r w:rsidRPr="00BB4DCF">
        <w:rPr>
          <w:rFonts w:ascii="TraditionalArabic" w:cs="TraditionalArabic" w:hint="cs"/>
          <w:sz w:val="26"/>
          <w:szCs w:val="26"/>
          <w:rtl/>
        </w:rPr>
        <w:t>للقياس</w:t>
      </w:r>
      <w:r w:rsidRPr="00BB4DCF">
        <w:rPr>
          <w:rFonts w:ascii="TraditionalArabic" w:cs="TraditionalArabic"/>
          <w:sz w:val="26"/>
          <w:szCs w:val="26"/>
        </w:rPr>
        <w:t xml:space="preserve"> </w:t>
      </w:r>
      <w:r w:rsidRPr="00BB4DCF">
        <w:rPr>
          <w:rFonts w:ascii="TraditionalArabic" w:cs="TraditionalArabic" w:hint="cs"/>
          <w:sz w:val="26"/>
          <w:szCs w:val="26"/>
          <w:rtl/>
        </w:rPr>
        <w:t>الكمي</w:t>
      </w:r>
    </w:p>
    <w:p w:rsidR="00BB4DCF" w:rsidRPr="00BB4DCF" w:rsidRDefault="00BB4DCF" w:rsidP="00BB4DCF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6"/>
          <w:szCs w:val="26"/>
          <w:rtl/>
        </w:rPr>
      </w:pPr>
      <w:r w:rsidRPr="00BB4DCF">
        <w:rPr>
          <w:rFonts w:ascii="TraditionalArabic" w:cs="TraditionalArabic" w:hint="cs"/>
          <w:sz w:val="26"/>
          <w:szCs w:val="26"/>
          <w:rtl/>
        </w:rPr>
        <w:t>والمتصلة</w:t>
      </w:r>
      <w:r w:rsidRPr="00BB4DCF">
        <w:rPr>
          <w:rFonts w:ascii="TraditionalArabic" w:cs="TraditionalArabic"/>
          <w:sz w:val="26"/>
          <w:szCs w:val="26"/>
        </w:rPr>
        <w:t xml:space="preserve"> </w:t>
      </w:r>
      <w:r w:rsidRPr="00BB4DCF">
        <w:rPr>
          <w:rFonts w:ascii="TraditionalArabic" w:cs="TraditionalArabic" w:hint="cs"/>
          <w:sz w:val="26"/>
          <w:szCs w:val="26"/>
          <w:rtl/>
        </w:rPr>
        <w:t>بالمؤسسة</w:t>
      </w:r>
      <w:r w:rsidRPr="00BB4DCF">
        <w:rPr>
          <w:rFonts w:ascii="TraditionalArabic" w:cs="TraditionalArabic"/>
          <w:sz w:val="26"/>
          <w:szCs w:val="26"/>
        </w:rPr>
        <w:t xml:space="preserve"> </w:t>
      </w:r>
      <w:r w:rsidRPr="00BB4DCF">
        <w:rPr>
          <w:rFonts w:ascii="TraditionalArabic" w:cs="TraditionalArabic" w:hint="cs"/>
          <w:sz w:val="26"/>
          <w:szCs w:val="26"/>
          <w:rtl/>
        </w:rPr>
        <w:t>وفق</w:t>
      </w:r>
      <w:r w:rsidRPr="00BB4DCF">
        <w:rPr>
          <w:rFonts w:ascii="TraditionalArabic" w:cs="TraditionalArabic"/>
          <w:sz w:val="26"/>
          <w:szCs w:val="26"/>
        </w:rPr>
        <w:t xml:space="preserve"> </w:t>
      </w:r>
      <w:r w:rsidRPr="00BB4DCF">
        <w:rPr>
          <w:rFonts w:ascii="TraditionalArabic" w:cs="TraditionalArabic" w:hint="cs"/>
          <w:sz w:val="26"/>
          <w:szCs w:val="26"/>
          <w:rtl/>
        </w:rPr>
        <w:t>مبادئ</w:t>
      </w:r>
      <w:r w:rsidRPr="00BB4DCF">
        <w:rPr>
          <w:rFonts w:ascii="TraditionalArabic" w:cs="TraditionalArabic"/>
          <w:sz w:val="26"/>
          <w:szCs w:val="26"/>
        </w:rPr>
        <w:t xml:space="preserve"> </w:t>
      </w:r>
      <w:r w:rsidRPr="00BB4DCF">
        <w:rPr>
          <w:rFonts w:ascii="TraditionalArabic" w:cs="TraditionalArabic" w:hint="cs"/>
          <w:sz w:val="26"/>
          <w:szCs w:val="26"/>
          <w:rtl/>
        </w:rPr>
        <w:t>محاسبية</w:t>
      </w:r>
      <w:r w:rsidRPr="00BB4DCF">
        <w:rPr>
          <w:rFonts w:ascii="TraditionalArabic" w:cs="TraditionalArabic"/>
          <w:sz w:val="26"/>
          <w:szCs w:val="26"/>
        </w:rPr>
        <w:t xml:space="preserve"> </w:t>
      </w:r>
      <w:r w:rsidRPr="00BB4DCF">
        <w:rPr>
          <w:rFonts w:ascii="TraditionalArabic" w:cs="TraditionalArabic" w:hint="cs"/>
          <w:sz w:val="26"/>
          <w:szCs w:val="26"/>
          <w:rtl/>
        </w:rPr>
        <w:t>وقوانين</w:t>
      </w:r>
      <w:r w:rsidRPr="00BB4DCF">
        <w:rPr>
          <w:rFonts w:ascii="TraditionalArabic" w:cs="TraditionalArabic"/>
          <w:sz w:val="26"/>
          <w:szCs w:val="26"/>
        </w:rPr>
        <w:t xml:space="preserve"> </w:t>
      </w:r>
      <w:r w:rsidRPr="00BB4DCF">
        <w:rPr>
          <w:rFonts w:ascii="TraditionalArabic" w:cs="TraditionalArabic" w:hint="cs"/>
          <w:sz w:val="26"/>
          <w:szCs w:val="26"/>
          <w:rtl/>
        </w:rPr>
        <w:t>محددة</w:t>
      </w:r>
      <w:r w:rsidRPr="00BB4DCF">
        <w:rPr>
          <w:rFonts w:ascii="TraditionalArabic" w:cs="TraditionalArabic"/>
          <w:sz w:val="26"/>
          <w:szCs w:val="26"/>
        </w:rPr>
        <w:t xml:space="preserve"> </w:t>
      </w:r>
      <w:r w:rsidRPr="00BB4DCF">
        <w:rPr>
          <w:rFonts w:ascii="TraditionalArabic" w:cs="TraditionalArabic" w:hint="cs"/>
          <w:sz w:val="26"/>
          <w:szCs w:val="26"/>
          <w:rtl/>
        </w:rPr>
        <w:t>مسبقا</w:t>
      </w:r>
      <w:r>
        <w:rPr>
          <w:rFonts w:ascii="TraditionalArabic" w:cs="TraditionalArabic" w:hint="cs"/>
          <w:sz w:val="26"/>
          <w:szCs w:val="26"/>
          <w:rtl/>
        </w:rPr>
        <w:t>.</w:t>
      </w:r>
      <w:r w:rsidR="00B3072B">
        <w:rPr>
          <w:rStyle w:val="Appelnotedebasdep"/>
          <w:rFonts w:ascii="TraditionalArabic" w:cs="TraditionalArabic"/>
          <w:sz w:val="26"/>
          <w:szCs w:val="26"/>
          <w:rtl/>
        </w:rPr>
        <w:footnoteReference w:id="2"/>
      </w:r>
    </w:p>
    <w:p w:rsidR="00BB4DCF" w:rsidRPr="0065765B" w:rsidRDefault="00BB4DCF" w:rsidP="00BB4DCF">
      <w:pPr>
        <w:autoSpaceDE w:val="0"/>
        <w:autoSpaceDN w:val="0"/>
        <w:bidi/>
        <w:adjustRightInd w:val="0"/>
        <w:spacing w:after="0" w:line="240" w:lineRule="auto"/>
        <w:rPr>
          <w:b/>
          <w:bCs/>
          <w:color w:val="00B050"/>
          <w:rtl/>
          <w:lang w:bidi="ar-DZ"/>
        </w:rPr>
      </w:pPr>
    </w:p>
    <w:p w:rsidR="00BB4DCF" w:rsidRPr="0065765B" w:rsidRDefault="00BB4DCF" w:rsidP="00BB4DCF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color w:val="00B050"/>
          <w:sz w:val="28"/>
          <w:szCs w:val="28"/>
          <w:rtl/>
        </w:rPr>
      </w:pPr>
      <w:r w:rsidRPr="0065765B">
        <w:rPr>
          <w:rFonts w:ascii="SimplifiedArabic" w:cs="SimplifiedArabic" w:hint="cs"/>
          <w:color w:val="00B050"/>
          <w:sz w:val="28"/>
          <w:szCs w:val="28"/>
          <w:rtl/>
        </w:rPr>
        <w:t xml:space="preserve">المطلب2:اعتبارات القياس المحاسبي التي يجب </w:t>
      </w:r>
      <w:r w:rsidR="00181B8A" w:rsidRPr="0065765B">
        <w:rPr>
          <w:rFonts w:ascii="SimplifiedArabic" w:cs="SimplifiedArabic" w:hint="cs"/>
          <w:color w:val="00B050"/>
          <w:sz w:val="28"/>
          <w:szCs w:val="28"/>
          <w:rtl/>
        </w:rPr>
        <w:t>أخذها</w:t>
      </w:r>
      <w:r w:rsidRPr="0065765B">
        <w:rPr>
          <w:rFonts w:ascii="SimplifiedArabic" w:cs="SimplifiedArabic" w:hint="cs"/>
          <w:color w:val="00B050"/>
          <w:sz w:val="28"/>
          <w:szCs w:val="28"/>
          <w:rtl/>
        </w:rPr>
        <w:t xml:space="preserve"> </w:t>
      </w:r>
    </w:p>
    <w:p w:rsidR="00BB4DCF" w:rsidRDefault="00BB4DCF" w:rsidP="00181B8A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 xml:space="preserve"> أ</w:t>
      </w:r>
      <w:r w:rsidR="00181B8A">
        <w:rPr>
          <w:rFonts w:ascii="SimplifiedArabic" w:cs="SimplifiedArabic" w:hint="cs"/>
          <w:sz w:val="28"/>
          <w:szCs w:val="28"/>
          <w:rtl/>
        </w:rPr>
        <w:t>-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الشيء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المراد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قياسه</w:t>
      </w:r>
      <w:r>
        <w:rPr>
          <w:rFonts w:ascii="SimplifiedArabic" w:cs="SimplifiedArabic"/>
          <w:sz w:val="28"/>
          <w:szCs w:val="28"/>
        </w:rPr>
        <w:t xml:space="preserve"> : - </w:t>
      </w:r>
      <w:r>
        <w:rPr>
          <w:rFonts w:ascii="SimplifiedArabic" w:cs="SimplifiedArabic" w:hint="cs"/>
          <w:sz w:val="28"/>
          <w:szCs w:val="28"/>
          <w:rtl/>
        </w:rPr>
        <w:t>الربح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مثلاً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،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الطاقة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،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الإنتاج</w:t>
      </w:r>
      <w:r>
        <w:rPr>
          <w:rFonts w:ascii="SimplifiedArabic" w:cs="SimplifiedArabic"/>
          <w:sz w:val="28"/>
          <w:szCs w:val="28"/>
        </w:rPr>
        <w:t xml:space="preserve"> .</w:t>
      </w:r>
    </w:p>
    <w:p w:rsidR="00BB4DCF" w:rsidRDefault="00BB4DCF" w:rsidP="00181B8A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ب</w:t>
      </w:r>
      <w:r w:rsidR="00181B8A">
        <w:rPr>
          <w:rFonts w:ascii="SimplifiedArabic" w:cs="SimplifiedArabic" w:hint="cs"/>
          <w:sz w:val="28"/>
          <w:szCs w:val="28"/>
          <w:rtl/>
        </w:rPr>
        <w:t>-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اختيار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المقاييس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المناسب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كالنقد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،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أو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عدد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الوحدات</w:t>
      </w:r>
      <w:r>
        <w:rPr>
          <w:rFonts w:ascii="SimplifiedArabic" w:cs="SimplifiedArabic"/>
          <w:sz w:val="28"/>
          <w:szCs w:val="28"/>
        </w:rPr>
        <w:t xml:space="preserve"> .</w:t>
      </w:r>
    </w:p>
    <w:p w:rsidR="00BB4DCF" w:rsidRDefault="00BB4DCF" w:rsidP="00181B8A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ج</w:t>
      </w:r>
      <w:r w:rsidR="00181B8A">
        <w:rPr>
          <w:rFonts w:ascii="SimplifiedArabic" w:cs="SimplifiedArabic" w:hint="cs"/>
          <w:sz w:val="28"/>
          <w:szCs w:val="28"/>
          <w:rtl/>
        </w:rPr>
        <w:t>-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تحديد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وحدة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القياس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كالليرة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السورية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مثلاً</w:t>
      </w:r>
      <w:r>
        <w:rPr>
          <w:rFonts w:ascii="SimplifiedArabic" w:cs="SimplifiedArabic"/>
          <w:sz w:val="28"/>
          <w:szCs w:val="28"/>
        </w:rPr>
        <w:t xml:space="preserve"> .</w:t>
      </w:r>
    </w:p>
    <w:p w:rsidR="00BB4DCF" w:rsidRDefault="00BB4DCF" w:rsidP="007D6964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  <w:rtl/>
        </w:rPr>
      </w:pPr>
      <w:r>
        <w:rPr>
          <w:rFonts w:ascii="SimplifiedArabic" w:cs="SimplifiedArabic" w:hint="cs"/>
          <w:sz w:val="28"/>
          <w:szCs w:val="28"/>
          <w:rtl/>
        </w:rPr>
        <w:t>تحديد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الشخص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المسئول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القياس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المحاسبي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مثلاً</w:t>
      </w:r>
      <w:r w:rsidR="007D6964">
        <w:rPr>
          <w:rFonts w:ascii="SimplifiedArabic" w:cs="SimplifiedArabic" w:hint="cs"/>
          <w:sz w:val="28"/>
          <w:szCs w:val="28"/>
          <w:rtl/>
        </w:rPr>
        <w:t>.</w:t>
      </w:r>
      <w:r w:rsidR="00FA20E7">
        <w:rPr>
          <w:rFonts w:ascii="SimplifiedArabic" w:cs="SimplifiedArabic"/>
          <w:sz w:val="28"/>
          <w:szCs w:val="28"/>
        </w:rPr>
        <w:t xml:space="preserve">   </w:t>
      </w:r>
    </w:p>
    <w:p w:rsidR="00BB4DCF" w:rsidRDefault="00BB4DCF" w:rsidP="00BB4DCF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  <w:rtl/>
        </w:rPr>
      </w:pPr>
    </w:p>
    <w:p w:rsidR="00BB4DCF" w:rsidRPr="0065765B" w:rsidRDefault="00BB4DCF" w:rsidP="004A4398">
      <w:pPr>
        <w:bidi/>
        <w:jc w:val="both"/>
        <w:rPr>
          <w:b/>
          <w:bCs/>
          <w:color w:val="00B050"/>
          <w:sz w:val="26"/>
          <w:szCs w:val="26"/>
          <w:rtl/>
        </w:rPr>
      </w:pPr>
      <w:r w:rsidRPr="0065765B">
        <w:rPr>
          <w:rFonts w:hint="cs"/>
          <w:b/>
          <w:bCs/>
          <w:color w:val="00B050"/>
          <w:sz w:val="26"/>
          <w:szCs w:val="26"/>
          <w:rtl/>
        </w:rPr>
        <w:t>المطلب 3:مكونات القياس المحاسبي</w:t>
      </w:r>
    </w:p>
    <w:p w:rsidR="001F7817" w:rsidRPr="004A4398" w:rsidRDefault="001F7817" w:rsidP="004A439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</w:rPr>
      </w:pPr>
      <w:r w:rsidRPr="004A4398">
        <w:rPr>
          <w:rFonts w:ascii="TraditionalArabic" w:cs="TraditionalArabic" w:hint="cs"/>
          <w:sz w:val="26"/>
          <w:szCs w:val="26"/>
          <w:rtl/>
        </w:rPr>
        <w:t>تشتمل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متطلبات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القيام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بأنشطة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القياس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المحاسبي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على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عدة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مكونات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هي</w:t>
      </w:r>
      <w:r w:rsidRPr="004A4398">
        <w:rPr>
          <w:rFonts w:ascii="TraditionalArabic" w:cs="TraditionalArabic"/>
          <w:sz w:val="26"/>
          <w:szCs w:val="26"/>
        </w:rPr>
        <w:t>:</w:t>
      </w:r>
    </w:p>
    <w:p w:rsidR="001F7817" w:rsidRPr="004A4398" w:rsidRDefault="001F7817" w:rsidP="004A4398">
      <w:pPr>
        <w:bidi/>
        <w:jc w:val="both"/>
        <w:rPr>
          <w:rFonts w:ascii="TraditionalArabic" w:cs="TraditionalArabic"/>
          <w:sz w:val="26"/>
          <w:szCs w:val="26"/>
          <w:rtl/>
        </w:rPr>
      </w:pPr>
      <w:r w:rsidRPr="0065765B">
        <w:rPr>
          <w:rFonts w:ascii="TraditionalArabic" w:hAnsi="TimesNewRomanPSMT" w:cs="TraditionalArabic" w:hint="cs"/>
          <w:color w:val="00B0F0"/>
          <w:sz w:val="26"/>
          <w:szCs w:val="26"/>
          <w:rtl/>
        </w:rPr>
        <w:t>1-</w:t>
      </w:r>
      <w:r w:rsidRPr="0065765B">
        <w:rPr>
          <w:rFonts w:ascii="TraditionalArabic-Bold" w:hAnsi="TimesNewRomanPSMT" w:cs="TraditionalArabic-Bold" w:hint="cs"/>
          <w:b/>
          <w:bCs/>
          <w:color w:val="00B0F0"/>
          <w:sz w:val="26"/>
          <w:szCs w:val="26"/>
          <w:rtl/>
        </w:rPr>
        <w:t>الخاصية</w:t>
      </w:r>
      <w:r w:rsidRPr="0065765B">
        <w:rPr>
          <w:rFonts w:ascii="TraditionalArabic-Bold" w:hAnsi="TimesNewRomanPSMT" w:cs="TraditionalArabic-Bold"/>
          <w:b/>
          <w:bCs/>
          <w:color w:val="00B0F0"/>
          <w:sz w:val="26"/>
          <w:szCs w:val="26"/>
        </w:rPr>
        <w:t xml:space="preserve"> </w:t>
      </w:r>
      <w:r w:rsidRPr="0065765B">
        <w:rPr>
          <w:rFonts w:ascii="TraditionalArabic-Bold" w:hAnsi="TimesNewRomanPSMT" w:cs="TraditionalArabic-Bold" w:hint="cs"/>
          <w:b/>
          <w:bCs/>
          <w:color w:val="00B0F0"/>
          <w:sz w:val="26"/>
          <w:szCs w:val="26"/>
          <w:rtl/>
        </w:rPr>
        <w:t>محل</w:t>
      </w:r>
      <w:r w:rsidRPr="0065765B">
        <w:rPr>
          <w:rFonts w:ascii="TraditionalArabic-Bold" w:hAnsi="TimesNewRomanPSMT" w:cs="TraditionalArabic-Bold"/>
          <w:b/>
          <w:bCs/>
          <w:color w:val="00B0F0"/>
          <w:sz w:val="26"/>
          <w:szCs w:val="26"/>
        </w:rPr>
        <w:t xml:space="preserve"> </w:t>
      </w:r>
      <w:r w:rsidRPr="0065765B">
        <w:rPr>
          <w:rFonts w:ascii="TraditionalArabic-Bold" w:hAnsi="TimesNewRomanPSMT" w:cs="TraditionalArabic-Bold" w:hint="cs"/>
          <w:b/>
          <w:bCs/>
          <w:color w:val="00B0F0"/>
          <w:sz w:val="26"/>
          <w:szCs w:val="26"/>
          <w:rtl/>
        </w:rPr>
        <w:t>القياس</w:t>
      </w:r>
      <w:r w:rsidRPr="004A4398">
        <w:rPr>
          <w:rFonts w:ascii="TimesNewRomanPSMT" w:hAnsi="TimesNewRomanPSMT" w:cs="TimesNewRomanPSMT"/>
          <w:sz w:val="26"/>
          <w:szCs w:val="26"/>
        </w:rPr>
        <w:t>:</w:t>
      </w:r>
      <w:r w:rsidRPr="004A4398">
        <w:rPr>
          <w:rFonts w:ascii="TraditionalArabic" w:cs="TraditionalArabic" w:hint="cs"/>
          <w:sz w:val="26"/>
          <w:szCs w:val="26"/>
          <w:rtl/>
        </w:rPr>
        <w:t xml:space="preserve"> تنصب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عملية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القياس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أيا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كان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نوعها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على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خاصية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معينة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لشيء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معين،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وإذا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اعتبرنا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أن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المؤسسة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هي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مجال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القياس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المحاسبي،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فإن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الخاصية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التي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تنصب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عليها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عملية</w:t>
      </w:r>
      <w:r w:rsidR="008A62B6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القياس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قد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تكون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التعدد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النقدي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لحدث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من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الأحداث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الاقتصادية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للمؤسسة،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أو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الطاقة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الإنتاجية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لها.</w:t>
      </w:r>
    </w:p>
    <w:p w:rsidR="001F7817" w:rsidRPr="004A4398" w:rsidRDefault="001F7817" w:rsidP="004A439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  <w:r w:rsidRPr="0065765B">
        <w:rPr>
          <w:rFonts w:ascii="TraditionalArabic" w:cs="TraditionalArabic" w:hint="cs"/>
          <w:color w:val="00B0F0"/>
          <w:sz w:val="26"/>
          <w:szCs w:val="26"/>
          <w:rtl/>
        </w:rPr>
        <w:t>2-</w:t>
      </w:r>
      <w:r w:rsidRPr="0065765B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المقياس</w:t>
      </w:r>
      <w:r w:rsidRPr="0065765B">
        <w:rPr>
          <w:rFonts w:ascii="TraditionalArabic-Bold" w:cs="TraditionalArabic-Bold"/>
          <w:b/>
          <w:bCs/>
          <w:color w:val="00B0F0"/>
          <w:sz w:val="26"/>
          <w:szCs w:val="26"/>
        </w:rPr>
        <w:t xml:space="preserve"> </w:t>
      </w:r>
      <w:r w:rsidRPr="0065765B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المناسب</w:t>
      </w:r>
      <w:r w:rsidRPr="0065765B">
        <w:rPr>
          <w:rFonts w:ascii="TraditionalArabic-Bold" w:cs="TraditionalArabic-Bold"/>
          <w:b/>
          <w:bCs/>
          <w:color w:val="00B0F0"/>
          <w:sz w:val="26"/>
          <w:szCs w:val="26"/>
        </w:rPr>
        <w:t xml:space="preserve"> </w:t>
      </w:r>
      <w:r w:rsidRPr="0065765B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للقياس:</w:t>
      </w:r>
      <w:r w:rsidRPr="004A4398">
        <w:rPr>
          <w:rFonts w:ascii="TraditionalArabic-Bold" w:cs="TraditionalArabic-Bold" w:hint="cs"/>
          <w:b/>
          <w:bCs/>
          <w:sz w:val="26"/>
          <w:szCs w:val="26"/>
          <w:rtl/>
        </w:rPr>
        <w:t>يتو</w:t>
      </w:r>
      <w:r w:rsidRPr="004A4398">
        <w:rPr>
          <w:rFonts w:ascii="TraditionalArabic" w:cs="TraditionalArabic" w:hint="cs"/>
          <w:sz w:val="26"/>
          <w:szCs w:val="26"/>
          <w:rtl/>
        </w:rPr>
        <w:t>قف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نوع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المقياس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على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الخاصية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محل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القياس،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فإذا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كانت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هذه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الأخيرة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تتمثل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في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التعدد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النقدي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للربح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فالمقياس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المستخدم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هو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مقياس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القيمة،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أما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إذا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كانت</w:t>
      </w:r>
      <w:r w:rsidRPr="004A4398">
        <w:rPr>
          <w:rFonts w:ascii="TraditionalArabic-Bold" w:cs="TraditionalArabic-Bold" w:hint="cs"/>
          <w:b/>
          <w:bCs/>
          <w:sz w:val="26"/>
          <w:szCs w:val="26"/>
          <w:rtl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الخاصية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محل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القياس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تتمثل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في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الطاقة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الإنتاجية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فالمقياس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المستخدم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هو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عدد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الوحدات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المنتجة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مثلا.</w:t>
      </w:r>
    </w:p>
    <w:p w:rsidR="001F7817" w:rsidRPr="004A4398" w:rsidRDefault="001F7817" w:rsidP="004A439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  <w:r w:rsidRPr="008A62B6">
        <w:rPr>
          <w:rFonts w:ascii="TraditionalArabic" w:cs="TraditionalArabic" w:hint="cs"/>
          <w:b/>
          <w:bCs/>
          <w:color w:val="00B0F0"/>
          <w:sz w:val="26"/>
          <w:szCs w:val="26"/>
          <w:rtl/>
        </w:rPr>
        <w:t>3-وحدة القياس</w:t>
      </w:r>
      <w:r w:rsidRPr="004A4398">
        <w:rPr>
          <w:rFonts w:ascii="TraditionalArabic" w:cs="TraditionalArabic" w:hint="cs"/>
          <w:sz w:val="26"/>
          <w:szCs w:val="26"/>
          <w:rtl/>
        </w:rPr>
        <w:t>:من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المعروف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أن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وحدة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القياس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في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المحاسبة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تتمثل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في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وحدة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النقد،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ويشترط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أن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تكون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هذه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الوحدة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ثابتة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ومتجانسة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حتى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تكون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نتيجة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القياس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قابلة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للمقارنة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والتجميع.</w:t>
      </w:r>
    </w:p>
    <w:p w:rsidR="001F7817" w:rsidRPr="004A4398" w:rsidRDefault="001F7817" w:rsidP="004A4398">
      <w:pPr>
        <w:autoSpaceDE w:val="0"/>
        <w:autoSpaceDN w:val="0"/>
        <w:adjustRightInd w:val="0"/>
        <w:spacing w:after="0" w:line="240" w:lineRule="auto"/>
        <w:jc w:val="right"/>
        <w:rPr>
          <w:rFonts w:ascii="TraditionalArabic-Bold" w:cs="TraditionalArabic-Bold"/>
          <w:b/>
          <w:bCs/>
          <w:sz w:val="26"/>
          <w:szCs w:val="26"/>
        </w:rPr>
      </w:pPr>
      <w:r w:rsidRPr="004A4398">
        <w:rPr>
          <w:rFonts w:ascii="TraditionalArabic" w:cs="TraditionalArabic" w:hint="cs"/>
          <w:sz w:val="26"/>
          <w:szCs w:val="26"/>
          <w:rtl/>
        </w:rPr>
        <w:t>لف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نتائج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القياس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المحاسبي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باختلاف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الشخص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القائم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65765B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4-الشخص القائم بعملية القياس :</w:t>
      </w:r>
    </w:p>
    <w:p w:rsidR="001F7817" w:rsidRDefault="001F7817" w:rsidP="004A439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  <w:r w:rsidRPr="004A4398">
        <w:rPr>
          <w:rFonts w:ascii="TraditionalArabic" w:cs="TraditionalArabic" w:hint="cs"/>
          <w:sz w:val="26"/>
          <w:szCs w:val="26"/>
          <w:rtl/>
        </w:rPr>
        <w:t>بعملية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القياس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خاصة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في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حالة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عدم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توفر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مقاييس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موضوعي</w:t>
      </w:r>
      <w:r w:rsidR="004A4398">
        <w:rPr>
          <w:rFonts w:ascii="TraditionalArabic" w:cs="TraditionalArabic" w:hint="cs"/>
          <w:sz w:val="26"/>
          <w:szCs w:val="26"/>
          <w:rtl/>
        </w:rPr>
        <w:t>ة.</w:t>
      </w:r>
      <w:r w:rsidR="007D6964">
        <w:rPr>
          <w:rStyle w:val="Appelnotedebasdep"/>
          <w:rFonts w:ascii="TraditionalArabic" w:cs="TraditionalArabic"/>
          <w:sz w:val="26"/>
          <w:szCs w:val="26"/>
          <w:rtl/>
        </w:rPr>
        <w:footnoteReference w:id="3"/>
      </w:r>
    </w:p>
    <w:p w:rsidR="004A4398" w:rsidRDefault="004A4398" w:rsidP="004A439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4A4398" w:rsidRDefault="004A4398" w:rsidP="004A439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4E17B9" w:rsidRDefault="004E17B9" w:rsidP="004E17B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</w:rPr>
      </w:pPr>
    </w:p>
    <w:p w:rsidR="008A62B6" w:rsidRDefault="008A62B6" w:rsidP="008A62B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</w:rPr>
      </w:pPr>
    </w:p>
    <w:p w:rsidR="008A62B6" w:rsidRDefault="008A62B6" w:rsidP="008A62B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</w:rPr>
      </w:pPr>
    </w:p>
    <w:p w:rsidR="008A62B6" w:rsidRDefault="008A62B6" w:rsidP="008A62B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4A4398" w:rsidRDefault="004A4398" w:rsidP="004A439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4A4398" w:rsidRPr="0065765B" w:rsidRDefault="004A4398" w:rsidP="004A439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00B050"/>
          <w:sz w:val="26"/>
          <w:szCs w:val="26"/>
          <w:rtl/>
        </w:rPr>
      </w:pPr>
      <w:r w:rsidRPr="0065765B">
        <w:rPr>
          <w:rFonts w:ascii="TraditionalArabic" w:cs="TraditionalArabic" w:hint="cs"/>
          <w:color w:val="00B050"/>
          <w:sz w:val="26"/>
          <w:szCs w:val="26"/>
          <w:rtl/>
        </w:rPr>
        <w:lastRenderedPageBreak/>
        <w:t>المطلب 4:</w:t>
      </w:r>
      <w:r w:rsidR="00EB4735" w:rsidRPr="0065765B">
        <w:rPr>
          <w:rFonts w:ascii="TraditionalArabic" w:cs="TraditionalArabic" w:hint="cs"/>
          <w:color w:val="00B050"/>
          <w:sz w:val="26"/>
          <w:szCs w:val="26"/>
          <w:rtl/>
        </w:rPr>
        <w:t>أساليب</w:t>
      </w:r>
      <w:r w:rsidRPr="0065765B">
        <w:rPr>
          <w:rFonts w:ascii="TraditionalArabic" w:cs="TraditionalArabic" w:hint="cs"/>
          <w:color w:val="00B050"/>
          <w:sz w:val="26"/>
          <w:szCs w:val="26"/>
          <w:rtl/>
        </w:rPr>
        <w:t xml:space="preserve"> القياس المحاسبي</w:t>
      </w:r>
    </w:p>
    <w:p w:rsidR="004A4398" w:rsidRPr="004A4398" w:rsidRDefault="004A4398" w:rsidP="004A439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</w:rPr>
      </w:pPr>
    </w:p>
    <w:p w:rsidR="004A4398" w:rsidRPr="004A4398" w:rsidRDefault="004A4398" w:rsidP="004A439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</w:rPr>
      </w:pPr>
      <w:r w:rsidRPr="004A4398">
        <w:rPr>
          <w:rFonts w:ascii="TraditionalArabic" w:cs="TraditionalArabic" w:hint="cs"/>
          <w:sz w:val="26"/>
          <w:szCs w:val="26"/>
          <w:rtl/>
        </w:rPr>
        <w:t>تقسم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أساليب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القياس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بوجه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عام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إلى</w:t>
      </w:r>
      <w:r w:rsidRPr="004A4398">
        <w:rPr>
          <w:rFonts w:ascii="TraditionalArabic" w:cs="TraditionalArabic"/>
          <w:sz w:val="26"/>
          <w:szCs w:val="26"/>
        </w:rPr>
        <w:t>:</w:t>
      </w:r>
    </w:p>
    <w:p w:rsidR="004A4398" w:rsidRPr="004A4398" w:rsidRDefault="004A4398" w:rsidP="004A4398">
      <w:pPr>
        <w:autoSpaceDE w:val="0"/>
        <w:autoSpaceDN w:val="0"/>
        <w:bidi/>
        <w:adjustRightInd w:val="0"/>
        <w:spacing w:after="0" w:line="240" w:lineRule="auto"/>
        <w:rPr>
          <w:rFonts w:ascii="TraditionalArabic-Bold" w:cs="TraditionalArabic-Bold"/>
          <w:b/>
          <w:bCs/>
          <w:sz w:val="26"/>
          <w:szCs w:val="26"/>
        </w:rPr>
      </w:pPr>
      <w:r w:rsidRPr="0065765B">
        <w:rPr>
          <w:rFonts w:ascii="TraditionalArabic" w:cs="TraditionalArabic" w:hint="cs"/>
          <w:b/>
          <w:bCs/>
          <w:color w:val="00B0F0"/>
          <w:sz w:val="26"/>
          <w:szCs w:val="26"/>
          <w:rtl/>
        </w:rPr>
        <w:t>1-القياس الاسمي:</w:t>
      </w:r>
      <w:r w:rsidRPr="004A4398">
        <w:rPr>
          <w:rFonts w:ascii="TraditionalArabic" w:cs="TraditionalArabic" w:hint="cs"/>
          <w:sz w:val="26"/>
          <w:szCs w:val="26"/>
          <w:rtl/>
        </w:rPr>
        <w:t>تستخدم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الأرقام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كأسماء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لتمييز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العناصر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عن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بعضها،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حيث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أن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الخاصية</w:t>
      </w:r>
      <w:r>
        <w:rPr>
          <w:rFonts w:ascii="TraditionalArabic-Bold" w:cs="TraditionalArabic-Bold" w:hint="cs"/>
          <w:b/>
          <w:bCs/>
          <w:sz w:val="26"/>
          <w:szCs w:val="26"/>
          <w:rtl/>
          <w:lang w:bidi="ar-DZ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الأساسية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التي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يتم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تحديدها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هنا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هي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خاصية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التمييز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والتعريف،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ومثال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ذلك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مدونة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الحسابات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للمؤسسة</w:t>
      </w:r>
      <w:r>
        <w:rPr>
          <w:rFonts w:ascii="TraditionalArabic" w:cs="TraditionalArabic" w:hint="cs"/>
          <w:sz w:val="26"/>
          <w:szCs w:val="26"/>
          <w:rtl/>
        </w:rPr>
        <w:t>.</w:t>
      </w:r>
    </w:p>
    <w:p w:rsidR="004A4398" w:rsidRPr="004A4398" w:rsidRDefault="004A4398" w:rsidP="004A439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</w:rPr>
      </w:pPr>
      <w:r w:rsidRPr="0065765B">
        <w:rPr>
          <w:rFonts w:ascii="TraditionalArabic" w:cs="TraditionalArabic" w:hint="cs"/>
          <w:b/>
          <w:bCs/>
          <w:color w:val="00B0F0"/>
          <w:sz w:val="26"/>
          <w:szCs w:val="26"/>
          <w:rtl/>
        </w:rPr>
        <w:t>2-القياس الترتيبي:</w:t>
      </w:r>
      <w:r w:rsidRPr="0065765B">
        <w:rPr>
          <w:rFonts w:ascii="TraditionalArabic" w:cs="TraditionalArabic" w:hint="cs"/>
          <w:color w:val="00B0F0"/>
          <w:sz w:val="26"/>
          <w:szCs w:val="26"/>
          <w:rtl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يمكن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أن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يغطي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هذا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المقياس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جوانب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كمية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ونوعية،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كما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أنه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يصنف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>
        <w:rPr>
          <w:rFonts w:ascii="TraditionalArabic" w:cs="TraditionalArabic" w:hint="cs"/>
          <w:sz w:val="26"/>
          <w:szCs w:val="26"/>
          <w:rtl/>
        </w:rPr>
        <w:t>المتغيرات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 xml:space="preserve"> ويرتبها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حسب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درجة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امتلاكها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لخاصية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معينة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،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حيث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يعتمد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على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ترتيب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خصائص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أو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ظواهر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الأشياء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أو</w:t>
      </w:r>
      <w:r>
        <w:rPr>
          <w:rFonts w:ascii="TraditionalArabic" w:cs="TraditionalArabic" w:hint="cs"/>
          <w:sz w:val="26"/>
          <w:szCs w:val="26"/>
          <w:rtl/>
          <w:lang w:bidi="ar-DZ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الأحداث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حسب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درجة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أفضلية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كل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عنصر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من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عناصر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موضوع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القياس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بالنسبة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للعناصر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الأخرى،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مثل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ترتيب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الأصول</w:t>
      </w:r>
      <w:r>
        <w:rPr>
          <w:rFonts w:ascii="TraditionalArabic" w:cs="TraditionalArabic" w:hint="cs"/>
          <w:sz w:val="26"/>
          <w:szCs w:val="26"/>
          <w:rtl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حسب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درجة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سيولتها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في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الميزانية،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وهو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أفضل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من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المقياس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السابق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لأنه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يتوفر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على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خاصية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التمييز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والترتيب</w:t>
      </w:r>
      <w:r>
        <w:rPr>
          <w:rFonts w:ascii="TraditionalArabic-Bold" w:cs="TraditionalArabic-Bold" w:hint="cs"/>
          <w:b/>
          <w:bCs/>
          <w:sz w:val="26"/>
          <w:szCs w:val="26"/>
          <w:rtl/>
        </w:rPr>
        <w:t>.</w:t>
      </w:r>
    </w:p>
    <w:p w:rsidR="004A4398" w:rsidRDefault="004A4398" w:rsidP="004A439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  <w:r w:rsidRPr="0065765B">
        <w:rPr>
          <w:rFonts w:ascii="TraditionalArabic" w:cs="TraditionalArabic" w:hint="cs"/>
          <w:b/>
          <w:bCs/>
          <w:color w:val="00B0F0"/>
          <w:sz w:val="26"/>
          <w:szCs w:val="26"/>
          <w:rtl/>
        </w:rPr>
        <w:t>3-القياس العددي:</w:t>
      </w:r>
      <w:r w:rsidRPr="004A4398">
        <w:rPr>
          <w:rFonts w:ascii="TraditionalArabic" w:cs="TraditionalArabic" w:hint="cs"/>
          <w:sz w:val="26"/>
          <w:szCs w:val="26"/>
          <w:rtl/>
        </w:rPr>
        <w:t>يؤدي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استخدام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هذا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القياس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إلى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تعيين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أعداد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للأشياء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المرغوب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قياسها،بحيث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يمكن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معرفة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العلاقة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بين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الأشياء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عن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طريق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المعرفة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المسبقة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بين</w:t>
      </w:r>
      <w:r w:rsidRPr="004A4398">
        <w:rPr>
          <w:rFonts w:ascii="TraditionalArabic" w:cs="TraditionalArabic"/>
          <w:sz w:val="26"/>
          <w:szCs w:val="26"/>
        </w:rPr>
        <w:t xml:space="preserve"> </w:t>
      </w:r>
      <w:r w:rsidRPr="004A4398">
        <w:rPr>
          <w:rFonts w:ascii="TraditionalArabic" w:cs="TraditionalArabic" w:hint="cs"/>
          <w:sz w:val="26"/>
          <w:szCs w:val="26"/>
          <w:rtl/>
        </w:rPr>
        <w:t>الأعداد</w:t>
      </w:r>
      <w:r>
        <w:rPr>
          <w:rFonts w:ascii="TraditionalArabic" w:cs="TraditionalArabic" w:hint="cs"/>
          <w:sz w:val="26"/>
          <w:szCs w:val="26"/>
          <w:rtl/>
        </w:rPr>
        <w:t>.</w:t>
      </w:r>
    </w:p>
    <w:p w:rsidR="004A4398" w:rsidRDefault="004A4398" w:rsidP="004A439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  <w:r w:rsidRPr="0065765B">
        <w:rPr>
          <w:rFonts w:ascii="TraditionalArabic" w:cs="TraditionalArabic" w:hint="cs"/>
          <w:b/>
          <w:bCs/>
          <w:color w:val="00B0F0"/>
          <w:sz w:val="26"/>
          <w:szCs w:val="26"/>
          <w:rtl/>
        </w:rPr>
        <w:t>4-القياس النسبي:</w:t>
      </w:r>
      <w:r w:rsidRPr="00533B27">
        <w:rPr>
          <w:rFonts w:ascii="TraditionalArabic" w:cs="TraditionalArabic" w:hint="cs"/>
          <w:b/>
          <w:bCs/>
          <w:sz w:val="26"/>
          <w:szCs w:val="26"/>
          <w:rtl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يستخدم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الأرقام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لتعكس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النسب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بين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قيم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العناصر،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ويعتبر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أقوى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نظم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القياس المتاحة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نظرا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لتمتعه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بجميع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الخواص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السابقة،</w:t>
      </w:r>
      <w:r w:rsidR="00533B27" w:rsidRPr="00533B27">
        <w:rPr>
          <w:rFonts w:ascii="TraditionalArabic" w:cs="TraditionalArabic" w:hint="cs"/>
          <w:sz w:val="26"/>
          <w:szCs w:val="26"/>
          <w:rtl/>
        </w:rPr>
        <w:t>ومثال</w:t>
      </w:r>
      <w:r w:rsidR="00533B27" w:rsidRPr="00533B27">
        <w:rPr>
          <w:rFonts w:ascii="TraditionalArabic" w:cs="TraditionalArabic"/>
          <w:sz w:val="26"/>
          <w:szCs w:val="26"/>
        </w:rPr>
        <w:t xml:space="preserve"> </w:t>
      </w:r>
      <w:r w:rsidR="00533B27" w:rsidRPr="00533B27">
        <w:rPr>
          <w:rFonts w:ascii="TraditionalArabic" w:cs="TraditionalArabic" w:hint="cs"/>
          <w:sz w:val="26"/>
          <w:szCs w:val="26"/>
          <w:rtl/>
        </w:rPr>
        <w:t>ذلك</w:t>
      </w:r>
      <w:r w:rsidR="00533B27" w:rsidRPr="00533B27">
        <w:rPr>
          <w:rFonts w:ascii="TraditionalArabic" w:cs="TraditionalArabic"/>
          <w:sz w:val="26"/>
          <w:szCs w:val="26"/>
        </w:rPr>
        <w:t xml:space="preserve"> </w:t>
      </w:r>
      <w:r w:rsidR="00533B27" w:rsidRPr="00533B27">
        <w:rPr>
          <w:rFonts w:ascii="TraditionalArabic" w:cs="TraditionalArabic" w:hint="cs"/>
          <w:sz w:val="26"/>
          <w:szCs w:val="26"/>
          <w:rtl/>
        </w:rPr>
        <w:t>استخدام</w:t>
      </w:r>
      <w:r w:rsidR="00533B27" w:rsidRPr="00533B27">
        <w:rPr>
          <w:rFonts w:ascii="TraditionalArabic" w:cs="TraditionalArabic"/>
          <w:sz w:val="26"/>
          <w:szCs w:val="26"/>
        </w:rPr>
        <w:t xml:space="preserve"> </w:t>
      </w:r>
      <w:r w:rsidR="00533B27" w:rsidRPr="00533B27">
        <w:rPr>
          <w:rFonts w:ascii="TraditionalArabic" w:cs="TraditionalArabic" w:hint="cs"/>
          <w:sz w:val="26"/>
          <w:szCs w:val="26"/>
          <w:rtl/>
        </w:rPr>
        <w:t>الأرقام</w:t>
      </w:r>
      <w:r w:rsidR="00533B27" w:rsidRPr="00533B27">
        <w:rPr>
          <w:rFonts w:ascii="TraditionalArabic" w:cs="TraditionalArabic"/>
          <w:sz w:val="26"/>
          <w:szCs w:val="26"/>
        </w:rPr>
        <w:t xml:space="preserve"> </w:t>
      </w:r>
      <w:r w:rsidR="00533B27" w:rsidRPr="00533B27">
        <w:rPr>
          <w:rFonts w:ascii="TraditionalArabic" w:cs="TraditionalArabic" w:hint="cs"/>
          <w:sz w:val="26"/>
          <w:szCs w:val="26"/>
          <w:rtl/>
        </w:rPr>
        <w:t>القياسية</w:t>
      </w:r>
      <w:r w:rsidR="00533B27" w:rsidRPr="00533B27">
        <w:rPr>
          <w:rFonts w:ascii="TraditionalArabic" w:cs="TraditionalArabic"/>
          <w:sz w:val="26"/>
          <w:szCs w:val="26"/>
        </w:rPr>
        <w:t xml:space="preserve"> </w:t>
      </w:r>
      <w:r w:rsidR="00533B27" w:rsidRPr="00533B27">
        <w:rPr>
          <w:rFonts w:ascii="TraditionalArabic" w:cs="TraditionalArabic" w:hint="cs"/>
          <w:sz w:val="26"/>
          <w:szCs w:val="26"/>
          <w:rtl/>
        </w:rPr>
        <w:t>لتعديل البيانات</w:t>
      </w:r>
      <w:r w:rsidR="00533B27" w:rsidRPr="00533B27">
        <w:rPr>
          <w:rFonts w:ascii="TraditionalArabic" w:cs="TraditionalArabic"/>
          <w:sz w:val="26"/>
          <w:szCs w:val="26"/>
        </w:rPr>
        <w:t xml:space="preserve"> </w:t>
      </w:r>
      <w:r w:rsidR="00533B27" w:rsidRPr="00533B27">
        <w:rPr>
          <w:rFonts w:ascii="TraditionalArabic" w:cs="TraditionalArabic" w:hint="cs"/>
          <w:sz w:val="26"/>
          <w:szCs w:val="26"/>
          <w:rtl/>
        </w:rPr>
        <w:t>المحاسبية،من</w:t>
      </w:r>
      <w:r w:rsidR="00533B27" w:rsidRPr="00533B27">
        <w:rPr>
          <w:rFonts w:ascii="TraditionalArabic" w:cs="TraditionalArabic"/>
          <w:sz w:val="26"/>
          <w:szCs w:val="26"/>
        </w:rPr>
        <w:t xml:space="preserve"> </w:t>
      </w:r>
      <w:r w:rsidR="00533B27" w:rsidRPr="00533B27">
        <w:rPr>
          <w:rFonts w:ascii="TraditionalArabic" w:cs="TraditionalArabic" w:hint="cs"/>
          <w:sz w:val="26"/>
          <w:szCs w:val="26"/>
          <w:rtl/>
        </w:rPr>
        <w:t>أجل</w:t>
      </w:r>
      <w:r w:rsidR="00533B27" w:rsidRPr="00533B27">
        <w:rPr>
          <w:rFonts w:ascii="TraditionalArabic" w:cs="TraditionalArabic"/>
          <w:sz w:val="26"/>
          <w:szCs w:val="26"/>
        </w:rPr>
        <w:t xml:space="preserve"> </w:t>
      </w:r>
      <w:r w:rsidR="00533B27" w:rsidRPr="00533B27">
        <w:rPr>
          <w:rFonts w:ascii="TraditionalArabic" w:cs="TraditionalArabic" w:hint="cs"/>
          <w:sz w:val="26"/>
          <w:szCs w:val="26"/>
          <w:rtl/>
        </w:rPr>
        <w:t>قبول</w:t>
      </w:r>
      <w:r w:rsidR="00533B27" w:rsidRPr="00533B27">
        <w:rPr>
          <w:rFonts w:ascii="TraditionalArabic" w:cs="TraditionalArabic"/>
          <w:sz w:val="26"/>
          <w:szCs w:val="26"/>
        </w:rPr>
        <w:t xml:space="preserve"> </w:t>
      </w:r>
      <w:r w:rsidR="00533B27" w:rsidRPr="00533B27">
        <w:rPr>
          <w:rFonts w:ascii="TraditionalArabic" w:cs="TraditionalArabic" w:hint="cs"/>
          <w:sz w:val="26"/>
          <w:szCs w:val="26"/>
          <w:rtl/>
        </w:rPr>
        <w:t>نتائج</w:t>
      </w:r>
      <w:r w:rsidR="00533B27" w:rsidRPr="00533B27">
        <w:rPr>
          <w:rFonts w:ascii="TraditionalArabic" w:cs="TraditionalArabic"/>
          <w:sz w:val="26"/>
          <w:szCs w:val="26"/>
        </w:rPr>
        <w:t xml:space="preserve"> </w:t>
      </w:r>
      <w:r w:rsidR="00533B27" w:rsidRPr="00533B27">
        <w:rPr>
          <w:rFonts w:ascii="TraditionalArabic" w:cs="TraditionalArabic" w:hint="cs"/>
          <w:sz w:val="26"/>
          <w:szCs w:val="26"/>
          <w:rtl/>
        </w:rPr>
        <w:t>القياس</w:t>
      </w:r>
      <w:r w:rsidR="00533B27" w:rsidRPr="00533B27">
        <w:rPr>
          <w:rFonts w:ascii="TraditionalArabic" w:cs="TraditionalArabic"/>
          <w:sz w:val="26"/>
          <w:szCs w:val="26"/>
        </w:rPr>
        <w:t xml:space="preserve"> </w:t>
      </w:r>
      <w:r w:rsidR="00533B27" w:rsidRPr="00533B27">
        <w:rPr>
          <w:rFonts w:ascii="TraditionalArabic" w:cs="TraditionalArabic" w:hint="cs"/>
          <w:sz w:val="26"/>
          <w:szCs w:val="26"/>
          <w:rtl/>
        </w:rPr>
        <w:t>المحاسبي</w:t>
      </w:r>
      <w:r w:rsidR="00533B27" w:rsidRPr="00533B27">
        <w:rPr>
          <w:rFonts w:ascii="TraditionalArabic" w:cs="TraditionalArabic"/>
          <w:sz w:val="26"/>
          <w:szCs w:val="26"/>
        </w:rPr>
        <w:t xml:space="preserve"> </w:t>
      </w:r>
      <w:r w:rsidR="00533B27" w:rsidRPr="00533B27">
        <w:rPr>
          <w:rFonts w:ascii="TraditionalArabic" w:cs="TraditionalArabic" w:hint="cs"/>
          <w:sz w:val="26"/>
          <w:szCs w:val="26"/>
          <w:rtl/>
        </w:rPr>
        <w:t>في</w:t>
      </w:r>
      <w:r w:rsidR="00533B27" w:rsidRPr="00533B27">
        <w:rPr>
          <w:rFonts w:ascii="TraditionalArabic" w:cs="TraditionalArabic"/>
          <w:sz w:val="26"/>
          <w:szCs w:val="26"/>
        </w:rPr>
        <w:t xml:space="preserve"> </w:t>
      </w:r>
      <w:r w:rsidR="00533B27" w:rsidRPr="00533B27">
        <w:rPr>
          <w:rFonts w:ascii="TraditionalArabic" w:cs="TraditionalArabic" w:hint="cs"/>
          <w:sz w:val="26"/>
          <w:szCs w:val="26"/>
          <w:rtl/>
        </w:rPr>
        <w:t>فترات</w:t>
      </w:r>
      <w:r w:rsidR="00533B27" w:rsidRPr="00533B27">
        <w:rPr>
          <w:rFonts w:ascii="TraditionalArabic" w:cs="TraditionalArabic"/>
          <w:sz w:val="26"/>
          <w:szCs w:val="26"/>
        </w:rPr>
        <w:t xml:space="preserve"> </w:t>
      </w:r>
      <w:r w:rsidR="00533B27" w:rsidRPr="00533B27">
        <w:rPr>
          <w:rFonts w:ascii="TraditionalArabic" w:cs="TraditionalArabic" w:hint="cs"/>
          <w:sz w:val="26"/>
          <w:szCs w:val="26"/>
          <w:rtl/>
        </w:rPr>
        <w:t>التضخم.</w:t>
      </w:r>
    </w:p>
    <w:p w:rsidR="00533B27" w:rsidRPr="00533B27" w:rsidRDefault="00533B27" w:rsidP="00533B27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</w:rPr>
      </w:pPr>
      <w:r w:rsidRPr="00533B27">
        <w:rPr>
          <w:rFonts w:ascii="TraditionalArabic" w:cs="TraditionalArabic" w:hint="cs"/>
          <w:sz w:val="26"/>
          <w:szCs w:val="26"/>
          <w:rtl/>
        </w:rPr>
        <w:t>*نستنتج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مما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سبق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أن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القياس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الاسمي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والترتيبي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تعتبر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من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أساليب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القياس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الوصفية،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في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حين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يعتبر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القياس</w:t>
      </w: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  <w:r w:rsidRPr="00533B27">
        <w:rPr>
          <w:rFonts w:ascii="TraditionalArabic" w:cs="TraditionalArabic" w:hint="cs"/>
          <w:sz w:val="26"/>
          <w:szCs w:val="26"/>
          <w:rtl/>
        </w:rPr>
        <w:t>النسبي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والعددي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من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أساليب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القياس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الكمية</w:t>
      </w:r>
      <w:r w:rsidRPr="00533B27">
        <w:rPr>
          <w:rFonts w:ascii="TraditionalArabic" w:cs="TraditionalArabic"/>
          <w:sz w:val="26"/>
          <w:szCs w:val="26"/>
        </w:rPr>
        <w:t>.</w:t>
      </w: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2"/>
          <w:szCs w:val="32"/>
          <w:rtl/>
        </w:rPr>
      </w:pPr>
      <w:r w:rsidRPr="00533B27">
        <w:rPr>
          <w:rFonts w:ascii="TraditionalArabic" w:cs="TraditionalArabic" w:hint="cs"/>
          <w:sz w:val="26"/>
          <w:szCs w:val="26"/>
          <w:rtl/>
        </w:rPr>
        <w:t>اما في المجال المحاسبي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فتنحصر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أساليب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القياس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في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ثلاثة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أنواع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تتمثل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في</w:t>
      </w:r>
      <w:r>
        <w:rPr>
          <w:rFonts w:ascii="TraditionalArabic" w:cs="TraditionalArabic"/>
          <w:sz w:val="32"/>
          <w:szCs w:val="32"/>
        </w:rPr>
        <w:t xml:space="preserve">: </w:t>
      </w: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  <w:r w:rsidRPr="0065765B">
        <w:rPr>
          <w:rFonts w:ascii="TraditionalArabic" w:cs="TraditionalArabic" w:hint="cs"/>
          <w:b/>
          <w:bCs/>
          <w:color w:val="00B0F0"/>
          <w:sz w:val="26"/>
          <w:szCs w:val="26"/>
          <w:rtl/>
        </w:rPr>
        <w:t xml:space="preserve">1-القياس المباشر او </w:t>
      </w:r>
      <w:r w:rsidR="00EB4735" w:rsidRPr="0065765B">
        <w:rPr>
          <w:rFonts w:ascii="TraditionalArabic" w:cs="TraditionalArabic" w:hint="cs"/>
          <w:b/>
          <w:bCs/>
          <w:color w:val="00B0F0"/>
          <w:sz w:val="26"/>
          <w:szCs w:val="26"/>
          <w:rtl/>
        </w:rPr>
        <w:t>الأساسي</w:t>
      </w:r>
      <w:r w:rsidRPr="00533B27">
        <w:rPr>
          <w:rFonts w:ascii="TraditionalArabic" w:cs="TraditionalArabic" w:hint="cs"/>
          <w:b/>
          <w:bCs/>
          <w:sz w:val="26"/>
          <w:szCs w:val="26"/>
          <w:rtl/>
        </w:rPr>
        <w:t xml:space="preserve"> : </w:t>
      </w:r>
      <w:r w:rsidRPr="00533B27">
        <w:rPr>
          <w:rFonts w:ascii="TraditionalArabic" w:cs="TraditionalArabic" w:hint="cs"/>
          <w:sz w:val="26"/>
          <w:szCs w:val="26"/>
          <w:rtl/>
        </w:rPr>
        <w:t>حسب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هذا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الأسلوب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فإن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نتيجة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القياس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تتحدد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بقيمة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الخاصية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محل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القياس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مباشرة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دون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الحاجة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إلى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استخدام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العلاقات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الرياضية،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وكمثال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على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ذلك</w:t>
      </w:r>
      <w:r>
        <w:rPr>
          <w:rFonts w:ascii="TraditionalArabic" w:cs="TraditionalArabic" w:hint="cs"/>
          <w:sz w:val="26"/>
          <w:szCs w:val="26"/>
          <w:rtl/>
          <w:lang w:bidi="ar-DZ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قياس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تكلفة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الآلة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من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خلال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تحديد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ثمنها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المثبت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في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الفاتورة،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وتعد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عملية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التبويب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المحاسبي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من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أوسع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استخداما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لأساليب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القياس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المباشرة</w:t>
      </w:r>
      <w:r w:rsidRPr="00533B27">
        <w:rPr>
          <w:rFonts w:ascii="TraditionalArabic" w:cs="TraditionalArabic"/>
          <w:sz w:val="26"/>
          <w:szCs w:val="26"/>
        </w:rPr>
        <w:t>.</w:t>
      </w:r>
    </w:p>
    <w:p w:rsidR="00533B27" w:rsidRPr="00533B27" w:rsidRDefault="00533B27" w:rsidP="00533B2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  <w:r w:rsidRPr="0065765B">
        <w:rPr>
          <w:rFonts w:ascii="TraditionalArabic" w:cs="TraditionalArabic" w:hint="cs"/>
          <w:b/>
          <w:bCs/>
          <w:color w:val="00B0F0"/>
          <w:sz w:val="26"/>
          <w:szCs w:val="26"/>
          <w:rtl/>
        </w:rPr>
        <w:t>2-قياس غير مباشر او المشتق</w:t>
      </w:r>
      <w:r w:rsidRPr="0065765B">
        <w:rPr>
          <w:rFonts w:ascii="TraditionalArabic" w:cs="TraditionalArabic" w:hint="cs"/>
          <w:color w:val="00B0F0"/>
          <w:sz w:val="26"/>
          <w:szCs w:val="26"/>
          <w:rtl/>
        </w:rPr>
        <w:t>:</w:t>
      </w:r>
      <w:r w:rsidRPr="00533B27">
        <w:rPr>
          <w:rFonts w:ascii="TraditionalArabic" w:cs="TraditionalArabic" w:hint="cs"/>
          <w:sz w:val="26"/>
          <w:szCs w:val="26"/>
          <w:rtl/>
        </w:rPr>
        <w:t xml:space="preserve"> تعد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أساليب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القياس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المباشرة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مدخلات لأساليب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القياس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المشتقة،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وتعتبر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العلاقات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الرياضية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الأساس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الذي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تقوم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عليه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أساليب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القياس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غير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المباشرة</w:t>
      </w:r>
      <w:r w:rsidRPr="00533B27">
        <w:rPr>
          <w:rFonts w:ascii="TraditionalArabic" w:cs="TraditionalArabic"/>
          <w:sz w:val="26"/>
          <w:szCs w:val="26"/>
        </w:rPr>
        <w:t>.</w:t>
      </w: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  <w:r w:rsidRPr="0065765B">
        <w:rPr>
          <w:rFonts w:ascii="TraditionalArabic" w:cs="TraditionalArabic" w:hint="cs"/>
          <w:b/>
          <w:bCs/>
          <w:color w:val="00B0F0"/>
          <w:sz w:val="26"/>
          <w:szCs w:val="26"/>
          <w:rtl/>
        </w:rPr>
        <w:t>3-القياس التحكمي:</w:t>
      </w:r>
      <w:r w:rsidRPr="00533B27">
        <w:rPr>
          <w:rFonts w:ascii="TraditionalArabic" w:cs="TraditionalArabic" w:hint="cs"/>
          <w:sz w:val="26"/>
          <w:szCs w:val="26"/>
          <w:rtl/>
        </w:rPr>
        <w:t xml:space="preserve"> يتمثل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الفرق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الأساسي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بين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أساليب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القياس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التحكمية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والمشتقة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في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أنه توجد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قواعد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موضوعية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تحكم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أساليب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القياس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غير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المباشرة،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بينما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تفتقر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أساليب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القياس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التحكمية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لمثل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هذه</w:t>
      </w:r>
      <w:r>
        <w:rPr>
          <w:rFonts w:ascii="TraditionalArabic" w:cs="TraditionalArabic" w:hint="cs"/>
          <w:sz w:val="26"/>
          <w:szCs w:val="26"/>
          <w:rtl/>
          <w:lang w:bidi="ar-DZ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القواعد،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مما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يجعلها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عرضة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لآثار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التحيز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الناتج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عن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التقديرات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أو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الأحكام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الشخصية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للقائمين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بعملية</w:t>
      </w:r>
      <w:r w:rsidRPr="00533B27">
        <w:rPr>
          <w:rFonts w:ascii="TraditionalArabic" w:cs="TraditionalArabic"/>
          <w:sz w:val="26"/>
          <w:szCs w:val="26"/>
        </w:rPr>
        <w:t xml:space="preserve"> </w:t>
      </w:r>
      <w:r w:rsidRPr="00533B27">
        <w:rPr>
          <w:rFonts w:ascii="TraditionalArabic" w:cs="TraditionalArabic" w:hint="cs"/>
          <w:sz w:val="26"/>
          <w:szCs w:val="26"/>
          <w:rtl/>
        </w:rPr>
        <w:t>القياس</w:t>
      </w:r>
      <w:r>
        <w:rPr>
          <w:rFonts w:ascii="TraditionalArabic" w:cs="TraditionalArabic" w:hint="cs"/>
          <w:sz w:val="26"/>
          <w:szCs w:val="26"/>
          <w:rtl/>
        </w:rPr>
        <w:t>.</w:t>
      </w:r>
      <w:r w:rsidR="004E17B9">
        <w:rPr>
          <w:rStyle w:val="Appelnotedebasdep"/>
          <w:rFonts w:ascii="TraditionalArabic" w:cs="TraditionalArabic"/>
          <w:sz w:val="26"/>
          <w:szCs w:val="26"/>
          <w:rtl/>
        </w:rPr>
        <w:footnoteReference w:id="4"/>
      </w: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533B27" w:rsidRDefault="00533B27" w:rsidP="00533B2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533B27" w:rsidRPr="00B800B9" w:rsidRDefault="00533B27" w:rsidP="00533B2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FF0000"/>
          <w:sz w:val="26"/>
          <w:szCs w:val="26"/>
          <w:rtl/>
        </w:rPr>
      </w:pPr>
      <w:r w:rsidRPr="00B800B9">
        <w:rPr>
          <w:rFonts w:ascii="TraditionalArabic" w:cs="TraditionalArabic" w:hint="cs"/>
          <w:color w:val="FF0000"/>
          <w:sz w:val="26"/>
          <w:szCs w:val="26"/>
          <w:rtl/>
        </w:rPr>
        <w:t>المبحث الثاني:</w:t>
      </w:r>
      <w:r w:rsidR="00EB4735" w:rsidRPr="00B800B9">
        <w:rPr>
          <w:rFonts w:ascii="TraditionalArabic" w:cs="TraditionalArabic" w:hint="cs"/>
          <w:color w:val="FF0000"/>
          <w:sz w:val="26"/>
          <w:szCs w:val="26"/>
          <w:rtl/>
        </w:rPr>
        <w:t>الإطار</w:t>
      </w:r>
      <w:r w:rsidRPr="00B800B9">
        <w:rPr>
          <w:rFonts w:ascii="TraditionalArabic" w:cs="TraditionalArabic" w:hint="cs"/>
          <w:color w:val="FF0000"/>
          <w:sz w:val="26"/>
          <w:szCs w:val="26"/>
          <w:rtl/>
        </w:rPr>
        <w:t xml:space="preserve"> العامل للقياس المحاسبي</w:t>
      </w:r>
    </w:p>
    <w:p w:rsidR="00533B27" w:rsidRPr="00B800B9" w:rsidRDefault="00467F6F" w:rsidP="00467F6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00B050"/>
          <w:sz w:val="26"/>
          <w:szCs w:val="26"/>
          <w:rtl/>
        </w:rPr>
      </w:pPr>
      <w:r w:rsidRPr="00B800B9">
        <w:rPr>
          <w:rFonts w:ascii="TraditionalArabic" w:cs="TraditionalArabic" w:hint="cs"/>
          <w:color w:val="00B050"/>
          <w:sz w:val="26"/>
          <w:szCs w:val="26"/>
          <w:rtl/>
        </w:rPr>
        <w:t>المطلب1:مراحل عملية القياس المحاسبي</w:t>
      </w:r>
      <w:r w:rsidR="001C4D16">
        <w:rPr>
          <w:rFonts w:ascii="TraditionalArabic" w:cs="TraditionalArabic" w:hint="cs"/>
          <w:color w:val="00B050"/>
          <w:sz w:val="26"/>
          <w:szCs w:val="26"/>
          <w:rtl/>
        </w:rPr>
        <w:t xml:space="preserve"> للموارد البشرية </w:t>
      </w:r>
    </w:p>
    <w:p w:rsidR="00467F6F" w:rsidRDefault="00467F6F" w:rsidP="00467F6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467F6F" w:rsidRDefault="00467F6F" w:rsidP="00467F6F">
      <w:pPr>
        <w:bidi/>
        <w:rPr>
          <w:rFonts w:ascii="TraditionalArabic" w:cs="TraditionalArabic"/>
          <w:sz w:val="26"/>
          <w:szCs w:val="26"/>
          <w:rtl/>
        </w:rPr>
      </w:pPr>
      <w:r w:rsidRPr="00002CBB">
        <w:rPr>
          <w:rFonts w:ascii="TraditionalArabic" w:cs="TraditionalArabic" w:hint="cs"/>
          <w:sz w:val="26"/>
          <w:szCs w:val="26"/>
          <w:rtl/>
        </w:rPr>
        <w:t>يمر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القياس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المحاسبي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بالعديد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من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المراحل،كما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أن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هناك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العديد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من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القيود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التي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تؤثر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سلبا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على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نتائجه</w:t>
      </w:r>
      <w:r>
        <w:rPr>
          <w:rFonts w:ascii="TraditionalArabic" w:cs="TraditionalArabic" w:hint="cs"/>
          <w:sz w:val="26"/>
          <w:szCs w:val="26"/>
          <w:rtl/>
        </w:rPr>
        <w:t>:</w:t>
      </w:r>
    </w:p>
    <w:p w:rsidR="00467F6F" w:rsidRPr="00002CBB" w:rsidRDefault="00467F6F" w:rsidP="00467F6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</w:rPr>
      </w:pPr>
      <w:r w:rsidRPr="00B800B9">
        <w:rPr>
          <w:rFonts w:ascii="TraditionalArabic" w:cs="TraditionalArabic" w:hint="cs"/>
          <w:color w:val="00B0F0"/>
          <w:sz w:val="26"/>
          <w:szCs w:val="26"/>
          <w:rtl/>
        </w:rPr>
        <w:t>1-</w:t>
      </w:r>
      <w:r w:rsidRPr="00B800B9">
        <w:rPr>
          <w:rFonts w:ascii="TraditionalArabic" w:cs="TraditionalArabic"/>
          <w:color w:val="00B0F0"/>
          <w:sz w:val="26"/>
          <w:szCs w:val="26"/>
        </w:rPr>
        <w:t xml:space="preserve"> </w:t>
      </w:r>
      <w:r w:rsidRPr="00B800B9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تحديد</w:t>
      </w:r>
      <w:r w:rsidRPr="00B800B9">
        <w:rPr>
          <w:rFonts w:ascii="TraditionalArabic-Bold" w:cs="TraditionalArabic-Bold"/>
          <w:b/>
          <w:bCs/>
          <w:color w:val="00B0F0"/>
          <w:sz w:val="26"/>
          <w:szCs w:val="26"/>
        </w:rPr>
        <w:t xml:space="preserve"> </w:t>
      </w:r>
      <w:r w:rsidRPr="00B800B9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موضوع</w:t>
      </w:r>
      <w:r w:rsidRPr="00B800B9">
        <w:rPr>
          <w:rFonts w:ascii="TraditionalArabic-Bold" w:cs="TraditionalArabic-Bold"/>
          <w:b/>
          <w:bCs/>
          <w:color w:val="00B0F0"/>
          <w:sz w:val="26"/>
          <w:szCs w:val="26"/>
        </w:rPr>
        <w:t xml:space="preserve"> </w:t>
      </w:r>
      <w:r w:rsidRPr="00B800B9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القياس</w:t>
      </w:r>
      <w:r w:rsidRPr="00B800B9">
        <w:rPr>
          <w:rFonts w:ascii="TraditionalArabic-Bold" w:cs="TraditionalArabic-Bold"/>
          <w:b/>
          <w:bCs/>
          <w:color w:val="00B0F0"/>
          <w:sz w:val="26"/>
          <w:szCs w:val="26"/>
        </w:rPr>
        <w:t xml:space="preserve">: </w:t>
      </w:r>
      <w:r w:rsidRPr="00002CBB">
        <w:rPr>
          <w:rFonts w:ascii="TraditionalArabic" w:cs="TraditionalArabic" w:hint="cs"/>
          <w:sz w:val="26"/>
          <w:szCs w:val="26"/>
          <w:rtl/>
        </w:rPr>
        <w:t>يقدم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الإطار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الفكري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للمحاسبة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المالية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عناصر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القوائم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المالية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التي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تصلح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أساسا</w:t>
      </w:r>
    </w:p>
    <w:p w:rsidR="00467F6F" w:rsidRPr="00002CBB" w:rsidRDefault="00467F6F" w:rsidP="00467F6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</w:rPr>
      </w:pPr>
      <w:r w:rsidRPr="00002CBB">
        <w:rPr>
          <w:rFonts w:ascii="TraditionalArabic" w:cs="TraditionalArabic" w:hint="cs"/>
          <w:sz w:val="26"/>
          <w:szCs w:val="26"/>
          <w:rtl/>
        </w:rPr>
        <w:t>للقياس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المحاسبي،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لارتباطها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باحتياجات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مستخدمي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المعلومات،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وتقسم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هذه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العناصر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إلى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عناصر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تمثل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مقياسا</w:t>
      </w:r>
    </w:p>
    <w:p w:rsidR="00467F6F" w:rsidRDefault="00467F6F" w:rsidP="00467F6F">
      <w:pPr>
        <w:bidi/>
        <w:rPr>
          <w:rFonts w:ascii="TraditionalArabic" w:cs="TraditionalArabic"/>
          <w:sz w:val="26"/>
          <w:szCs w:val="26"/>
          <w:rtl/>
        </w:rPr>
      </w:pPr>
      <w:r w:rsidRPr="00002CBB">
        <w:rPr>
          <w:rFonts w:ascii="TraditionalArabic" w:cs="TraditionalArabic" w:hint="cs"/>
          <w:sz w:val="26"/>
          <w:szCs w:val="26"/>
          <w:rtl/>
        </w:rPr>
        <w:t>في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لحظة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زمنية</w:t>
      </w:r>
      <w:r>
        <w:rPr>
          <w:rFonts w:ascii="TraditionalArabic" w:cs="TraditionalArabic" w:hint="cs"/>
          <w:sz w:val="26"/>
          <w:szCs w:val="26"/>
          <w:rtl/>
        </w:rPr>
        <w:t xml:space="preserve"> (</w:t>
      </w:r>
      <w:r w:rsidRPr="00002CBB">
        <w:rPr>
          <w:rFonts w:ascii="TraditionalArabic" w:cs="TraditionalArabic" w:hint="cs"/>
          <w:sz w:val="26"/>
          <w:szCs w:val="26"/>
          <w:rtl/>
        </w:rPr>
        <w:t>الأصول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والخصوم</w:t>
      </w:r>
      <w:r>
        <w:rPr>
          <w:rFonts w:ascii="TraditionalArabic" w:cs="TraditionalArabic" w:hint="cs"/>
          <w:sz w:val="26"/>
          <w:szCs w:val="26"/>
          <w:rtl/>
        </w:rPr>
        <w:t>)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وعناصر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تمثل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مقياسا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للتغير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خلال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فترة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زمنية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>
        <w:rPr>
          <w:rFonts w:ascii="TraditionalArabic" w:cs="TraditionalArabic" w:hint="cs"/>
          <w:sz w:val="26"/>
          <w:szCs w:val="26"/>
          <w:rtl/>
        </w:rPr>
        <w:t>(</w:t>
      </w:r>
      <w:r w:rsidRPr="00002CBB">
        <w:rPr>
          <w:rFonts w:ascii="TraditionalArabic" w:cs="TraditionalArabic" w:hint="cs"/>
          <w:sz w:val="26"/>
          <w:szCs w:val="26"/>
          <w:rtl/>
        </w:rPr>
        <w:t>الإيرادات</w:t>
      </w:r>
      <w:r w:rsidRPr="00002CBB">
        <w:rPr>
          <w:rFonts w:ascii="TraditionalArabic" w:cs="TraditionalArabic"/>
          <w:sz w:val="26"/>
          <w:szCs w:val="26"/>
        </w:rPr>
        <w:t xml:space="preserve"> </w:t>
      </w:r>
      <w:r w:rsidRPr="00002CBB">
        <w:rPr>
          <w:rFonts w:ascii="TraditionalArabic" w:cs="TraditionalArabic" w:hint="cs"/>
          <w:sz w:val="26"/>
          <w:szCs w:val="26"/>
          <w:rtl/>
        </w:rPr>
        <w:t>والتكاليف</w:t>
      </w:r>
      <w:r>
        <w:rPr>
          <w:rFonts w:ascii="TraditionalArabic" w:cs="TraditionalArabic" w:hint="cs"/>
          <w:sz w:val="26"/>
          <w:szCs w:val="26"/>
          <w:rtl/>
        </w:rPr>
        <w:t>).</w:t>
      </w:r>
    </w:p>
    <w:p w:rsidR="00467F6F" w:rsidRPr="00DE50DB" w:rsidRDefault="00467F6F" w:rsidP="00467F6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</w:rPr>
      </w:pPr>
      <w:r w:rsidRPr="00B800B9">
        <w:rPr>
          <w:rFonts w:ascii="TraditionalArabic-Bold" w:cs="TraditionalArabic-Bold"/>
          <w:b/>
          <w:bCs/>
          <w:color w:val="00B0F0"/>
          <w:sz w:val="26"/>
          <w:szCs w:val="26"/>
        </w:rPr>
        <w:t xml:space="preserve">2. </w:t>
      </w:r>
      <w:r w:rsidRPr="00B800B9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تحديد</w:t>
      </w:r>
      <w:r w:rsidRPr="00B800B9">
        <w:rPr>
          <w:rFonts w:ascii="TraditionalArabic-Bold" w:cs="TraditionalArabic-Bold"/>
          <w:b/>
          <w:bCs/>
          <w:color w:val="00B0F0"/>
          <w:sz w:val="26"/>
          <w:szCs w:val="26"/>
        </w:rPr>
        <w:t xml:space="preserve"> </w:t>
      </w:r>
      <w:r w:rsidRPr="00B800B9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توقيت</w:t>
      </w:r>
      <w:r w:rsidRPr="00B800B9">
        <w:rPr>
          <w:rFonts w:ascii="TraditionalArabic-Bold" w:cs="TraditionalArabic-Bold"/>
          <w:b/>
          <w:bCs/>
          <w:color w:val="00B0F0"/>
          <w:sz w:val="26"/>
          <w:szCs w:val="26"/>
        </w:rPr>
        <w:t xml:space="preserve"> </w:t>
      </w:r>
      <w:r w:rsidRPr="00B800B9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الاعتراف</w:t>
      </w:r>
      <w:r w:rsidRPr="00B800B9">
        <w:rPr>
          <w:rFonts w:ascii="TraditionalArabic-Bold" w:cs="TraditionalArabic-Bold"/>
          <w:b/>
          <w:bCs/>
          <w:color w:val="00B0F0"/>
          <w:sz w:val="26"/>
          <w:szCs w:val="26"/>
        </w:rPr>
        <w:t xml:space="preserve"> </w:t>
      </w:r>
      <w:r w:rsidRPr="00B800B9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بالأحداث</w:t>
      </w:r>
      <w:r w:rsidRPr="00B800B9">
        <w:rPr>
          <w:rFonts w:ascii="TraditionalArabic-Bold" w:cs="TraditionalArabic-Bold"/>
          <w:b/>
          <w:bCs/>
          <w:color w:val="00B0F0"/>
          <w:sz w:val="26"/>
          <w:szCs w:val="26"/>
        </w:rPr>
        <w:t xml:space="preserve"> </w:t>
      </w:r>
      <w:r w:rsidRPr="00B800B9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الاقتصادية</w:t>
      </w:r>
      <w:r w:rsidRPr="00B800B9">
        <w:rPr>
          <w:rFonts w:ascii="TraditionalArabic-Bold" w:cs="TraditionalArabic-Bold"/>
          <w:b/>
          <w:bCs/>
          <w:color w:val="00B0F0"/>
          <w:sz w:val="26"/>
          <w:szCs w:val="26"/>
        </w:rPr>
        <w:t>:</w:t>
      </w:r>
      <w:r w:rsidRPr="00DE50DB">
        <w:rPr>
          <w:rFonts w:ascii="TraditionalArabic-Bold" w:cs="TraditionalArabic-Bold"/>
          <w:b/>
          <w:bCs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تتمثل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هذه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المرحلة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في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تسجيل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البنود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المترتبة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على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أثر</w:t>
      </w:r>
    </w:p>
    <w:p w:rsidR="00467F6F" w:rsidRPr="00DE50DB" w:rsidRDefault="00467F6F" w:rsidP="00467F6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</w:rPr>
      </w:pPr>
      <w:r w:rsidRPr="00DE50DB">
        <w:rPr>
          <w:rFonts w:ascii="TraditionalArabic" w:cs="TraditionalArabic" w:hint="cs"/>
          <w:sz w:val="26"/>
          <w:szCs w:val="26"/>
          <w:rtl/>
        </w:rPr>
        <w:t>الأحداث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الاقتصادية،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أو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إدخال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هذه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الآثار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في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القوائم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المالية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كأصول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أو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خصوم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أو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إيرادات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أو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تكاليف،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كما</w:t>
      </w:r>
    </w:p>
    <w:p w:rsidR="00467F6F" w:rsidRPr="00DE50DB" w:rsidRDefault="00467F6F" w:rsidP="00467F6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</w:rPr>
      </w:pPr>
      <w:r w:rsidRPr="00DE50DB">
        <w:rPr>
          <w:rFonts w:ascii="TraditionalArabic" w:cs="TraditionalArabic" w:hint="cs"/>
          <w:sz w:val="26"/>
          <w:szCs w:val="26"/>
          <w:rtl/>
        </w:rPr>
        <w:t>أن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الاعتراف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بالبند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ضمن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القوائم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المالية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لا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يقتصر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على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تسجيل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عملية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الحصول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عليه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بل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يمتد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إلى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محاسبة</w:t>
      </w:r>
    </w:p>
    <w:p w:rsidR="00467F6F" w:rsidRPr="00DE50DB" w:rsidRDefault="00467F6F" w:rsidP="00467F6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</w:rPr>
      </w:pPr>
      <w:r w:rsidRPr="00DE50DB">
        <w:rPr>
          <w:rFonts w:ascii="TraditionalArabic" w:cs="TraditionalArabic" w:hint="cs"/>
          <w:sz w:val="26"/>
          <w:szCs w:val="26"/>
          <w:rtl/>
        </w:rPr>
        <w:t>التغيرات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التي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تطرأ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عليه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إلى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غاية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اختفائه،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بالإضافة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إلى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ذلك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فإن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عملية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الاعتراف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هذه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تساعد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على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التمييز</w:t>
      </w:r>
    </w:p>
    <w:p w:rsidR="00467F6F" w:rsidRDefault="00467F6F" w:rsidP="00467F6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  <w:r w:rsidRPr="00DE50DB">
        <w:rPr>
          <w:rFonts w:ascii="TraditionalArabic" w:cs="TraditionalArabic" w:hint="cs"/>
          <w:sz w:val="26"/>
          <w:szCs w:val="26"/>
          <w:rtl/>
        </w:rPr>
        <w:t>في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صلب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القوائم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المالية،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وبين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المعلومات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التي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يتم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تقديمها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 w:rsidRPr="00DE50DB">
        <w:rPr>
          <w:rFonts w:ascii="TraditionalArabic" w:cs="TraditionalArabic" w:hint="cs"/>
          <w:sz w:val="26"/>
          <w:szCs w:val="26"/>
          <w:rtl/>
        </w:rPr>
        <w:t>في</w:t>
      </w:r>
      <w:r w:rsidRPr="00DE50DB">
        <w:rPr>
          <w:rFonts w:ascii="TraditionalArabic" w:cs="TraditionalArabic"/>
          <w:sz w:val="26"/>
          <w:szCs w:val="26"/>
        </w:rPr>
        <w:t xml:space="preserve"> </w:t>
      </w:r>
      <w:r>
        <w:rPr>
          <w:rFonts w:ascii="TraditionalArabic" w:cs="TraditionalArabic" w:hint="cs"/>
          <w:sz w:val="26"/>
          <w:szCs w:val="26"/>
          <w:rtl/>
        </w:rPr>
        <w:t>الملاحق.</w:t>
      </w:r>
    </w:p>
    <w:p w:rsidR="00467F6F" w:rsidRPr="00C6510D" w:rsidRDefault="00467F6F" w:rsidP="00467F6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  <w:lang w:bidi="ar-DZ"/>
        </w:rPr>
      </w:pPr>
    </w:p>
    <w:p w:rsidR="00467F6F" w:rsidRPr="00C6510D" w:rsidRDefault="00467F6F" w:rsidP="00467F6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</w:rPr>
      </w:pPr>
      <w:r w:rsidRPr="00B800B9">
        <w:rPr>
          <w:rFonts w:ascii="TraditionalArabic" w:cs="TraditionalArabic"/>
          <w:color w:val="00B0F0"/>
          <w:sz w:val="26"/>
          <w:szCs w:val="26"/>
        </w:rPr>
        <w:t xml:space="preserve">3. </w:t>
      </w:r>
      <w:r w:rsidRPr="00B800B9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تحديد</w:t>
      </w:r>
      <w:r w:rsidRPr="00B800B9">
        <w:rPr>
          <w:rFonts w:ascii="TraditionalArabic-Bold" w:cs="TraditionalArabic-Bold"/>
          <w:b/>
          <w:bCs/>
          <w:color w:val="00B0F0"/>
          <w:sz w:val="26"/>
          <w:szCs w:val="26"/>
        </w:rPr>
        <w:t xml:space="preserve"> </w:t>
      </w:r>
      <w:r w:rsidRPr="00B800B9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الخاصية</w:t>
      </w:r>
      <w:r w:rsidRPr="00B800B9">
        <w:rPr>
          <w:rFonts w:ascii="TraditionalArabic-Bold" w:cs="TraditionalArabic-Bold"/>
          <w:b/>
          <w:bCs/>
          <w:color w:val="00B0F0"/>
          <w:sz w:val="26"/>
          <w:szCs w:val="26"/>
        </w:rPr>
        <w:t xml:space="preserve"> </w:t>
      </w:r>
      <w:r w:rsidRPr="00B800B9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محل</w:t>
      </w:r>
      <w:r w:rsidRPr="00B800B9">
        <w:rPr>
          <w:rFonts w:ascii="TraditionalArabic-Bold" w:cs="TraditionalArabic-Bold"/>
          <w:b/>
          <w:bCs/>
          <w:color w:val="00B0F0"/>
          <w:sz w:val="26"/>
          <w:szCs w:val="26"/>
        </w:rPr>
        <w:t xml:space="preserve"> </w:t>
      </w:r>
      <w:r w:rsidRPr="00B800B9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القياس</w:t>
      </w:r>
      <w:r w:rsidRPr="00B800B9">
        <w:rPr>
          <w:rFonts w:ascii="TraditionalArabic-Bold" w:cs="TraditionalArabic-Bold"/>
          <w:b/>
          <w:bCs/>
          <w:color w:val="00B0F0"/>
          <w:sz w:val="26"/>
          <w:szCs w:val="26"/>
        </w:rPr>
        <w:t>:</w:t>
      </w:r>
      <w:r w:rsidRPr="00C6510D">
        <w:rPr>
          <w:rFonts w:ascii="TraditionalArabic-Bold" w:cs="TraditionalArabic-Bold"/>
          <w:b/>
          <w:bCs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كما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بينا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سابقا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فإنه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إذا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خضع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أحد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عناصر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القوائم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المالية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للقياس،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فلابد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من</w:t>
      </w:r>
    </w:p>
    <w:p w:rsidR="00467F6F" w:rsidRPr="00C6510D" w:rsidRDefault="00467F6F" w:rsidP="00467F6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</w:rPr>
      </w:pPr>
      <w:r w:rsidRPr="00C6510D">
        <w:rPr>
          <w:rFonts w:ascii="TraditionalArabic" w:cs="TraditionalArabic" w:hint="cs"/>
          <w:sz w:val="26"/>
          <w:szCs w:val="26"/>
          <w:rtl/>
        </w:rPr>
        <w:t>تحديد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خاصية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معينة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تكون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موضوعا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للقياس،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نظرا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لأن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هذا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البند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يمكن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أن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تتوفر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له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عدة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خصائص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يمكن</w:t>
      </w:r>
    </w:p>
    <w:p w:rsidR="00467F6F" w:rsidRPr="00C6510D" w:rsidRDefault="00467F6F" w:rsidP="00467F6F">
      <w:pPr>
        <w:bidi/>
        <w:rPr>
          <w:rFonts w:ascii="TraditionalArabic" w:cs="TraditionalArabic"/>
          <w:sz w:val="26"/>
          <w:szCs w:val="26"/>
          <w:rtl/>
        </w:rPr>
      </w:pPr>
      <w:r w:rsidRPr="00C6510D">
        <w:rPr>
          <w:rFonts w:ascii="TraditionalArabic" w:cs="TraditionalArabic" w:hint="cs"/>
          <w:sz w:val="26"/>
          <w:szCs w:val="26"/>
          <w:rtl/>
        </w:rPr>
        <w:t>إخضاع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أي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منها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لعملية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>
        <w:rPr>
          <w:rFonts w:ascii="TraditionalArabic" w:cs="TraditionalArabic" w:hint="cs"/>
          <w:sz w:val="26"/>
          <w:szCs w:val="26"/>
          <w:rtl/>
        </w:rPr>
        <w:t>القياس.</w:t>
      </w:r>
    </w:p>
    <w:p w:rsidR="00467F6F" w:rsidRPr="00C6510D" w:rsidRDefault="00467F6F" w:rsidP="00467F6F">
      <w:pPr>
        <w:autoSpaceDE w:val="0"/>
        <w:autoSpaceDN w:val="0"/>
        <w:bidi/>
        <w:adjustRightInd w:val="0"/>
        <w:spacing w:after="0" w:line="240" w:lineRule="auto"/>
        <w:rPr>
          <w:rFonts w:ascii="TraditionalArabic-Bold" w:cs="TraditionalArabic-Bold"/>
          <w:b/>
          <w:bCs/>
          <w:sz w:val="26"/>
          <w:szCs w:val="26"/>
        </w:rPr>
      </w:pPr>
      <w:r w:rsidRPr="00B800B9">
        <w:rPr>
          <w:rFonts w:ascii="TraditionalArabic" w:cs="TraditionalArabic"/>
          <w:color w:val="00B0F0"/>
          <w:sz w:val="26"/>
          <w:szCs w:val="26"/>
        </w:rPr>
        <w:t xml:space="preserve">4. </w:t>
      </w:r>
      <w:r w:rsidRPr="00B800B9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وحدة</w:t>
      </w:r>
      <w:r w:rsidRPr="00B800B9">
        <w:rPr>
          <w:rFonts w:ascii="TraditionalArabic-Bold" w:cs="TraditionalArabic-Bold"/>
          <w:b/>
          <w:bCs/>
          <w:color w:val="00B0F0"/>
          <w:sz w:val="26"/>
          <w:szCs w:val="26"/>
        </w:rPr>
        <w:t xml:space="preserve"> </w:t>
      </w:r>
      <w:r w:rsidRPr="00B800B9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القياس</w:t>
      </w:r>
      <w:r w:rsidRPr="00B800B9">
        <w:rPr>
          <w:rFonts w:ascii="TraditionalArabic-Bold" w:cs="TraditionalArabic-Bold"/>
          <w:b/>
          <w:bCs/>
          <w:color w:val="00B0F0"/>
          <w:sz w:val="26"/>
          <w:szCs w:val="26"/>
        </w:rPr>
        <w:t xml:space="preserve"> </w:t>
      </w:r>
      <w:r w:rsidRPr="00B800B9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المستخدمة</w:t>
      </w:r>
      <w:r w:rsidRPr="00C6510D">
        <w:rPr>
          <w:rFonts w:ascii="TraditionalArabic-Bold" w:cs="TraditionalArabic-Bold"/>
          <w:b/>
          <w:bCs/>
          <w:sz w:val="26"/>
          <w:szCs w:val="26"/>
        </w:rPr>
        <w:t xml:space="preserve">: </w:t>
      </w:r>
      <w:r w:rsidRPr="00C6510D">
        <w:rPr>
          <w:rFonts w:ascii="TraditionalArabic" w:cs="TraditionalArabic" w:hint="cs"/>
          <w:sz w:val="26"/>
          <w:szCs w:val="26"/>
          <w:rtl/>
        </w:rPr>
        <w:t>والمتمثلة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في</w:t>
      </w:r>
      <w:r w:rsidRPr="00C6510D">
        <w:rPr>
          <w:rFonts w:ascii="TraditionalArabic" w:cs="TraditionalArabic"/>
          <w:sz w:val="26"/>
          <w:szCs w:val="26"/>
        </w:rPr>
        <w:t xml:space="preserve"> </w:t>
      </w:r>
      <w:r w:rsidRPr="00C6510D">
        <w:rPr>
          <w:rFonts w:ascii="TraditionalArabic" w:cs="TraditionalArabic" w:hint="cs"/>
          <w:sz w:val="26"/>
          <w:szCs w:val="26"/>
          <w:rtl/>
        </w:rPr>
        <w:t>النقود</w:t>
      </w:r>
      <w:r w:rsidRPr="00C6510D">
        <w:rPr>
          <w:rFonts w:ascii="TraditionalArabic-Bold" w:cs="TraditionalArabic-Bold"/>
          <w:b/>
          <w:bCs/>
          <w:sz w:val="26"/>
          <w:szCs w:val="26"/>
        </w:rPr>
        <w:t>.</w:t>
      </w:r>
    </w:p>
    <w:p w:rsidR="00467F6F" w:rsidRDefault="003F2D6B" w:rsidP="00467F6F">
      <w:pPr>
        <w:bidi/>
        <w:rPr>
          <w:rFonts w:ascii="TraditionalArabic" w:cs="TraditionalArabic"/>
          <w:sz w:val="26"/>
          <w:szCs w:val="26"/>
          <w:rtl/>
        </w:rPr>
      </w:pPr>
      <w:r w:rsidRPr="003F2D6B">
        <w:rPr>
          <w:b/>
          <w:bCs/>
          <w:noProof/>
          <w:sz w:val="26"/>
          <w:szCs w:val="26"/>
          <w:rtl/>
          <w:lang w:eastAsia="fr-FR"/>
        </w:rPr>
        <w:pict>
          <v:rect id="_x0000_s1026" style="position:absolute;left:0;text-align:left;margin-left:129.5pt;margin-top:24.7pt;width:190.2pt;height:29.9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1F1D4B" w:rsidRPr="00A932CF" w:rsidRDefault="001F1D4B" w:rsidP="00467F6F">
                  <w:pPr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r w:rsidRPr="00A932CF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تحديد موضوع القياس المحاسبي</w:t>
                  </w:r>
                </w:p>
                <w:p w:rsidR="001F1D4B" w:rsidRDefault="001F1D4B" w:rsidP="00467F6F"/>
              </w:txbxContent>
            </v:textbox>
          </v:rect>
        </w:pict>
      </w:r>
      <w:r w:rsidR="00467F6F" w:rsidRPr="00C6510D">
        <w:rPr>
          <w:rFonts w:ascii="TraditionalArabic" w:cs="TraditionalArabic" w:hint="cs"/>
          <w:sz w:val="26"/>
          <w:szCs w:val="26"/>
          <w:rtl/>
        </w:rPr>
        <w:t>سيتم</w:t>
      </w:r>
      <w:r w:rsidR="00467F6F" w:rsidRPr="00C6510D">
        <w:rPr>
          <w:rFonts w:ascii="TraditionalArabic" w:cs="TraditionalArabic"/>
          <w:sz w:val="26"/>
          <w:szCs w:val="26"/>
        </w:rPr>
        <w:t xml:space="preserve"> </w:t>
      </w:r>
      <w:r w:rsidR="00467F6F" w:rsidRPr="00C6510D">
        <w:rPr>
          <w:rFonts w:ascii="TraditionalArabic" w:cs="TraditionalArabic" w:hint="cs"/>
          <w:sz w:val="26"/>
          <w:szCs w:val="26"/>
          <w:rtl/>
        </w:rPr>
        <w:t>تلخيص</w:t>
      </w:r>
      <w:r w:rsidR="00467F6F" w:rsidRPr="00C6510D">
        <w:rPr>
          <w:rFonts w:ascii="TraditionalArabic" w:cs="TraditionalArabic"/>
          <w:sz w:val="26"/>
          <w:szCs w:val="26"/>
        </w:rPr>
        <w:t xml:space="preserve"> </w:t>
      </w:r>
      <w:r w:rsidR="00467F6F" w:rsidRPr="00C6510D">
        <w:rPr>
          <w:rFonts w:ascii="TraditionalArabic" w:cs="TraditionalArabic" w:hint="cs"/>
          <w:sz w:val="26"/>
          <w:szCs w:val="26"/>
          <w:rtl/>
        </w:rPr>
        <w:t>مراحل</w:t>
      </w:r>
      <w:r w:rsidR="00467F6F" w:rsidRPr="00C6510D">
        <w:rPr>
          <w:rFonts w:ascii="TraditionalArabic" w:cs="TraditionalArabic"/>
          <w:sz w:val="26"/>
          <w:szCs w:val="26"/>
        </w:rPr>
        <w:t xml:space="preserve"> </w:t>
      </w:r>
      <w:r w:rsidR="00467F6F" w:rsidRPr="00C6510D">
        <w:rPr>
          <w:rFonts w:ascii="TraditionalArabic" w:cs="TraditionalArabic" w:hint="cs"/>
          <w:sz w:val="26"/>
          <w:szCs w:val="26"/>
          <w:rtl/>
        </w:rPr>
        <w:t>القياس</w:t>
      </w:r>
      <w:r w:rsidR="00467F6F" w:rsidRPr="00C6510D">
        <w:rPr>
          <w:rFonts w:ascii="TraditionalArabic" w:cs="TraditionalArabic"/>
          <w:sz w:val="26"/>
          <w:szCs w:val="26"/>
        </w:rPr>
        <w:t xml:space="preserve"> </w:t>
      </w:r>
      <w:r w:rsidR="00467F6F" w:rsidRPr="00C6510D">
        <w:rPr>
          <w:rFonts w:ascii="TraditionalArabic" w:cs="TraditionalArabic" w:hint="cs"/>
          <w:sz w:val="26"/>
          <w:szCs w:val="26"/>
          <w:rtl/>
        </w:rPr>
        <w:t>المحاسبي</w:t>
      </w:r>
      <w:r w:rsidR="00467F6F" w:rsidRPr="00C6510D">
        <w:rPr>
          <w:rFonts w:ascii="TraditionalArabic" w:cs="TraditionalArabic"/>
          <w:sz w:val="26"/>
          <w:szCs w:val="26"/>
        </w:rPr>
        <w:t xml:space="preserve"> </w:t>
      </w:r>
      <w:r w:rsidR="00467F6F" w:rsidRPr="00C6510D">
        <w:rPr>
          <w:rFonts w:ascii="TraditionalArabic" w:cs="TraditionalArabic" w:hint="cs"/>
          <w:sz w:val="26"/>
          <w:szCs w:val="26"/>
          <w:rtl/>
        </w:rPr>
        <w:t>في</w:t>
      </w:r>
      <w:r w:rsidR="00467F6F" w:rsidRPr="00C6510D">
        <w:rPr>
          <w:rFonts w:ascii="TraditionalArabic" w:cs="TraditionalArabic"/>
          <w:sz w:val="26"/>
          <w:szCs w:val="26"/>
        </w:rPr>
        <w:t xml:space="preserve"> </w:t>
      </w:r>
      <w:r w:rsidR="00467F6F" w:rsidRPr="00C6510D">
        <w:rPr>
          <w:rFonts w:ascii="TraditionalArabic" w:cs="TraditionalArabic" w:hint="cs"/>
          <w:sz w:val="26"/>
          <w:szCs w:val="26"/>
          <w:rtl/>
        </w:rPr>
        <w:t>الشكل</w:t>
      </w:r>
      <w:r w:rsidR="00467F6F" w:rsidRPr="00C6510D">
        <w:rPr>
          <w:rFonts w:ascii="TraditionalArabic" w:cs="TraditionalArabic"/>
          <w:sz w:val="26"/>
          <w:szCs w:val="26"/>
        </w:rPr>
        <w:t xml:space="preserve"> </w:t>
      </w:r>
      <w:r w:rsidR="00467F6F" w:rsidRPr="00C6510D">
        <w:rPr>
          <w:rFonts w:ascii="TraditionalArabic" w:cs="TraditionalArabic" w:hint="cs"/>
          <w:sz w:val="26"/>
          <w:szCs w:val="26"/>
          <w:rtl/>
        </w:rPr>
        <w:t>التالي</w:t>
      </w:r>
      <w:r w:rsidR="00467F6F" w:rsidRPr="00C6510D">
        <w:rPr>
          <w:rFonts w:ascii="TraditionalArabic" w:cs="TraditionalArabic"/>
          <w:sz w:val="26"/>
          <w:szCs w:val="26"/>
        </w:rPr>
        <w:t>:</w:t>
      </w:r>
    </w:p>
    <w:p w:rsidR="00467F6F" w:rsidRDefault="003F2D6B" w:rsidP="00467F6F">
      <w:pPr>
        <w:bidi/>
        <w:rPr>
          <w:b/>
          <w:bCs/>
          <w:sz w:val="26"/>
          <w:szCs w:val="26"/>
          <w:rtl/>
          <w:lang w:bidi="ar-DZ"/>
        </w:rPr>
      </w:pPr>
      <w:r>
        <w:rPr>
          <w:b/>
          <w:bCs/>
          <w:noProof/>
          <w:sz w:val="26"/>
          <w:szCs w:val="26"/>
          <w:rtl/>
          <w:lang w:eastAsia="fr-FR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2" type="#_x0000_t103" style="position:absolute;left:0;text-align:left;margin-left:326.5pt;margin-top:110.3pt;width:41.45pt;height:37.4pt;z-index:25166643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bCs/>
          <w:noProof/>
          <w:sz w:val="26"/>
          <w:szCs w:val="26"/>
          <w:rtl/>
          <w:lang w:eastAsia="fr-FR"/>
        </w:rPr>
        <w:pict>
          <v:shape id="_x0000_s1031" type="#_x0000_t103" style="position:absolute;left:0;text-align:left;margin-left:326.5pt;margin-top:63.4pt;width:45.5pt;height:33.95pt;z-index:25166540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bCs/>
          <w:noProof/>
          <w:sz w:val="26"/>
          <w:szCs w:val="26"/>
          <w:rtl/>
          <w:lang w:eastAsia="fr-FR"/>
        </w:rPr>
        <w:pict>
          <v:shape id="_x0000_s1030" type="#_x0000_t103" style="position:absolute;left:0;text-align:left;margin-left:326.5pt;margin-top:15.9pt;width:37.35pt;height:37.3pt;z-index:25166438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bCs/>
          <w:noProof/>
          <w:sz w:val="26"/>
          <w:szCs w:val="26"/>
          <w:rtl/>
          <w:lang w:eastAsia="fr-FR"/>
        </w:rPr>
        <w:pict>
          <v:rect id="_x0000_s1029" style="position:absolute;left:0;text-align:left;margin-left:129.5pt;margin-top:129.3pt;width:190.2pt;height:29.9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1F1D4B" w:rsidRPr="00A932CF" w:rsidRDefault="001F1D4B" w:rsidP="00467F6F">
                  <w:pPr>
                    <w:bidi/>
                    <w:jc w:val="center"/>
                    <w:rPr>
                      <w:sz w:val="32"/>
                      <w:szCs w:val="32"/>
                    </w:rPr>
                  </w:pPr>
                  <w:r w:rsidRPr="00A932CF">
                    <w:rPr>
                      <w:rFonts w:ascii="Arial-BoldMT" w:cs="Arial-BoldMT" w:hint="cs"/>
                      <w:b/>
                      <w:bCs/>
                      <w:sz w:val="32"/>
                      <w:szCs w:val="32"/>
                      <w:rtl/>
                    </w:rPr>
                    <w:t>تحدید</w:t>
                  </w:r>
                  <w:r w:rsidRPr="00A932CF">
                    <w:rPr>
                      <w:rFonts w:ascii="Arial-BoldMT" w:cs="Arial-BoldMT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932CF">
                    <w:rPr>
                      <w:rFonts w:ascii="Arial-BoldMT" w:cs="Arial-BoldMT" w:hint="cs"/>
                      <w:b/>
                      <w:bCs/>
                      <w:sz w:val="32"/>
                      <w:szCs w:val="32"/>
                      <w:rtl/>
                    </w:rPr>
                    <w:t>وحدة</w:t>
                  </w:r>
                  <w:r w:rsidRPr="00A932CF">
                    <w:rPr>
                      <w:rFonts w:ascii="Arial-BoldMT" w:cs="Arial-BoldMT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932CF">
                    <w:rPr>
                      <w:rFonts w:ascii="Arial-BoldMT" w:cs="Arial-BoldMT" w:hint="cs"/>
                      <w:b/>
                      <w:bCs/>
                      <w:sz w:val="32"/>
                      <w:szCs w:val="32"/>
                      <w:rtl/>
                    </w:rPr>
                    <w:t>القیاس</w:t>
                  </w:r>
                  <w:r w:rsidRPr="00A932CF">
                    <w:rPr>
                      <w:rFonts w:ascii="Arial-BoldMT" w:cs="Arial-BoldMT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932CF">
                    <w:rPr>
                      <w:rFonts w:ascii="Arial-BoldMT" w:cs="Arial-BoldMT" w:hint="cs"/>
                      <w:b/>
                      <w:bCs/>
                      <w:sz w:val="32"/>
                      <w:szCs w:val="32"/>
                      <w:rtl/>
                    </w:rPr>
                    <w:t>المحاسبي</w:t>
                  </w:r>
                </w:p>
              </w:txbxContent>
            </v:textbox>
          </v:rect>
        </w:pict>
      </w:r>
      <w:r>
        <w:rPr>
          <w:b/>
          <w:bCs/>
          <w:noProof/>
          <w:sz w:val="26"/>
          <w:szCs w:val="26"/>
          <w:rtl/>
          <w:lang w:eastAsia="fr-FR"/>
        </w:rPr>
        <w:pict>
          <v:rect id="_x0000_s1028" style="position:absolute;left:0;text-align:left;margin-left:129.5pt;margin-top:85.85pt;width:190.2pt;height:30.55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1F1D4B" w:rsidRPr="00A932CF" w:rsidRDefault="001F1D4B" w:rsidP="00467F6F">
                  <w:pPr>
                    <w:bidi/>
                    <w:jc w:val="center"/>
                    <w:rPr>
                      <w:sz w:val="32"/>
                      <w:szCs w:val="32"/>
                    </w:rPr>
                  </w:pPr>
                  <w:r w:rsidRPr="00A932CF">
                    <w:rPr>
                      <w:rFonts w:ascii="Arial-BoldMT" w:cs="Arial-BoldMT" w:hint="cs"/>
                      <w:b/>
                      <w:bCs/>
                      <w:sz w:val="32"/>
                      <w:szCs w:val="32"/>
                      <w:rtl/>
                    </w:rPr>
                    <w:t>تحدید</w:t>
                  </w:r>
                  <w:r w:rsidRPr="00A932CF">
                    <w:rPr>
                      <w:rFonts w:ascii="Arial-BoldMT" w:cs="Arial-BoldMT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932CF">
                    <w:rPr>
                      <w:rFonts w:ascii="Arial-BoldMT" w:cs="Arial-BoldMT" w:hint="cs"/>
                      <w:b/>
                      <w:bCs/>
                      <w:sz w:val="32"/>
                      <w:szCs w:val="32"/>
                      <w:rtl/>
                    </w:rPr>
                    <w:t>الخاصیة</w:t>
                  </w:r>
                  <w:r w:rsidRPr="00A932CF">
                    <w:rPr>
                      <w:rFonts w:ascii="Arial-BoldMT" w:cs="Arial-BoldMT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932CF">
                    <w:rPr>
                      <w:rFonts w:ascii="Arial-BoldMT" w:cs="Arial-BoldMT" w:hint="cs"/>
                      <w:b/>
                      <w:bCs/>
                      <w:sz w:val="32"/>
                      <w:szCs w:val="32"/>
                      <w:rtl/>
                    </w:rPr>
                    <w:t>محل</w:t>
                  </w:r>
                  <w:r w:rsidRPr="00A932CF">
                    <w:rPr>
                      <w:rFonts w:ascii="Arial-BoldMT" w:cs="Arial-BoldMT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932CF">
                    <w:rPr>
                      <w:rFonts w:ascii="Arial-BoldMT" w:cs="Arial-BoldMT" w:hint="cs"/>
                      <w:b/>
                      <w:bCs/>
                      <w:sz w:val="32"/>
                      <w:szCs w:val="32"/>
                      <w:rtl/>
                    </w:rPr>
                    <w:t>القیاس</w:t>
                  </w:r>
                </w:p>
              </w:txbxContent>
            </v:textbox>
          </v:rect>
        </w:pict>
      </w:r>
      <w:r>
        <w:rPr>
          <w:b/>
          <w:bCs/>
          <w:noProof/>
          <w:sz w:val="26"/>
          <w:szCs w:val="26"/>
          <w:rtl/>
          <w:lang w:eastAsia="fr-FR"/>
        </w:rPr>
        <w:pict>
          <v:rect id="_x0000_s1027" style="position:absolute;left:0;text-align:left;margin-left:129.5pt;margin-top:39.65pt;width:190.2pt;height:29.2pt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1F1D4B" w:rsidRDefault="001F1D4B" w:rsidP="00467F6F">
                  <w:pPr>
                    <w:bidi/>
                    <w:jc w:val="center"/>
                  </w:pPr>
                  <w:r w:rsidRPr="00A932CF">
                    <w:rPr>
                      <w:rFonts w:ascii="Arial-BoldMT" w:cs="Arial-BoldMT" w:hint="cs"/>
                      <w:b/>
                      <w:bCs/>
                      <w:sz w:val="32"/>
                      <w:szCs w:val="32"/>
                      <w:rtl/>
                    </w:rPr>
                    <w:t>تحدید</w:t>
                  </w:r>
                  <w:r w:rsidRPr="00A932CF">
                    <w:rPr>
                      <w:rFonts w:ascii="Arial-BoldMT" w:cs="Arial-BoldMT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932CF">
                    <w:rPr>
                      <w:rFonts w:ascii="Arial-BoldMT" w:cs="Arial-BoldMT" w:hint="cs"/>
                      <w:b/>
                      <w:bCs/>
                      <w:sz w:val="32"/>
                      <w:szCs w:val="32"/>
                      <w:rtl/>
                    </w:rPr>
                    <w:t>توقیت</w:t>
                  </w:r>
                  <w:r w:rsidRPr="00A932CF">
                    <w:rPr>
                      <w:rFonts w:ascii="Arial-BoldMT" w:cs="Arial-BoldMT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932CF">
                    <w:rPr>
                      <w:rFonts w:ascii="Arial-BoldMT" w:cs="Arial-BoldMT" w:hint="cs"/>
                      <w:b/>
                      <w:bCs/>
                      <w:sz w:val="32"/>
                      <w:szCs w:val="32"/>
                      <w:rtl/>
                    </w:rPr>
                    <w:t>الاعتراف</w:t>
                  </w:r>
                  <w:r w:rsidRPr="00A932CF">
                    <w:rPr>
                      <w:rFonts w:ascii="Arial-BoldMT" w:cs="Arial-BoldMT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932CF">
                    <w:rPr>
                      <w:rFonts w:ascii="Arial-BoldMT" w:cs="Arial-BoldMT" w:hint="cs"/>
                      <w:b/>
                      <w:bCs/>
                      <w:sz w:val="32"/>
                      <w:szCs w:val="32"/>
                      <w:rtl/>
                    </w:rPr>
                    <w:t>بالأحداث</w:t>
                  </w:r>
                </w:p>
              </w:txbxContent>
            </v:textbox>
          </v:rect>
        </w:pict>
      </w:r>
    </w:p>
    <w:p w:rsidR="00467F6F" w:rsidRPr="00A932CF" w:rsidRDefault="00467F6F" w:rsidP="00467F6F">
      <w:pPr>
        <w:bidi/>
        <w:rPr>
          <w:sz w:val="26"/>
          <w:szCs w:val="26"/>
          <w:rtl/>
          <w:lang w:bidi="ar-DZ"/>
        </w:rPr>
      </w:pPr>
    </w:p>
    <w:p w:rsidR="00467F6F" w:rsidRPr="00A932CF" w:rsidRDefault="00467F6F" w:rsidP="00467F6F">
      <w:pPr>
        <w:bidi/>
        <w:rPr>
          <w:sz w:val="26"/>
          <w:szCs w:val="26"/>
          <w:rtl/>
          <w:lang w:bidi="ar-DZ"/>
        </w:rPr>
      </w:pPr>
    </w:p>
    <w:p w:rsidR="00467F6F" w:rsidRPr="00A932CF" w:rsidRDefault="00467F6F" w:rsidP="00467F6F">
      <w:pPr>
        <w:bidi/>
        <w:rPr>
          <w:sz w:val="26"/>
          <w:szCs w:val="26"/>
          <w:rtl/>
          <w:lang w:bidi="ar-DZ"/>
        </w:rPr>
      </w:pPr>
    </w:p>
    <w:p w:rsidR="00467F6F" w:rsidRDefault="00467F6F" w:rsidP="00467F6F">
      <w:pPr>
        <w:bidi/>
        <w:rPr>
          <w:sz w:val="26"/>
          <w:szCs w:val="26"/>
          <w:rtl/>
          <w:lang w:bidi="ar-DZ"/>
        </w:rPr>
      </w:pPr>
    </w:p>
    <w:p w:rsidR="00467F6F" w:rsidRDefault="00467F6F" w:rsidP="00467F6F">
      <w:pPr>
        <w:tabs>
          <w:tab w:val="left" w:pos="6681"/>
        </w:tabs>
        <w:bidi/>
        <w:rPr>
          <w:sz w:val="26"/>
          <w:szCs w:val="26"/>
          <w:rtl/>
          <w:lang w:bidi="ar-DZ"/>
        </w:rPr>
      </w:pPr>
      <w:r>
        <w:rPr>
          <w:sz w:val="26"/>
          <w:szCs w:val="26"/>
          <w:rtl/>
          <w:lang w:bidi="ar-DZ"/>
        </w:rPr>
        <w:tab/>
      </w:r>
    </w:p>
    <w:p w:rsidR="00467F6F" w:rsidRDefault="00467F6F" w:rsidP="00467F6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467F6F" w:rsidRPr="005D1E64" w:rsidRDefault="00467F6F" w:rsidP="00467F6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</w:rPr>
      </w:pPr>
      <w:r w:rsidRPr="005D1E64">
        <w:rPr>
          <w:rFonts w:ascii="TraditionalArabic" w:cs="TraditionalArabic" w:hint="cs"/>
          <w:sz w:val="26"/>
          <w:szCs w:val="26"/>
          <w:rtl/>
        </w:rPr>
        <w:t>يتضح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من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الشكل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أن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مراحل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القياس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المحاسبي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تنطلق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من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تحديد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موضوع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القياس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والذي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يتمثل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في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عناصر</w:t>
      </w:r>
    </w:p>
    <w:p w:rsidR="00467F6F" w:rsidRPr="005D1E64" w:rsidRDefault="00467F6F" w:rsidP="00467F6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</w:rPr>
      </w:pPr>
      <w:r w:rsidRPr="005D1E64">
        <w:rPr>
          <w:rFonts w:ascii="TraditionalArabic" w:cs="TraditionalArabic" w:hint="cs"/>
          <w:sz w:val="26"/>
          <w:szCs w:val="26"/>
          <w:rtl/>
        </w:rPr>
        <w:t>القوائم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المالية،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ثم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ينتقل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إلى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تحديد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توقيت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الاعتراف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بالأحداث،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وبعدها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إلى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تحديد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الخاصية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محل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القياس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ووحدة</w:t>
      </w:r>
    </w:p>
    <w:p w:rsidR="00467F6F" w:rsidRDefault="00467F6F" w:rsidP="00467F6F">
      <w:pPr>
        <w:tabs>
          <w:tab w:val="left" w:pos="6681"/>
        </w:tabs>
        <w:bidi/>
        <w:rPr>
          <w:rFonts w:ascii="TraditionalArabic" w:cs="TraditionalArabic"/>
          <w:sz w:val="26"/>
          <w:szCs w:val="26"/>
          <w:rtl/>
        </w:rPr>
      </w:pPr>
      <w:r w:rsidRPr="005D1E64">
        <w:rPr>
          <w:rFonts w:ascii="TraditionalArabic" w:cs="TraditionalArabic" w:hint="cs"/>
          <w:sz w:val="26"/>
          <w:szCs w:val="26"/>
          <w:rtl/>
        </w:rPr>
        <w:t>القياس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والتي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تتمثل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عادة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في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الوحدة</w:t>
      </w:r>
      <w:r w:rsidRPr="005D1E64">
        <w:rPr>
          <w:rFonts w:ascii="TraditionalArabic" w:cs="TraditionalArabic"/>
          <w:sz w:val="26"/>
          <w:szCs w:val="26"/>
        </w:rPr>
        <w:t xml:space="preserve"> </w:t>
      </w:r>
      <w:r w:rsidRPr="005D1E64">
        <w:rPr>
          <w:rFonts w:ascii="TraditionalArabic" w:cs="TraditionalArabic" w:hint="cs"/>
          <w:sz w:val="26"/>
          <w:szCs w:val="26"/>
          <w:rtl/>
        </w:rPr>
        <w:t>النقدية</w:t>
      </w:r>
      <w:r w:rsidRPr="005D1E64">
        <w:rPr>
          <w:rFonts w:ascii="TraditionalArabic" w:cs="TraditionalArabic"/>
          <w:sz w:val="26"/>
          <w:szCs w:val="26"/>
        </w:rPr>
        <w:t>.</w:t>
      </w:r>
      <w:r w:rsidR="00505051">
        <w:rPr>
          <w:rStyle w:val="Appelnotedebasdep"/>
          <w:rFonts w:ascii="TraditionalArabic" w:cs="TraditionalArabic"/>
          <w:sz w:val="26"/>
          <w:szCs w:val="26"/>
        </w:rPr>
        <w:footnoteReference w:id="5"/>
      </w:r>
    </w:p>
    <w:p w:rsidR="00467F6F" w:rsidRDefault="00467F6F" w:rsidP="00467F6F">
      <w:pPr>
        <w:tabs>
          <w:tab w:val="left" w:pos="6681"/>
        </w:tabs>
        <w:bidi/>
        <w:rPr>
          <w:rFonts w:ascii="TraditionalArabic" w:cs="TraditionalArabic"/>
          <w:sz w:val="26"/>
          <w:szCs w:val="26"/>
          <w:rtl/>
        </w:rPr>
      </w:pPr>
    </w:p>
    <w:p w:rsidR="00467F6F" w:rsidRDefault="00467F6F" w:rsidP="00467F6F">
      <w:pPr>
        <w:tabs>
          <w:tab w:val="left" w:pos="6681"/>
        </w:tabs>
        <w:bidi/>
        <w:rPr>
          <w:rFonts w:ascii="TraditionalArabic" w:cs="TraditionalArabic"/>
          <w:sz w:val="26"/>
          <w:szCs w:val="26"/>
          <w:rtl/>
        </w:rPr>
      </w:pPr>
    </w:p>
    <w:p w:rsidR="00467F6F" w:rsidRDefault="00467F6F" w:rsidP="00467F6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7720C1" w:rsidRDefault="007720C1" w:rsidP="007720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7720C1" w:rsidRPr="004D04F5" w:rsidRDefault="007720C1" w:rsidP="007720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00B050"/>
          <w:sz w:val="26"/>
          <w:szCs w:val="26"/>
          <w:rtl/>
        </w:rPr>
      </w:pPr>
      <w:r w:rsidRPr="004D04F5">
        <w:rPr>
          <w:rFonts w:ascii="TraditionalArabic" w:cs="TraditionalArabic" w:hint="cs"/>
          <w:color w:val="00B050"/>
          <w:sz w:val="26"/>
          <w:szCs w:val="26"/>
          <w:rtl/>
        </w:rPr>
        <w:lastRenderedPageBreak/>
        <w:t xml:space="preserve">المطلب2: </w:t>
      </w:r>
      <w:r w:rsidR="00EB4735" w:rsidRPr="004D04F5">
        <w:rPr>
          <w:rFonts w:ascii="TraditionalArabic" w:cs="TraditionalArabic" w:hint="cs"/>
          <w:color w:val="00B050"/>
          <w:sz w:val="26"/>
          <w:szCs w:val="26"/>
          <w:rtl/>
        </w:rPr>
        <w:t>أهداف</w:t>
      </w:r>
      <w:r w:rsidRPr="004D04F5">
        <w:rPr>
          <w:rFonts w:ascii="TraditionalArabic" w:cs="TraditionalArabic" w:hint="cs"/>
          <w:color w:val="00B050"/>
          <w:sz w:val="26"/>
          <w:szCs w:val="26"/>
          <w:rtl/>
        </w:rPr>
        <w:t xml:space="preserve"> القياس المحاسبي </w:t>
      </w:r>
      <w:r w:rsidR="001C4D16">
        <w:rPr>
          <w:rFonts w:ascii="TraditionalArabic" w:cs="TraditionalArabic" w:hint="cs"/>
          <w:color w:val="00B050"/>
          <w:sz w:val="26"/>
          <w:szCs w:val="26"/>
          <w:rtl/>
        </w:rPr>
        <w:t>للمواد البشرية</w:t>
      </w:r>
    </w:p>
    <w:p w:rsidR="007720C1" w:rsidRDefault="007720C1" w:rsidP="007720C1">
      <w:pPr>
        <w:bidi/>
        <w:rPr>
          <w:rFonts w:ascii="TraditionalArabic" w:cs="TraditionalArabic"/>
          <w:sz w:val="26"/>
          <w:szCs w:val="26"/>
        </w:rPr>
      </w:pPr>
      <w:r w:rsidRPr="00D04944">
        <w:rPr>
          <w:rFonts w:ascii="TraditionalArabic" w:cs="TraditionalArabic" w:hint="cs"/>
          <w:sz w:val="26"/>
          <w:szCs w:val="26"/>
          <w:rtl/>
        </w:rPr>
        <w:t>تتمثل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أهداف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القياس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من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منظور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اقتصادي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ومحاسبي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فيما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يلي</w:t>
      </w:r>
      <w:r w:rsidRPr="00D04944">
        <w:rPr>
          <w:rFonts w:ascii="TraditionalArabic" w:cs="TraditionalArabic"/>
          <w:sz w:val="26"/>
          <w:szCs w:val="26"/>
        </w:rPr>
        <w:t>:</w:t>
      </w:r>
    </w:p>
    <w:p w:rsidR="007720C1" w:rsidRPr="00D04944" w:rsidRDefault="007720C1" w:rsidP="007720C1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</w:rPr>
      </w:pPr>
      <w:r w:rsidRPr="004D04F5">
        <w:rPr>
          <w:rFonts w:ascii="TraditionalArabic" w:cs="TraditionalArabic"/>
          <w:color w:val="00B0F0"/>
          <w:sz w:val="26"/>
          <w:szCs w:val="26"/>
        </w:rPr>
        <w:t xml:space="preserve">-1 </w:t>
      </w:r>
      <w:r w:rsidRPr="004D04F5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قياس</w:t>
      </w:r>
      <w:r w:rsidRPr="004D04F5">
        <w:rPr>
          <w:rFonts w:ascii="TraditionalArabic-Bold" w:cs="TraditionalArabic-Bold"/>
          <w:b/>
          <w:bCs/>
          <w:color w:val="00B0F0"/>
          <w:sz w:val="26"/>
          <w:szCs w:val="26"/>
        </w:rPr>
        <w:t xml:space="preserve"> </w:t>
      </w:r>
      <w:r w:rsidRPr="004D04F5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الموارد</w:t>
      </w:r>
      <w:r w:rsidRPr="004D04F5">
        <w:rPr>
          <w:rFonts w:ascii="TraditionalArabic-Bold" w:cs="TraditionalArabic-Bold"/>
          <w:b/>
          <w:bCs/>
          <w:color w:val="00B0F0"/>
          <w:sz w:val="26"/>
          <w:szCs w:val="26"/>
        </w:rPr>
        <w:t xml:space="preserve"> </w:t>
      </w:r>
      <w:r w:rsidRPr="004D04F5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التي</w:t>
      </w:r>
      <w:r w:rsidRPr="004D04F5">
        <w:rPr>
          <w:rFonts w:ascii="TraditionalArabic-Bold" w:cs="TraditionalArabic-Bold"/>
          <w:b/>
          <w:bCs/>
          <w:color w:val="00B0F0"/>
          <w:sz w:val="26"/>
          <w:szCs w:val="26"/>
        </w:rPr>
        <w:t xml:space="preserve"> </w:t>
      </w:r>
      <w:r w:rsidRPr="004D04F5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تحقق</w:t>
      </w:r>
      <w:r w:rsidRPr="004D04F5">
        <w:rPr>
          <w:rFonts w:ascii="TraditionalArabic-Bold" w:cs="TraditionalArabic-Bold"/>
          <w:b/>
          <w:bCs/>
          <w:color w:val="00B0F0"/>
          <w:sz w:val="26"/>
          <w:szCs w:val="26"/>
        </w:rPr>
        <w:t xml:space="preserve"> </w:t>
      </w:r>
      <w:r w:rsidRPr="004D04F5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الدخل</w:t>
      </w:r>
      <w:r w:rsidRPr="004D04F5">
        <w:rPr>
          <w:rFonts w:ascii="TraditionalArabic-Bold" w:cs="TraditionalArabic-Bold"/>
          <w:b/>
          <w:bCs/>
          <w:color w:val="00B0F0"/>
          <w:sz w:val="26"/>
          <w:szCs w:val="26"/>
        </w:rPr>
        <w:t>:</w:t>
      </w:r>
      <w:r w:rsidRPr="00D04944">
        <w:rPr>
          <w:rFonts w:ascii="TraditionalArabic-Bold" w:cs="TraditionalArabic-Bold"/>
          <w:b/>
          <w:bCs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حتى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تتمكن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المؤسسة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من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الوقوف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على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كافة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التغيرات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التي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تطرأ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على</w:t>
      </w:r>
    </w:p>
    <w:p w:rsidR="007720C1" w:rsidRPr="00D04944" w:rsidRDefault="007720C1" w:rsidP="007720C1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</w:rPr>
      </w:pPr>
      <w:r w:rsidRPr="00D04944">
        <w:rPr>
          <w:rFonts w:ascii="TraditionalArabic" w:cs="TraditionalArabic" w:hint="cs"/>
          <w:sz w:val="26"/>
          <w:szCs w:val="26"/>
          <w:rtl/>
        </w:rPr>
        <w:t>الدخل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ومواجهة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كل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ما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يؤثر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على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تناقصه،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أصبح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من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الضروري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الاهتمام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بقياس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مصدر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تحققه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والمتمثل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في</w:t>
      </w:r>
    </w:p>
    <w:p w:rsidR="007720C1" w:rsidRPr="00D04944" w:rsidRDefault="007720C1" w:rsidP="007720C1">
      <w:pPr>
        <w:bidi/>
        <w:rPr>
          <w:rFonts w:ascii="TraditionalArabic" w:cs="TraditionalArabic"/>
          <w:sz w:val="32"/>
          <w:szCs w:val="32"/>
        </w:rPr>
      </w:pPr>
      <w:r w:rsidRPr="00D04944">
        <w:rPr>
          <w:rFonts w:ascii="TraditionalArabic" w:cs="TraditionalArabic" w:hint="cs"/>
          <w:sz w:val="26"/>
          <w:szCs w:val="26"/>
          <w:rtl/>
        </w:rPr>
        <w:t>مصادر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واستخدامات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الموارد،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والعمل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على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المحافظة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عليها،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وبذلك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فإن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الموارد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تشكل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موضوع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القياس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ذاته</w:t>
      </w:r>
      <w:r>
        <w:rPr>
          <w:rFonts w:ascii="TraditionalArabic" w:cs="TraditionalArabic"/>
          <w:sz w:val="32"/>
          <w:szCs w:val="32"/>
        </w:rPr>
        <w:t>.</w:t>
      </w:r>
    </w:p>
    <w:p w:rsidR="007720C1" w:rsidRPr="00D04944" w:rsidRDefault="007720C1" w:rsidP="007720C1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</w:rPr>
      </w:pPr>
      <w:r w:rsidRPr="004D04F5">
        <w:rPr>
          <w:rFonts w:ascii="TraditionalArabic" w:cs="TraditionalArabic"/>
          <w:color w:val="00B0F0"/>
          <w:sz w:val="26"/>
          <w:szCs w:val="26"/>
        </w:rPr>
        <w:t>-2</w:t>
      </w:r>
      <w:r w:rsidRPr="004D04F5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تأمين</w:t>
      </w:r>
      <w:r w:rsidRPr="004D04F5">
        <w:rPr>
          <w:rFonts w:ascii="TraditionalArabic-Bold" w:cs="TraditionalArabic-Bold"/>
          <w:b/>
          <w:bCs/>
          <w:color w:val="00B0F0"/>
          <w:sz w:val="26"/>
          <w:szCs w:val="26"/>
        </w:rPr>
        <w:t xml:space="preserve"> </w:t>
      </w:r>
      <w:r w:rsidRPr="004D04F5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استغلال</w:t>
      </w:r>
      <w:r w:rsidRPr="004D04F5">
        <w:rPr>
          <w:rFonts w:ascii="TraditionalArabic-Bold" w:cs="TraditionalArabic-Bold"/>
          <w:b/>
          <w:bCs/>
          <w:color w:val="00B0F0"/>
          <w:sz w:val="26"/>
          <w:szCs w:val="26"/>
        </w:rPr>
        <w:t xml:space="preserve"> </w:t>
      </w:r>
      <w:r w:rsidRPr="004D04F5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أمثل</w:t>
      </w:r>
      <w:r w:rsidRPr="004D04F5">
        <w:rPr>
          <w:rFonts w:ascii="TraditionalArabic-Bold" w:cs="TraditionalArabic-Bold"/>
          <w:b/>
          <w:bCs/>
          <w:color w:val="00B0F0"/>
          <w:sz w:val="26"/>
          <w:szCs w:val="26"/>
        </w:rPr>
        <w:t xml:space="preserve"> </w:t>
      </w:r>
      <w:r w:rsidRPr="004D04F5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للموارد</w:t>
      </w:r>
      <w:r w:rsidRPr="004D04F5">
        <w:rPr>
          <w:rFonts w:ascii="TraditionalArabic-Bold" w:cs="TraditionalArabic-Bold"/>
          <w:b/>
          <w:bCs/>
          <w:color w:val="00B0F0"/>
          <w:sz w:val="26"/>
          <w:szCs w:val="26"/>
        </w:rPr>
        <w:t xml:space="preserve"> </w:t>
      </w:r>
      <w:r w:rsidRPr="004D04F5">
        <w:rPr>
          <w:rFonts w:ascii="TraditionalArabic-Bold" w:cs="TraditionalArabic-Bold" w:hint="cs"/>
          <w:b/>
          <w:bCs/>
          <w:color w:val="00B0F0"/>
          <w:sz w:val="26"/>
          <w:szCs w:val="26"/>
          <w:rtl/>
        </w:rPr>
        <w:t>المتاحة</w:t>
      </w:r>
      <w:r w:rsidRPr="004D04F5">
        <w:rPr>
          <w:rFonts w:ascii="TraditionalArabic-Bold" w:cs="TraditionalArabic-Bold"/>
          <w:b/>
          <w:bCs/>
          <w:color w:val="00B0F0"/>
          <w:sz w:val="26"/>
          <w:szCs w:val="26"/>
        </w:rPr>
        <w:t xml:space="preserve">: </w:t>
      </w:r>
      <w:r w:rsidRPr="00D04944">
        <w:rPr>
          <w:rFonts w:ascii="TraditionalArabic" w:cs="TraditionalArabic" w:hint="cs"/>
          <w:sz w:val="26"/>
          <w:szCs w:val="26"/>
          <w:rtl/>
        </w:rPr>
        <w:t>إن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قياس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الطاقات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الإنتاجية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والتسويقية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والمادية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المتاحة،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يساعد</w:t>
      </w:r>
    </w:p>
    <w:p w:rsidR="007720C1" w:rsidRPr="00D04944" w:rsidRDefault="007720C1" w:rsidP="007720C1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</w:rPr>
      </w:pPr>
      <w:r w:rsidRPr="00D04944">
        <w:rPr>
          <w:rFonts w:ascii="TraditionalArabic" w:cs="TraditionalArabic" w:hint="cs"/>
          <w:sz w:val="26"/>
          <w:szCs w:val="26"/>
          <w:rtl/>
        </w:rPr>
        <w:t>المؤسسة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على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استغلال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الفرص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المتاحة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استغلالا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عقلانيا،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وتفادي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ضياعها،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كما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أن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عملية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القياس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هذه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لا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بد</w:t>
      </w:r>
    </w:p>
    <w:p w:rsidR="007720C1" w:rsidRPr="00D04944" w:rsidRDefault="007720C1" w:rsidP="007720C1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</w:rPr>
      </w:pPr>
      <w:r w:rsidRPr="00D04944">
        <w:rPr>
          <w:rFonts w:ascii="TraditionalArabic" w:cs="TraditionalArabic" w:hint="cs"/>
          <w:sz w:val="26"/>
          <w:szCs w:val="26"/>
          <w:rtl/>
        </w:rPr>
        <w:t>أن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تأخذ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بالحسبان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العامل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الزمني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والقيمة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الحالية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للنقود</w:t>
      </w:r>
      <w:r w:rsidRPr="00D04944">
        <w:rPr>
          <w:rFonts w:ascii="TraditionalArabic" w:cs="TraditionalArabic"/>
          <w:sz w:val="26"/>
          <w:szCs w:val="26"/>
        </w:rPr>
        <w:t>.</w:t>
      </w:r>
    </w:p>
    <w:p w:rsidR="007720C1" w:rsidRPr="00D04944" w:rsidRDefault="007720C1" w:rsidP="007720C1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</w:rPr>
      </w:pPr>
      <w:r w:rsidRPr="00D04944">
        <w:rPr>
          <w:rFonts w:ascii="TraditionalArabic" w:cs="TraditionalArabic" w:hint="cs"/>
          <w:sz w:val="26"/>
          <w:szCs w:val="26"/>
          <w:rtl/>
        </w:rPr>
        <w:t>إن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هدف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القياس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المحاسبي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يتمحور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حول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قياس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القيمة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الاقتصادية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للموارد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المتاحة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ومتابعة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كافة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التغيرات</w:t>
      </w:r>
    </w:p>
    <w:p w:rsidR="00ED628F" w:rsidRDefault="007720C1" w:rsidP="00ED628F">
      <w:pPr>
        <w:bidi/>
        <w:rPr>
          <w:rFonts w:ascii="TraditionalArabic" w:cs="TraditionalArabic"/>
          <w:sz w:val="26"/>
          <w:szCs w:val="26"/>
          <w:rtl/>
          <w:lang w:bidi="ar-DZ"/>
        </w:rPr>
      </w:pPr>
      <w:r w:rsidRPr="00D04944">
        <w:rPr>
          <w:rFonts w:ascii="TraditionalArabic" w:cs="TraditionalArabic" w:hint="cs"/>
          <w:sz w:val="26"/>
          <w:szCs w:val="26"/>
          <w:rtl/>
        </w:rPr>
        <w:t>التي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تطرأ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عليها،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وتأمين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الاستغلال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الأمثل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لها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والمحافظة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عليها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حتى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تستمر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المؤسسة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في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خلق</w:t>
      </w:r>
      <w:r w:rsidRPr="00D04944">
        <w:rPr>
          <w:rFonts w:ascii="TraditionalArabic" w:cs="TraditionalArabic"/>
          <w:sz w:val="26"/>
          <w:szCs w:val="26"/>
        </w:rPr>
        <w:t xml:space="preserve"> </w:t>
      </w:r>
      <w:r w:rsidRPr="00D04944">
        <w:rPr>
          <w:rFonts w:ascii="TraditionalArabic" w:cs="TraditionalArabic" w:hint="cs"/>
          <w:sz w:val="26"/>
          <w:szCs w:val="26"/>
          <w:rtl/>
        </w:rPr>
        <w:t>الدخل</w:t>
      </w:r>
      <w:r w:rsidRPr="00D04944">
        <w:rPr>
          <w:rFonts w:ascii="TraditionalArabic" w:cs="TraditionalArabic"/>
          <w:sz w:val="26"/>
          <w:szCs w:val="26"/>
        </w:rPr>
        <w:t>.</w:t>
      </w:r>
      <w:r w:rsidR="00ED628F">
        <w:rPr>
          <w:rStyle w:val="Appelnotedebasdep"/>
          <w:rFonts w:ascii="TraditionalArabic" w:cs="TraditionalArabic"/>
          <w:sz w:val="26"/>
          <w:szCs w:val="26"/>
        </w:rPr>
        <w:footnoteReference w:id="6"/>
      </w:r>
    </w:p>
    <w:p w:rsidR="00ED628F" w:rsidRPr="004D04F5" w:rsidRDefault="007720C1" w:rsidP="00ED628F">
      <w:pPr>
        <w:bidi/>
        <w:rPr>
          <w:rFonts w:ascii="TraditionalArabic" w:cs="TraditionalArabic"/>
          <w:color w:val="00B050"/>
          <w:sz w:val="26"/>
          <w:szCs w:val="26"/>
          <w:rtl/>
          <w:lang w:bidi="ar-DZ"/>
        </w:rPr>
      </w:pPr>
      <w:r w:rsidRPr="004D04F5">
        <w:rPr>
          <w:rFonts w:ascii="TraditionalArabic" w:cs="TraditionalArabic" w:hint="cs"/>
          <w:color w:val="00B050"/>
          <w:sz w:val="26"/>
          <w:szCs w:val="26"/>
          <w:rtl/>
        </w:rPr>
        <w:t xml:space="preserve">المطلب 3:معايير القياس المحاسبي </w:t>
      </w:r>
      <w:r w:rsidR="00ED628F" w:rsidRPr="004D04F5">
        <w:rPr>
          <w:rFonts w:ascii="TraditionalArabic" w:cs="TraditionalArabic" w:hint="cs"/>
          <w:color w:val="00B050"/>
          <w:sz w:val="26"/>
          <w:szCs w:val="26"/>
          <w:rtl/>
          <w:lang w:bidi="ar-DZ"/>
        </w:rPr>
        <w:t xml:space="preserve"> </w:t>
      </w:r>
    </w:p>
    <w:p w:rsidR="007720C1" w:rsidRPr="007720C1" w:rsidRDefault="007720C1" w:rsidP="00ED628F">
      <w:pPr>
        <w:bidi/>
        <w:rPr>
          <w:rFonts w:ascii="TraditionalArabic" w:cs="TraditionalArabic"/>
          <w:sz w:val="26"/>
          <w:szCs w:val="26"/>
          <w:lang w:bidi="ar-DZ"/>
        </w:rPr>
      </w:pPr>
      <w:r w:rsidRPr="007720C1">
        <w:rPr>
          <w:rFonts w:ascii="TraditionalArabic" w:cs="TraditionalArabic" w:hint="cs"/>
          <w:sz w:val="26"/>
          <w:szCs w:val="26"/>
          <w:rtl/>
        </w:rPr>
        <w:t>بعد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التعرف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على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أهداف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القياس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المحاسبي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لابد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من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الاعتماد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على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معايير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تساعدنا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في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التأكد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من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تحقيق</w:t>
      </w:r>
    </w:p>
    <w:p w:rsidR="007720C1" w:rsidRPr="007720C1" w:rsidRDefault="007720C1" w:rsidP="007720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</w:rPr>
      </w:pPr>
      <w:r w:rsidRPr="007720C1">
        <w:rPr>
          <w:rFonts w:ascii="TraditionalArabic" w:cs="TraditionalArabic" w:hint="cs"/>
          <w:sz w:val="26"/>
          <w:szCs w:val="26"/>
          <w:rtl/>
        </w:rPr>
        <w:t>تلك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الأهداف،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إذ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أن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المعايير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تمثل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المرشد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أو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الموجه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للربط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بين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آلية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القياس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وإجراءاته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التنفيذية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من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جهة،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والأسس</w:t>
      </w:r>
    </w:p>
    <w:p w:rsidR="007720C1" w:rsidRPr="007720C1" w:rsidRDefault="007720C1" w:rsidP="007720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</w:rPr>
      </w:pPr>
      <w:r w:rsidRPr="007720C1">
        <w:rPr>
          <w:rFonts w:ascii="TraditionalArabic" w:cs="TraditionalArabic" w:hint="cs"/>
          <w:sz w:val="26"/>
          <w:szCs w:val="26"/>
          <w:rtl/>
        </w:rPr>
        <w:t>والقواعد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والمبادئ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التي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يتم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على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ضوئها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القياس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المحاسبي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من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جهة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أخرى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وما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تسفر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عنه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عملية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القياس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من</w:t>
      </w:r>
    </w:p>
    <w:p w:rsidR="007720C1" w:rsidRPr="007720C1" w:rsidRDefault="007720C1" w:rsidP="007720C1">
      <w:pPr>
        <w:tabs>
          <w:tab w:val="center" w:pos="4536"/>
        </w:tabs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  <w:r w:rsidRPr="007720C1">
        <w:rPr>
          <w:rFonts w:ascii="TraditionalArabic" w:cs="TraditionalArabic" w:hint="cs"/>
          <w:sz w:val="26"/>
          <w:szCs w:val="26"/>
          <w:rtl/>
        </w:rPr>
        <w:t>نتائج</w:t>
      </w:r>
      <w:r w:rsidRPr="007720C1">
        <w:rPr>
          <w:rFonts w:ascii="TraditionalArabic" w:cs="TraditionalArabic"/>
          <w:sz w:val="26"/>
          <w:szCs w:val="26"/>
        </w:rPr>
        <w:t>.</w:t>
      </w:r>
      <w:r w:rsidRPr="007720C1">
        <w:rPr>
          <w:rFonts w:ascii="TraditionalArabic" w:cs="TraditionalArabic" w:hint="cs"/>
          <w:sz w:val="26"/>
          <w:szCs w:val="26"/>
          <w:rtl/>
        </w:rPr>
        <w:t>وتتمثل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معايير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القياس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المحاسبي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فيما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يلي</w:t>
      </w:r>
      <w:r w:rsidRPr="007720C1">
        <w:rPr>
          <w:rFonts w:ascii="TraditionalArabic" w:cs="TraditionalArabic"/>
          <w:sz w:val="26"/>
          <w:szCs w:val="26"/>
        </w:rPr>
        <w:t>:</w:t>
      </w:r>
      <w:r>
        <w:rPr>
          <w:rFonts w:ascii="TraditionalArabic" w:cs="TraditionalArabic"/>
          <w:sz w:val="26"/>
          <w:szCs w:val="26"/>
        </w:rPr>
        <w:tab/>
      </w:r>
    </w:p>
    <w:p w:rsidR="007720C1" w:rsidRPr="007720C1" w:rsidRDefault="007720C1" w:rsidP="007720C1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</w:rPr>
      </w:pPr>
      <w:r w:rsidRPr="004D04F5">
        <w:rPr>
          <w:rFonts w:ascii="TimesNewRomanPS-BoldMT" w:hAnsi="TimesNewRomanPS-BoldMT" w:cs="Times New Roman" w:hint="cs"/>
          <w:b/>
          <w:bCs/>
          <w:color w:val="00B0F0"/>
          <w:sz w:val="26"/>
          <w:szCs w:val="26"/>
          <w:rtl/>
        </w:rPr>
        <w:t>1-معيار الملائمة:</w:t>
      </w:r>
      <w:r w:rsidRPr="007720C1">
        <w:rPr>
          <w:rFonts w:ascii="TraditionalArabic" w:hAnsi="TimesNewRomanPS-BoldMT" w:cs="TraditionalArabic"/>
          <w:sz w:val="26"/>
          <w:szCs w:val="26"/>
        </w:rPr>
        <w:t xml:space="preserve"> </w:t>
      </w:r>
      <w:r w:rsidRPr="007720C1">
        <w:rPr>
          <w:rFonts w:ascii="TimesNewRomanPS-BoldMT" w:hAnsi="TimesNewRomanPS-BoldMT" w:cs="Times New Roman"/>
          <w:b/>
          <w:bCs/>
          <w:sz w:val="26"/>
          <w:szCs w:val="26"/>
          <w:rtl/>
        </w:rPr>
        <w:t>أي</w:t>
      </w:r>
      <w:r w:rsidRPr="007720C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7720C1">
        <w:rPr>
          <w:rFonts w:ascii="TraditionalArabic" w:hAnsi="TimesNewRomanPS-BoldMT" w:cs="TraditionalArabic" w:hint="cs"/>
          <w:sz w:val="26"/>
          <w:szCs w:val="26"/>
          <w:rtl/>
        </w:rPr>
        <w:t>أن</w:t>
      </w:r>
      <w:r w:rsidRPr="007720C1">
        <w:rPr>
          <w:rFonts w:ascii="TraditionalArabic" w:hAnsi="TimesNewRomanPS-BoldMT" w:cs="TraditionalArabic"/>
          <w:sz w:val="26"/>
          <w:szCs w:val="26"/>
        </w:rPr>
        <w:t xml:space="preserve"> </w:t>
      </w:r>
      <w:r w:rsidRPr="007720C1">
        <w:rPr>
          <w:rFonts w:ascii="TraditionalArabic" w:hAnsi="TimesNewRomanPS-BoldMT" w:cs="TraditionalArabic" w:hint="cs"/>
          <w:sz w:val="26"/>
          <w:szCs w:val="26"/>
          <w:rtl/>
        </w:rPr>
        <w:t>تكون</w:t>
      </w:r>
      <w:r w:rsidRPr="007720C1">
        <w:rPr>
          <w:rFonts w:ascii="TraditionalArabic" w:hAnsi="TimesNewRomanPS-BoldMT" w:cs="TraditionalArabic"/>
          <w:sz w:val="26"/>
          <w:szCs w:val="26"/>
        </w:rPr>
        <w:t xml:space="preserve"> </w:t>
      </w:r>
      <w:r w:rsidRPr="007720C1">
        <w:rPr>
          <w:rFonts w:ascii="TraditionalArabic" w:hAnsi="TimesNewRomanPS-BoldMT" w:cs="TraditionalArabic" w:hint="cs"/>
          <w:sz w:val="26"/>
          <w:szCs w:val="26"/>
          <w:rtl/>
        </w:rPr>
        <w:t>البيانات</w:t>
      </w:r>
      <w:r w:rsidRPr="007720C1">
        <w:rPr>
          <w:rFonts w:ascii="TraditionalArabic" w:hAnsi="TimesNewRomanPS-BoldMT" w:cs="TraditionalArabic"/>
          <w:sz w:val="26"/>
          <w:szCs w:val="26"/>
        </w:rPr>
        <w:t xml:space="preserve"> </w:t>
      </w:r>
      <w:r w:rsidRPr="007720C1">
        <w:rPr>
          <w:rFonts w:ascii="TraditionalArabic" w:hAnsi="TimesNewRomanPS-BoldMT" w:cs="TraditionalArabic" w:hint="cs"/>
          <w:sz w:val="26"/>
          <w:szCs w:val="26"/>
          <w:rtl/>
        </w:rPr>
        <w:t>والمعلومات</w:t>
      </w:r>
      <w:r w:rsidRPr="007720C1">
        <w:rPr>
          <w:rFonts w:ascii="TraditionalArabic" w:hAnsi="TimesNewRomanPS-BoldMT" w:cs="TraditionalArabic"/>
          <w:sz w:val="26"/>
          <w:szCs w:val="26"/>
        </w:rPr>
        <w:t xml:space="preserve"> </w:t>
      </w:r>
      <w:r w:rsidRPr="007720C1">
        <w:rPr>
          <w:rFonts w:ascii="TraditionalArabic" w:hAnsi="TimesNewRomanPS-BoldMT" w:cs="TraditionalArabic" w:hint="cs"/>
          <w:sz w:val="26"/>
          <w:szCs w:val="26"/>
          <w:rtl/>
        </w:rPr>
        <w:t>المحاسبية</w:t>
      </w:r>
      <w:r w:rsidRPr="007720C1">
        <w:rPr>
          <w:rFonts w:ascii="TraditionalArabic" w:hAnsi="TimesNewRomanPS-BoldMT" w:cs="TraditionalArabic"/>
          <w:sz w:val="26"/>
          <w:szCs w:val="26"/>
        </w:rPr>
        <w:t xml:space="preserve"> </w:t>
      </w:r>
      <w:r w:rsidR="00EB4735" w:rsidRPr="007720C1">
        <w:rPr>
          <w:rFonts w:ascii="TraditionalArabic" w:hAnsi="TimesNewRomanPS-BoldMT" w:cs="TraditionalArabic" w:hint="cs"/>
          <w:sz w:val="26"/>
          <w:szCs w:val="26"/>
          <w:rtl/>
        </w:rPr>
        <w:t>ملائمة</w:t>
      </w:r>
      <w:r w:rsidRPr="007720C1">
        <w:rPr>
          <w:rFonts w:ascii="TraditionalArabic" w:hAnsi="TimesNewRomanPS-BoldMT" w:cs="TraditionalArabic"/>
          <w:sz w:val="26"/>
          <w:szCs w:val="26"/>
        </w:rPr>
        <w:t xml:space="preserve"> </w:t>
      </w:r>
      <w:r w:rsidRPr="007720C1">
        <w:rPr>
          <w:rFonts w:ascii="TraditionalArabic" w:hAnsi="TimesNewRomanPS-BoldMT" w:cs="TraditionalArabic" w:hint="cs"/>
          <w:sz w:val="26"/>
          <w:szCs w:val="26"/>
          <w:rtl/>
        </w:rPr>
        <w:t>للغرض</w:t>
      </w:r>
      <w:r w:rsidRPr="007720C1">
        <w:rPr>
          <w:rFonts w:ascii="TraditionalArabic" w:hAnsi="TimesNewRomanPS-BoldMT" w:cs="TraditionalArabic"/>
          <w:sz w:val="26"/>
          <w:szCs w:val="26"/>
        </w:rPr>
        <w:t xml:space="preserve"> </w:t>
      </w:r>
      <w:r w:rsidRPr="007720C1">
        <w:rPr>
          <w:rFonts w:ascii="TraditionalArabic" w:hAnsi="TimesNewRomanPS-BoldMT" w:cs="TraditionalArabic" w:hint="cs"/>
          <w:sz w:val="26"/>
          <w:szCs w:val="26"/>
          <w:rtl/>
        </w:rPr>
        <w:t>من</w:t>
      </w:r>
      <w:r w:rsidRPr="007720C1">
        <w:rPr>
          <w:rFonts w:ascii="TraditionalArabic" w:hAnsi="TimesNewRomanPS-BoldMT" w:cs="TraditionalArabic"/>
          <w:sz w:val="26"/>
          <w:szCs w:val="26"/>
        </w:rPr>
        <w:t xml:space="preserve"> </w:t>
      </w:r>
      <w:r w:rsidRPr="007720C1">
        <w:rPr>
          <w:rFonts w:ascii="TraditionalArabic" w:hAnsi="TimesNewRomanPS-BoldMT" w:cs="TraditionalArabic" w:hint="cs"/>
          <w:sz w:val="26"/>
          <w:szCs w:val="26"/>
          <w:rtl/>
        </w:rPr>
        <w:t>القياس،</w:t>
      </w:r>
      <w:r w:rsidRPr="007720C1">
        <w:rPr>
          <w:rFonts w:ascii="TraditionalArabic" w:cs="TraditionalArabic" w:hint="cs"/>
          <w:sz w:val="26"/>
          <w:szCs w:val="26"/>
          <w:rtl/>
        </w:rPr>
        <w:t xml:space="preserve"> وتكون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هذه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المعلومات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="00EB4735" w:rsidRPr="007720C1">
        <w:rPr>
          <w:rFonts w:ascii="TraditionalArabic" w:cs="TraditionalArabic" w:hint="cs"/>
          <w:sz w:val="26"/>
          <w:szCs w:val="26"/>
          <w:rtl/>
        </w:rPr>
        <w:t>ملائمة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إذا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كانت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قادرة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على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أن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تعكس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صورة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واضحة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وصحيحة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عن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الشيء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المراد</w:t>
      </w:r>
    </w:p>
    <w:p w:rsidR="007720C1" w:rsidRPr="007720C1" w:rsidRDefault="007720C1" w:rsidP="007720C1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</w:rPr>
      </w:pPr>
      <w:r w:rsidRPr="007720C1">
        <w:rPr>
          <w:rFonts w:ascii="TraditionalArabic" w:cs="TraditionalArabic" w:hint="cs"/>
          <w:sz w:val="26"/>
          <w:szCs w:val="26"/>
          <w:rtl/>
        </w:rPr>
        <w:t>قياسه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في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لحظة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القياس،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وما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طرأ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عليها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من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تغيرات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على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مدار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فترة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زمنية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معينة</w:t>
      </w:r>
      <w:r w:rsidRPr="007720C1">
        <w:rPr>
          <w:rFonts w:ascii="TraditionalArabic" w:cs="TraditionalArabic"/>
          <w:sz w:val="26"/>
          <w:szCs w:val="26"/>
        </w:rPr>
        <w:t xml:space="preserve"> 1</w:t>
      </w:r>
      <w:r w:rsidRPr="007720C1">
        <w:rPr>
          <w:rFonts w:ascii="TraditionalArabic" w:cs="TraditionalArabic" w:hint="cs"/>
          <w:sz w:val="26"/>
          <w:szCs w:val="26"/>
          <w:rtl/>
        </w:rPr>
        <w:t>،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أي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لا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بد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من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وجود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تكافؤ</w:t>
      </w:r>
    </w:p>
    <w:p w:rsidR="007720C1" w:rsidRPr="007720C1" w:rsidRDefault="007720C1" w:rsidP="007720C1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</w:rPr>
      </w:pPr>
      <w:r w:rsidRPr="007720C1">
        <w:rPr>
          <w:rFonts w:ascii="TraditionalArabic" w:cs="TraditionalArabic" w:hint="cs"/>
          <w:sz w:val="26"/>
          <w:szCs w:val="26"/>
          <w:rtl/>
        </w:rPr>
        <w:t>بين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الأرقام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الكمية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المعبرة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عن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الأهداف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المحاسبية،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وبين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الأحداث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والعمليات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التي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تعبر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عنها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هذه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الأرقام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حتى</w:t>
      </w:r>
    </w:p>
    <w:p w:rsidR="007720C1" w:rsidRPr="007720C1" w:rsidRDefault="007720C1" w:rsidP="007720C1">
      <w:pPr>
        <w:tabs>
          <w:tab w:val="center" w:pos="4536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  <w:r w:rsidRPr="007720C1">
        <w:rPr>
          <w:rFonts w:ascii="TraditionalArabic" w:cs="TraditionalArabic" w:hint="cs"/>
          <w:sz w:val="26"/>
          <w:szCs w:val="26"/>
          <w:rtl/>
        </w:rPr>
        <w:t>يمكن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الاعتماد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عليها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في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اتخاذ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قرارات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>
        <w:rPr>
          <w:rFonts w:ascii="TraditionalArabic" w:cs="TraditionalArabic" w:hint="cs"/>
          <w:sz w:val="26"/>
          <w:szCs w:val="26"/>
          <w:rtl/>
        </w:rPr>
        <w:t>رشيدة.</w:t>
      </w:r>
    </w:p>
    <w:p w:rsidR="007720C1" w:rsidRPr="007720C1" w:rsidRDefault="007720C1" w:rsidP="007720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</w:rPr>
      </w:pPr>
      <w:r w:rsidRPr="004D04F5">
        <w:rPr>
          <w:rFonts w:ascii="TraditionalArabic" w:cs="TraditionalArabic" w:hint="cs"/>
          <w:color w:val="00B0F0"/>
          <w:sz w:val="26"/>
          <w:szCs w:val="26"/>
          <w:rtl/>
        </w:rPr>
        <w:t>2-معيار الموضوعية:</w:t>
      </w:r>
      <w:r w:rsidRPr="007720C1">
        <w:rPr>
          <w:rFonts w:ascii="TraditionalArabic" w:cs="TraditionalArabic" w:hint="cs"/>
          <w:sz w:val="26"/>
          <w:szCs w:val="26"/>
          <w:rtl/>
        </w:rPr>
        <w:t xml:space="preserve"> إن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القياس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المحاسبي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الذي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لا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يلبي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شرط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الموضوعية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لا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يمكن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قبول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نتائجه أو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الاعتماد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عليه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في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اتخاذ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القرارات،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لذلك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كان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مفهوم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الموضوعية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عرضة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لتفسيرات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عديدة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نذكر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منها</w:t>
      </w:r>
      <w:r w:rsidRPr="007720C1">
        <w:rPr>
          <w:rFonts w:ascii="TraditionalArabic" w:cs="TraditionalArabic"/>
          <w:sz w:val="26"/>
          <w:szCs w:val="26"/>
        </w:rPr>
        <w:t>:</w:t>
      </w:r>
    </w:p>
    <w:p w:rsidR="007720C1" w:rsidRPr="007720C1" w:rsidRDefault="007720C1" w:rsidP="007720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</w:rPr>
      </w:pPr>
      <w:r w:rsidRPr="007720C1">
        <w:rPr>
          <w:rFonts w:ascii="TimesNewRomanPSMT" w:hAnsi="TimesNewRomanPSMT" w:cs="TimesNewRomanPSMT"/>
          <w:sz w:val="26"/>
          <w:szCs w:val="26"/>
        </w:rPr>
        <w:t xml:space="preserve">- </w:t>
      </w:r>
      <w:r w:rsidRPr="007720C1">
        <w:rPr>
          <w:rFonts w:ascii="TraditionalArabic" w:cs="TraditionalArabic" w:hint="cs"/>
          <w:sz w:val="26"/>
          <w:szCs w:val="26"/>
          <w:rtl/>
        </w:rPr>
        <w:t>أن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يكون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القياس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خال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من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التحيز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الشخصي،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أي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الانفصال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التام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بين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القائم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بعملية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القياس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ونتائجه</w:t>
      </w:r>
      <w:r>
        <w:rPr>
          <w:rFonts w:ascii="TraditionalArabic" w:cs="TraditionalArabic" w:hint="cs"/>
          <w:sz w:val="26"/>
          <w:szCs w:val="26"/>
          <w:rtl/>
        </w:rPr>
        <w:t>.</w:t>
      </w:r>
    </w:p>
    <w:p w:rsidR="007720C1" w:rsidRPr="007720C1" w:rsidRDefault="007720C1" w:rsidP="007720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</w:rPr>
      </w:pPr>
      <w:r w:rsidRPr="007720C1">
        <w:rPr>
          <w:rFonts w:ascii="TimesNewRomanPSMT" w:hAnsi="TimesNewRomanPSMT" w:cs="TimesNewRomanPSMT"/>
          <w:sz w:val="26"/>
          <w:szCs w:val="26"/>
        </w:rPr>
        <w:t xml:space="preserve">- </w:t>
      </w:r>
      <w:r w:rsidRPr="007720C1">
        <w:rPr>
          <w:rFonts w:ascii="TraditionalArabic" w:cs="TraditionalArabic" w:hint="cs"/>
          <w:sz w:val="26"/>
          <w:szCs w:val="26"/>
          <w:rtl/>
        </w:rPr>
        <w:t>القياس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الموضوعي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هو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قياس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قابل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للتحقق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بمعني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أنه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يستند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إلى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عناصر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مثبتة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وأدلة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صحيحة</w:t>
      </w:r>
      <w:r>
        <w:rPr>
          <w:rFonts w:ascii="TraditionalArabic" w:cs="TraditionalArabic" w:hint="cs"/>
          <w:sz w:val="26"/>
          <w:szCs w:val="26"/>
          <w:rtl/>
        </w:rPr>
        <w:t>.</w:t>
      </w:r>
    </w:p>
    <w:p w:rsidR="007720C1" w:rsidRDefault="007720C1" w:rsidP="007720C1">
      <w:pPr>
        <w:tabs>
          <w:tab w:val="center" w:pos="4536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  <w:r w:rsidRPr="007720C1">
        <w:rPr>
          <w:rFonts w:ascii="TimesNewRomanPSMT" w:hAnsi="TimesNewRomanPSMT" w:cs="TimesNewRomanPSMT"/>
          <w:sz w:val="26"/>
          <w:szCs w:val="26"/>
        </w:rPr>
        <w:t xml:space="preserve">- </w:t>
      </w:r>
      <w:r w:rsidRPr="007720C1">
        <w:rPr>
          <w:rFonts w:ascii="TraditionalArabic" w:cs="TraditionalArabic" w:hint="cs"/>
          <w:sz w:val="26"/>
          <w:szCs w:val="26"/>
          <w:rtl/>
        </w:rPr>
        <w:t>القياس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الموضوعي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يمثل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نتيجة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اتفاق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بين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مجموعة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الملاحظين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والقائمين</w:t>
      </w:r>
      <w:r w:rsidRPr="007720C1">
        <w:rPr>
          <w:rFonts w:ascii="TraditionalArabic" w:cs="TraditionalArabic"/>
          <w:sz w:val="26"/>
          <w:szCs w:val="26"/>
        </w:rPr>
        <w:t xml:space="preserve"> </w:t>
      </w:r>
      <w:r w:rsidRPr="007720C1">
        <w:rPr>
          <w:rFonts w:ascii="TraditionalArabic" w:cs="TraditionalArabic" w:hint="cs"/>
          <w:sz w:val="26"/>
          <w:szCs w:val="26"/>
          <w:rtl/>
        </w:rPr>
        <w:t>بالقياس</w:t>
      </w:r>
      <w:r>
        <w:rPr>
          <w:rFonts w:ascii="TraditionalArabic" w:cs="TraditionalArabic" w:hint="cs"/>
          <w:sz w:val="26"/>
          <w:szCs w:val="26"/>
          <w:rtl/>
        </w:rPr>
        <w:t>.</w:t>
      </w:r>
    </w:p>
    <w:p w:rsidR="001F1D4B" w:rsidRDefault="001F1D4B" w:rsidP="001F1D4B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  <w:r w:rsidRPr="004D04F5">
        <w:rPr>
          <w:rFonts w:ascii="TraditionalArabic" w:cs="TraditionalArabic" w:hint="cs"/>
          <w:color w:val="00B0F0"/>
          <w:sz w:val="26"/>
          <w:szCs w:val="26"/>
          <w:rtl/>
        </w:rPr>
        <w:t xml:space="preserve">3-معيار القياس الكمي: </w:t>
      </w:r>
      <w:r w:rsidRPr="001F1D4B">
        <w:rPr>
          <w:rFonts w:ascii="TraditionalArabic" w:cs="TraditionalArabic" w:hint="cs"/>
          <w:sz w:val="26"/>
          <w:szCs w:val="26"/>
          <w:rtl/>
        </w:rPr>
        <w:t>تعتمد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المحاسبة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على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الأسلوب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الكمي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للقياس، لكن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على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الرغم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من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أن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هذا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الأخير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يعطي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معلومات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أكثر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دلالة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ووضوح،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إلا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أن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الكثير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من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المعلومات</w:t>
      </w:r>
      <w:r>
        <w:rPr>
          <w:rFonts w:ascii="TraditionalArabic" w:cs="TraditionalArabic" w:hint="cs"/>
          <w:sz w:val="26"/>
          <w:szCs w:val="26"/>
          <w:rtl/>
          <w:lang w:bidi="ar-DZ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المحاسبية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التي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لا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يمكن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قياسها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كميا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قد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تكون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ذات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فائدة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كبيرة،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لذا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لابد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من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الاعتماد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على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المقاييس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الكمية</w:t>
      </w:r>
      <w:r>
        <w:rPr>
          <w:rFonts w:ascii="TraditionalArabic" w:cs="TraditionalArabic" w:hint="cs"/>
          <w:sz w:val="26"/>
          <w:szCs w:val="26"/>
          <w:rtl/>
          <w:lang w:bidi="ar-DZ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كلما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أمكن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ذلك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والاعتماد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على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المقاييس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غير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الكمية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إذا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كانت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ذات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دلالة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وفائدة</w:t>
      </w:r>
      <w:r>
        <w:rPr>
          <w:rFonts w:ascii="TraditionalArabic" w:cs="TraditionalArabic" w:hint="cs"/>
          <w:sz w:val="26"/>
          <w:szCs w:val="26"/>
          <w:rtl/>
        </w:rPr>
        <w:t>.</w:t>
      </w:r>
    </w:p>
    <w:p w:rsidR="001F1D4B" w:rsidRDefault="001F1D4B" w:rsidP="001F1D4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  <w:r w:rsidRPr="004D04F5">
        <w:rPr>
          <w:rFonts w:ascii="TraditionalArabic" w:cs="TraditionalArabic" w:hint="cs"/>
          <w:color w:val="00B0F0"/>
          <w:sz w:val="26"/>
          <w:szCs w:val="26"/>
          <w:rtl/>
        </w:rPr>
        <w:t>4-معيار قابلية التحقيق:</w:t>
      </w:r>
      <w:r w:rsidRPr="001F1D4B">
        <w:rPr>
          <w:rFonts w:ascii="TraditionalArabic" w:cs="TraditionalArabic" w:hint="cs"/>
          <w:sz w:val="26"/>
          <w:szCs w:val="26"/>
          <w:rtl/>
        </w:rPr>
        <w:t xml:space="preserve"> تشكل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البيانات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والمعلومات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المحاسبية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قاعدة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أساسية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لاتخاذ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قرارات متماثلة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عند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استخدامها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من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قبل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أشخاص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مختلفين،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وتستند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هذه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البيانات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على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مصدر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موثوق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فيه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كالمستندات</w:t>
      </w:r>
      <w:r>
        <w:rPr>
          <w:rFonts w:ascii="TraditionalArabic" w:cs="TraditionalArabic" w:hint="cs"/>
          <w:sz w:val="26"/>
          <w:szCs w:val="26"/>
          <w:rtl/>
          <w:lang w:bidi="ar-DZ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والإجراءات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المدونة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التي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يمكن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التحقق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من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صحتها،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ومطابقتها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للمصدر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بصرف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النظر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عن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شخصية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الفاحص،</w:t>
      </w:r>
      <w:r>
        <w:rPr>
          <w:rFonts w:ascii="TraditionalArabic" w:cs="TraditionalArabic" w:hint="cs"/>
          <w:sz w:val="26"/>
          <w:szCs w:val="26"/>
          <w:rtl/>
          <w:lang w:bidi="ar-DZ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أو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المستفيد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منها،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أي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وجود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درجة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عالية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من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الإجماع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والاتفاق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بين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المحاسبين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المستقلين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الذين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يقومون</w:t>
      </w:r>
      <w:r w:rsidRPr="001F1D4B">
        <w:rPr>
          <w:rFonts w:ascii="TraditionalArabic" w:cs="TraditionalArabic"/>
          <w:sz w:val="26"/>
          <w:szCs w:val="26"/>
        </w:rPr>
        <w:t xml:space="preserve"> </w:t>
      </w:r>
      <w:r w:rsidRPr="001F1D4B">
        <w:rPr>
          <w:rFonts w:ascii="TraditionalArabic" w:cs="TraditionalArabic" w:hint="cs"/>
          <w:sz w:val="26"/>
          <w:szCs w:val="26"/>
          <w:rtl/>
        </w:rPr>
        <w:t>بعملية</w:t>
      </w:r>
      <w:r>
        <w:rPr>
          <w:rFonts w:ascii="TraditionalArabic" w:cs="TraditionalArabic" w:hint="cs"/>
          <w:sz w:val="26"/>
          <w:szCs w:val="26"/>
          <w:rtl/>
          <w:lang w:bidi="ar-DZ"/>
        </w:rPr>
        <w:t xml:space="preserve"> </w:t>
      </w:r>
      <w:r>
        <w:rPr>
          <w:rFonts w:ascii="TraditionalArabic" w:cs="TraditionalArabic" w:hint="cs"/>
          <w:sz w:val="26"/>
          <w:szCs w:val="26"/>
          <w:rtl/>
        </w:rPr>
        <w:t>القياس.</w:t>
      </w:r>
    </w:p>
    <w:p w:rsidR="0036786C" w:rsidRPr="009E6E17" w:rsidRDefault="001F1D4B" w:rsidP="009E6E17">
      <w:pPr>
        <w:autoSpaceDE w:val="0"/>
        <w:autoSpaceDN w:val="0"/>
        <w:bidi/>
        <w:adjustRightInd w:val="0"/>
        <w:spacing w:after="0" w:line="240" w:lineRule="auto"/>
        <w:rPr>
          <w:rFonts w:cs="TraditionalArabic"/>
          <w:sz w:val="26"/>
          <w:szCs w:val="26"/>
        </w:rPr>
      </w:pPr>
      <w:r w:rsidRPr="004535D2">
        <w:rPr>
          <w:rFonts w:ascii="TraditionalArabic" w:cs="TraditionalArabic" w:hint="cs"/>
          <w:sz w:val="26"/>
          <w:szCs w:val="26"/>
          <w:rtl/>
        </w:rPr>
        <w:t>5-معيار المنفعة الاقتصادية: لابد</w:t>
      </w:r>
      <w:r w:rsidRPr="004535D2">
        <w:rPr>
          <w:rFonts w:ascii="TraditionalArabic" w:cs="TraditionalArabic"/>
          <w:sz w:val="26"/>
          <w:szCs w:val="26"/>
        </w:rPr>
        <w:t xml:space="preserve"> </w:t>
      </w:r>
      <w:r w:rsidRPr="004535D2">
        <w:rPr>
          <w:rFonts w:ascii="TraditionalArabic" w:cs="TraditionalArabic" w:hint="cs"/>
          <w:sz w:val="26"/>
          <w:szCs w:val="26"/>
          <w:rtl/>
        </w:rPr>
        <w:t>من</w:t>
      </w:r>
      <w:r w:rsidRPr="004535D2">
        <w:rPr>
          <w:rFonts w:ascii="TraditionalArabic" w:cs="TraditionalArabic"/>
          <w:sz w:val="26"/>
          <w:szCs w:val="26"/>
        </w:rPr>
        <w:t xml:space="preserve"> </w:t>
      </w:r>
      <w:r w:rsidRPr="004535D2">
        <w:rPr>
          <w:rFonts w:ascii="TraditionalArabic" w:cs="TraditionalArabic" w:hint="cs"/>
          <w:sz w:val="26"/>
          <w:szCs w:val="26"/>
          <w:rtl/>
        </w:rPr>
        <w:t>المقارنة</w:t>
      </w:r>
      <w:r w:rsidRPr="004535D2">
        <w:rPr>
          <w:rFonts w:ascii="TraditionalArabic" w:cs="TraditionalArabic"/>
          <w:sz w:val="26"/>
          <w:szCs w:val="26"/>
        </w:rPr>
        <w:t xml:space="preserve"> </w:t>
      </w:r>
      <w:r w:rsidRPr="004535D2">
        <w:rPr>
          <w:rFonts w:ascii="TraditionalArabic" w:cs="TraditionalArabic" w:hint="cs"/>
          <w:sz w:val="26"/>
          <w:szCs w:val="26"/>
          <w:rtl/>
        </w:rPr>
        <w:t>بين</w:t>
      </w:r>
      <w:r w:rsidRPr="004535D2">
        <w:rPr>
          <w:rFonts w:ascii="TraditionalArabic" w:cs="TraditionalArabic"/>
          <w:sz w:val="26"/>
          <w:szCs w:val="26"/>
        </w:rPr>
        <w:t xml:space="preserve"> </w:t>
      </w:r>
      <w:r w:rsidRPr="004535D2">
        <w:rPr>
          <w:rFonts w:ascii="TraditionalArabic" w:cs="TraditionalArabic" w:hint="cs"/>
          <w:sz w:val="26"/>
          <w:szCs w:val="26"/>
          <w:rtl/>
        </w:rPr>
        <w:t>النتائج</w:t>
      </w:r>
      <w:r w:rsidRPr="004535D2">
        <w:rPr>
          <w:rFonts w:ascii="TraditionalArabic" w:cs="TraditionalArabic"/>
          <w:sz w:val="26"/>
          <w:szCs w:val="26"/>
        </w:rPr>
        <w:t xml:space="preserve"> </w:t>
      </w:r>
      <w:r w:rsidRPr="004535D2">
        <w:rPr>
          <w:rFonts w:ascii="TraditionalArabic" w:cs="TraditionalArabic" w:hint="cs"/>
          <w:sz w:val="26"/>
          <w:szCs w:val="26"/>
          <w:rtl/>
        </w:rPr>
        <w:t>والمعلومات</w:t>
      </w:r>
      <w:r w:rsidRPr="004535D2">
        <w:rPr>
          <w:rFonts w:ascii="TraditionalArabic" w:cs="TraditionalArabic"/>
          <w:sz w:val="26"/>
          <w:szCs w:val="26"/>
        </w:rPr>
        <w:t xml:space="preserve"> </w:t>
      </w:r>
      <w:r w:rsidRPr="004535D2">
        <w:rPr>
          <w:rFonts w:ascii="TraditionalArabic" w:cs="TraditionalArabic" w:hint="cs"/>
          <w:sz w:val="26"/>
          <w:szCs w:val="26"/>
          <w:rtl/>
        </w:rPr>
        <w:t>المحاسبية الناجمة</w:t>
      </w:r>
      <w:r w:rsidRPr="004535D2">
        <w:rPr>
          <w:rFonts w:ascii="TraditionalArabic" w:cs="TraditionalArabic"/>
          <w:sz w:val="26"/>
          <w:szCs w:val="26"/>
        </w:rPr>
        <w:t xml:space="preserve"> </w:t>
      </w:r>
      <w:r w:rsidRPr="004535D2">
        <w:rPr>
          <w:rFonts w:ascii="TraditionalArabic" w:cs="TraditionalArabic" w:hint="cs"/>
          <w:sz w:val="26"/>
          <w:szCs w:val="26"/>
          <w:rtl/>
        </w:rPr>
        <w:t>عن</w:t>
      </w:r>
      <w:r w:rsidRPr="004535D2">
        <w:rPr>
          <w:rFonts w:ascii="TraditionalArabic" w:cs="TraditionalArabic"/>
          <w:sz w:val="26"/>
          <w:szCs w:val="26"/>
        </w:rPr>
        <w:t xml:space="preserve"> </w:t>
      </w:r>
      <w:r w:rsidRPr="004535D2">
        <w:rPr>
          <w:rFonts w:ascii="TraditionalArabic" w:cs="TraditionalArabic" w:hint="cs"/>
          <w:sz w:val="26"/>
          <w:szCs w:val="26"/>
          <w:rtl/>
        </w:rPr>
        <w:t>عملية</w:t>
      </w:r>
      <w:r w:rsidRPr="004535D2">
        <w:rPr>
          <w:rFonts w:ascii="TraditionalArabic" w:cs="TraditionalArabic"/>
          <w:sz w:val="26"/>
          <w:szCs w:val="26"/>
        </w:rPr>
        <w:t xml:space="preserve"> </w:t>
      </w:r>
      <w:r w:rsidRPr="004535D2">
        <w:rPr>
          <w:rFonts w:ascii="TraditionalArabic" w:cs="TraditionalArabic" w:hint="cs"/>
          <w:sz w:val="26"/>
          <w:szCs w:val="26"/>
          <w:rtl/>
        </w:rPr>
        <w:t>القياس</w:t>
      </w:r>
      <w:r w:rsidRPr="004535D2">
        <w:rPr>
          <w:rFonts w:ascii="TraditionalArabic" w:cs="TraditionalArabic"/>
          <w:sz w:val="26"/>
          <w:szCs w:val="26"/>
        </w:rPr>
        <w:t xml:space="preserve"> </w:t>
      </w:r>
      <w:r w:rsidRPr="004535D2">
        <w:rPr>
          <w:rFonts w:ascii="TraditionalArabic" w:cs="TraditionalArabic" w:hint="cs"/>
          <w:sz w:val="26"/>
          <w:szCs w:val="26"/>
          <w:rtl/>
        </w:rPr>
        <w:t>وما</w:t>
      </w:r>
      <w:r w:rsidRPr="004535D2">
        <w:rPr>
          <w:rFonts w:ascii="TraditionalArabic" w:cs="TraditionalArabic"/>
          <w:sz w:val="26"/>
          <w:szCs w:val="26"/>
        </w:rPr>
        <w:t xml:space="preserve"> </w:t>
      </w:r>
      <w:r w:rsidRPr="004535D2">
        <w:rPr>
          <w:rFonts w:ascii="TraditionalArabic" w:cs="TraditionalArabic" w:hint="cs"/>
          <w:sz w:val="26"/>
          <w:szCs w:val="26"/>
          <w:rtl/>
        </w:rPr>
        <w:t>تكبدته</w:t>
      </w:r>
      <w:r w:rsidRPr="004535D2">
        <w:rPr>
          <w:rFonts w:ascii="TraditionalArabic" w:cs="TraditionalArabic"/>
          <w:sz w:val="26"/>
          <w:szCs w:val="26"/>
        </w:rPr>
        <w:t xml:space="preserve"> </w:t>
      </w:r>
      <w:r w:rsidRPr="004535D2">
        <w:rPr>
          <w:rFonts w:ascii="TraditionalArabic" w:cs="TraditionalArabic" w:hint="cs"/>
          <w:sz w:val="26"/>
          <w:szCs w:val="26"/>
          <w:rtl/>
        </w:rPr>
        <w:t>تلك</w:t>
      </w:r>
      <w:r w:rsidRPr="004535D2">
        <w:rPr>
          <w:rFonts w:ascii="TraditionalArabic" w:cs="TraditionalArabic"/>
          <w:sz w:val="26"/>
          <w:szCs w:val="26"/>
        </w:rPr>
        <w:t xml:space="preserve"> </w:t>
      </w:r>
      <w:r w:rsidRPr="004535D2">
        <w:rPr>
          <w:rFonts w:ascii="TraditionalArabic" w:cs="TraditionalArabic" w:hint="cs"/>
          <w:sz w:val="26"/>
          <w:szCs w:val="26"/>
          <w:rtl/>
        </w:rPr>
        <w:t>العملية</w:t>
      </w:r>
      <w:r w:rsidRPr="004535D2">
        <w:rPr>
          <w:rFonts w:ascii="TraditionalArabic" w:cs="TraditionalArabic"/>
          <w:sz w:val="26"/>
          <w:szCs w:val="26"/>
        </w:rPr>
        <w:t xml:space="preserve"> </w:t>
      </w:r>
      <w:r w:rsidRPr="004535D2">
        <w:rPr>
          <w:rFonts w:ascii="TraditionalArabic" w:cs="TraditionalArabic" w:hint="cs"/>
          <w:sz w:val="26"/>
          <w:szCs w:val="26"/>
          <w:rtl/>
        </w:rPr>
        <w:t>من</w:t>
      </w:r>
      <w:r w:rsidRPr="004535D2">
        <w:rPr>
          <w:rFonts w:ascii="TraditionalArabic" w:cs="TraditionalArabic"/>
          <w:sz w:val="26"/>
          <w:szCs w:val="26"/>
        </w:rPr>
        <w:t xml:space="preserve"> </w:t>
      </w:r>
      <w:r w:rsidRPr="004535D2">
        <w:rPr>
          <w:rFonts w:ascii="TraditionalArabic" w:cs="TraditionalArabic" w:hint="cs"/>
          <w:sz w:val="26"/>
          <w:szCs w:val="26"/>
          <w:rtl/>
        </w:rPr>
        <w:t>تكاليف،</w:t>
      </w:r>
      <w:r w:rsidRPr="004535D2">
        <w:rPr>
          <w:rFonts w:ascii="TraditionalArabic" w:cs="TraditionalArabic"/>
          <w:sz w:val="26"/>
          <w:szCs w:val="26"/>
        </w:rPr>
        <w:t xml:space="preserve"> </w:t>
      </w:r>
      <w:r w:rsidRPr="004535D2">
        <w:rPr>
          <w:rFonts w:ascii="TraditionalArabic" w:cs="TraditionalArabic" w:hint="cs"/>
          <w:sz w:val="26"/>
          <w:szCs w:val="26"/>
          <w:rtl/>
        </w:rPr>
        <w:t>ومن</w:t>
      </w:r>
      <w:r w:rsidRPr="004535D2">
        <w:rPr>
          <w:rFonts w:ascii="TraditionalArabic" w:cs="TraditionalArabic"/>
          <w:sz w:val="26"/>
          <w:szCs w:val="26"/>
        </w:rPr>
        <w:t xml:space="preserve"> </w:t>
      </w:r>
      <w:r w:rsidRPr="004535D2">
        <w:rPr>
          <w:rFonts w:ascii="TraditionalArabic" w:cs="TraditionalArabic" w:hint="cs"/>
          <w:sz w:val="26"/>
          <w:szCs w:val="26"/>
          <w:rtl/>
        </w:rPr>
        <w:t>المعروف</w:t>
      </w:r>
      <w:r w:rsidRPr="004535D2">
        <w:rPr>
          <w:rFonts w:ascii="TraditionalArabic" w:cs="TraditionalArabic"/>
          <w:sz w:val="26"/>
          <w:szCs w:val="26"/>
        </w:rPr>
        <w:t xml:space="preserve"> </w:t>
      </w:r>
      <w:r w:rsidRPr="004535D2">
        <w:rPr>
          <w:rFonts w:ascii="TraditionalArabic" w:cs="TraditionalArabic" w:hint="cs"/>
          <w:sz w:val="26"/>
          <w:szCs w:val="26"/>
          <w:rtl/>
        </w:rPr>
        <w:t>أن</w:t>
      </w:r>
      <w:r w:rsidRPr="004535D2">
        <w:rPr>
          <w:rFonts w:ascii="TraditionalArabic" w:cs="TraditionalArabic"/>
          <w:sz w:val="26"/>
          <w:szCs w:val="26"/>
        </w:rPr>
        <w:t xml:space="preserve"> </w:t>
      </w:r>
      <w:r w:rsidRPr="004535D2">
        <w:rPr>
          <w:rFonts w:ascii="TraditionalArabic" w:cs="TraditionalArabic" w:hint="cs"/>
          <w:sz w:val="26"/>
          <w:szCs w:val="26"/>
          <w:rtl/>
        </w:rPr>
        <w:t>هناك</w:t>
      </w:r>
      <w:r w:rsidRPr="004535D2">
        <w:rPr>
          <w:rFonts w:ascii="TraditionalArabic" w:cs="TraditionalArabic"/>
          <w:sz w:val="26"/>
          <w:szCs w:val="26"/>
        </w:rPr>
        <w:t xml:space="preserve"> </w:t>
      </w:r>
      <w:r w:rsidRPr="004535D2">
        <w:rPr>
          <w:rFonts w:ascii="TraditionalArabic" w:cs="TraditionalArabic" w:hint="cs"/>
          <w:sz w:val="26"/>
          <w:szCs w:val="26"/>
          <w:rtl/>
        </w:rPr>
        <w:t>علاقة</w:t>
      </w:r>
      <w:r w:rsidRPr="004535D2">
        <w:rPr>
          <w:rFonts w:ascii="TraditionalArabic" w:cs="TraditionalArabic"/>
          <w:sz w:val="26"/>
          <w:szCs w:val="26"/>
        </w:rPr>
        <w:t xml:space="preserve"> </w:t>
      </w:r>
      <w:r w:rsidRPr="004535D2">
        <w:rPr>
          <w:rFonts w:ascii="TraditionalArabic" w:cs="TraditionalArabic" w:hint="cs"/>
          <w:sz w:val="26"/>
          <w:szCs w:val="26"/>
          <w:rtl/>
        </w:rPr>
        <w:t>طردية</w:t>
      </w:r>
      <w:r w:rsidRPr="004535D2">
        <w:rPr>
          <w:rFonts w:ascii="TraditionalArabic" w:cs="TraditionalArabic"/>
          <w:sz w:val="26"/>
          <w:szCs w:val="26"/>
        </w:rPr>
        <w:t xml:space="preserve"> </w:t>
      </w:r>
      <w:r w:rsidRPr="004535D2">
        <w:rPr>
          <w:rFonts w:ascii="TraditionalArabic" w:cs="TraditionalArabic" w:hint="cs"/>
          <w:sz w:val="26"/>
          <w:szCs w:val="26"/>
          <w:rtl/>
        </w:rPr>
        <w:t>بين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 xml:space="preserve"> الدقة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في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المعلومات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وتكلفة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الحصول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عليها،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وهذا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ما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يحتم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ضرورة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إيجاد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توازن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بينهما،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كما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أن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تطبيق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هذا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المعيار</w:t>
      </w:r>
      <w:r w:rsidR="004535D2">
        <w:rPr>
          <w:rFonts w:ascii="TraditionalArabic" w:cs="TraditionalArabic" w:hint="cs"/>
          <w:sz w:val="26"/>
          <w:szCs w:val="26"/>
          <w:rtl/>
          <w:lang w:bidi="ar-DZ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يترك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أث</w:t>
      </w:r>
      <w:r w:rsidR="004535D2">
        <w:rPr>
          <w:rFonts w:ascii="TraditionalArabic" w:cs="TraditionalArabic" w:hint="cs"/>
          <w:sz w:val="26"/>
          <w:szCs w:val="26"/>
          <w:rtl/>
        </w:rPr>
        <w:t xml:space="preserve">ره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المباشر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على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تطبيق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معايير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أخرى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لذا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لابد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من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الاهتمام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بمعيار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منفعة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القياس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بما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لا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يؤثر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على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أهمية</w:t>
      </w:r>
      <w:r w:rsidR="004535D2">
        <w:rPr>
          <w:rFonts w:ascii="TraditionalArabic" w:cs="TraditionalArabic" w:hint="cs"/>
          <w:sz w:val="26"/>
          <w:szCs w:val="26"/>
          <w:rtl/>
          <w:lang w:bidi="ar-DZ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المعايير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الأخرى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والمتمثلة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في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الموضوعية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و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الملائمة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في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ظل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أفضل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النتائج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وأقل</w:t>
      </w:r>
      <w:r w:rsidR="004535D2" w:rsidRPr="004535D2">
        <w:rPr>
          <w:rFonts w:ascii="TraditionalArabic" w:cs="TraditionalArabic"/>
          <w:sz w:val="26"/>
          <w:szCs w:val="26"/>
        </w:rPr>
        <w:t xml:space="preserve"> </w:t>
      </w:r>
      <w:r w:rsidR="004535D2" w:rsidRPr="004535D2">
        <w:rPr>
          <w:rFonts w:ascii="TraditionalArabic" w:cs="TraditionalArabic" w:hint="cs"/>
          <w:sz w:val="26"/>
          <w:szCs w:val="26"/>
          <w:rtl/>
        </w:rPr>
        <w:t>التكاليف</w:t>
      </w:r>
      <w:r w:rsidR="004535D2" w:rsidRPr="004535D2">
        <w:rPr>
          <w:rFonts w:ascii="TraditionalArabic" w:cs="TraditionalArabic"/>
          <w:sz w:val="26"/>
          <w:szCs w:val="26"/>
        </w:rPr>
        <w:t>.</w:t>
      </w:r>
      <w:r w:rsidR="009343FB">
        <w:rPr>
          <w:rStyle w:val="Appelnotedebasdep"/>
          <w:rFonts w:ascii="TraditionalArabic" w:cs="TraditionalArabic"/>
          <w:sz w:val="26"/>
          <w:szCs w:val="26"/>
        </w:rPr>
        <w:footnoteReference w:id="7"/>
      </w:r>
    </w:p>
    <w:p w:rsidR="0036786C" w:rsidRDefault="0036786C" w:rsidP="003678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rtl/>
          <w:lang w:bidi="ar-DZ"/>
        </w:rPr>
      </w:pPr>
    </w:p>
    <w:p w:rsidR="004535D2" w:rsidRDefault="004535D2" w:rsidP="004535D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4535D2" w:rsidRDefault="004535D2" w:rsidP="004535D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4535D2" w:rsidRDefault="004535D2" w:rsidP="004535D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6"/>
          <w:szCs w:val="26"/>
          <w:rtl/>
        </w:rPr>
      </w:pPr>
    </w:p>
    <w:p w:rsidR="001922B1" w:rsidRPr="004D04F5" w:rsidRDefault="00F20CD0" w:rsidP="00F20CD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Arabic" w:cs="TraditionalArabic"/>
          <w:color w:val="00B050"/>
          <w:sz w:val="52"/>
          <w:szCs w:val="52"/>
          <w:rtl/>
        </w:rPr>
      </w:pPr>
      <w:r w:rsidRPr="004D04F5">
        <w:rPr>
          <w:rFonts w:ascii="TraditionalArabic" w:cs="TraditionalArabic" w:hint="cs"/>
          <w:color w:val="00B050"/>
          <w:sz w:val="52"/>
          <w:szCs w:val="52"/>
          <w:rtl/>
        </w:rPr>
        <w:t>الخاتمة</w:t>
      </w:r>
    </w:p>
    <w:p w:rsidR="00F20CD0" w:rsidRDefault="00F20CD0" w:rsidP="00F20CD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  <w:r>
        <w:rPr>
          <w:rFonts w:ascii="TraditionalArabic" w:cs="TraditionalArabic" w:hint="cs"/>
          <w:sz w:val="26"/>
          <w:szCs w:val="26"/>
          <w:rtl/>
        </w:rPr>
        <w:t xml:space="preserve">تعتبر المحاسبة عن </w:t>
      </w:r>
      <w:r w:rsidR="00401374">
        <w:rPr>
          <w:rFonts w:ascii="TraditionalArabic" w:cs="TraditionalArabic" w:hint="cs"/>
          <w:sz w:val="26"/>
          <w:szCs w:val="26"/>
          <w:rtl/>
        </w:rPr>
        <w:t>الموارد البشرية من المستجدات التي</w:t>
      </w:r>
      <w:r>
        <w:rPr>
          <w:rFonts w:ascii="TraditionalArabic" w:cs="TraditionalArabic" w:hint="cs"/>
          <w:sz w:val="26"/>
          <w:szCs w:val="26"/>
          <w:rtl/>
        </w:rPr>
        <w:t xml:space="preserve"> ظهرت حديثا ،ولا تزال في مرحلة البحوث النظرية،كما </w:t>
      </w:r>
      <w:r w:rsidR="00401374">
        <w:rPr>
          <w:rFonts w:ascii="TraditionalArabic" w:cs="TraditionalArabic" w:hint="cs"/>
          <w:sz w:val="26"/>
          <w:szCs w:val="26"/>
          <w:rtl/>
        </w:rPr>
        <w:t>أنها</w:t>
      </w:r>
      <w:r>
        <w:rPr>
          <w:rFonts w:ascii="TraditionalArabic" w:cs="TraditionalArabic" w:hint="cs"/>
          <w:sz w:val="26"/>
          <w:szCs w:val="26"/>
          <w:rtl/>
        </w:rPr>
        <w:t xml:space="preserve"> لا تزال تفتقر </w:t>
      </w:r>
      <w:r w:rsidR="00401374">
        <w:rPr>
          <w:rFonts w:ascii="TraditionalArabic" w:cs="TraditionalArabic" w:hint="cs"/>
          <w:sz w:val="26"/>
          <w:szCs w:val="26"/>
          <w:rtl/>
        </w:rPr>
        <w:t>إلى</w:t>
      </w:r>
      <w:r>
        <w:rPr>
          <w:rFonts w:ascii="TraditionalArabic" w:cs="TraditionalArabic" w:hint="cs"/>
          <w:sz w:val="26"/>
          <w:szCs w:val="26"/>
          <w:rtl/>
        </w:rPr>
        <w:t xml:space="preserve"> المقومات الموضوعية </w:t>
      </w:r>
      <w:r w:rsidR="00401374">
        <w:rPr>
          <w:rFonts w:ascii="TraditionalArabic" w:cs="TraditionalArabic" w:hint="cs"/>
          <w:sz w:val="26"/>
          <w:szCs w:val="26"/>
          <w:rtl/>
        </w:rPr>
        <w:t>التي</w:t>
      </w:r>
      <w:r>
        <w:rPr>
          <w:rFonts w:ascii="TraditionalArabic" w:cs="TraditionalArabic" w:hint="cs"/>
          <w:sz w:val="26"/>
          <w:szCs w:val="26"/>
          <w:rtl/>
        </w:rPr>
        <w:t xml:space="preserve"> تكفل القياس السليم للموارد </w:t>
      </w:r>
      <w:r w:rsidR="00401374">
        <w:rPr>
          <w:rFonts w:ascii="TraditionalArabic" w:cs="TraditionalArabic" w:hint="cs"/>
          <w:sz w:val="26"/>
          <w:szCs w:val="26"/>
          <w:rtl/>
        </w:rPr>
        <w:t>البشرية</w:t>
      </w:r>
      <w:r>
        <w:rPr>
          <w:rFonts w:ascii="TraditionalArabic" w:cs="TraditionalArabic" w:hint="cs"/>
          <w:sz w:val="26"/>
          <w:szCs w:val="26"/>
          <w:rtl/>
        </w:rPr>
        <w:t xml:space="preserve"> ،حيث انه </w:t>
      </w:r>
      <w:r w:rsidR="00401374">
        <w:rPr>
          <w:rFonts w:ascii="TraditionalArabic" w:cs="TraditionalArabic" w:hint="cs"/>
          <w:sz w:val="26"/>
          <w:szCs w:val="26"/>
          <w:rtl/>
        </w:rPr>
        <w:t>إلى</w:t>
      </w:r>
      <w:r>
        <w:rPr>
          <w:rFonts w:ascii="TraditionalArabic" w:cs="TraditionalArabic" w:hint="cs"/>
          <w:sz w:val="26"/>
          <w:szCs w:val="26"/>
          <w:rtl/>
        </w:rPr>
        <w:t xml:space="preserve"> يومنا هذا لم تلقى محاسبة الموارد البشرية التطبيق الواسع في الدول بسبب صعوبات تتعلق بالقياس،لا سيما استخدام التقدير الشخصي الذي يبعدها عن الموضوعية .</w:t>
      </w: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rtl/>
        </w:rPr>
      </w:pPr>
    </w:p>
    <w:p w:rsidR="00F85AD9" w:rsidRPr="004D04F5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B050"/>
          <w:sz w:val="26"/>
          <w:szCs w:val="26"/>
          <w:rtl/>
        </w:rPr>
      </w:pPr>
    </w:p>
    <w:p w:rsidR="00F85AD9" w:rsidRPr="004D04F5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B050"/>
          <w:sz w:val="40"/>
          <w:szCs w:val="40"/>
          <w:rtl/>
        </w:rPr>
      </w:pPr>
      <w:r w:rsidRPr="004D04F5">
        <w:rPr>
          <w:rFonts w:ascii="TraditionalArabic" w:cs="TraditionalArabic" w:hint="cs"/>
          <w:color w:val="00B050"/>
          <w:sz w:val="40"/>
          <w:szCs w:val="40"/>
          <w:rtl/>
        </w:rPr>
        <w:t xml:space="preserve">قائمة المراجع : </w:t>
      </w:r>
    </w:p>
    <w:p w:rsidR="00F85AD9" w:rsidRPr="00F85AD9" w:rsidRDefault="00F85AD9" w:rsidP="00F85AD9">
      <w:pPr>
        <w:pStyle w:val="Notedebasdepage"/>
        <w:jc w:val="righ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1-</w:t>
      </w:r>
      <w:r w:rsidRPr="00F85AD9">
        <w:rPr>
          <w:rFonts w:hint="cs"/>
          <w:sz w:val="26"/>
          <w:szCs w:val="26"/>
          <w:rtl/>
        </w:rPr>
        <w:t xml:space="preserve">مذكرة لنيل شهادة ماجيستير ،تخصص مالية و محاسبة ،تاثير القياس المحاسبي على الافصاح في القوائم المالية في حالة التضخم </w:t>
      </w:r>
      <w:r w:rsidRPr="0041207C">
        <w:rPr>
          <w:rStyle w:val="Appelnotedebasdep"/>
          <w:rFonts w:hint="cs"/>
          <w:sz w:val="26"/>
          <w:szCs w:val="26"/>
          <w:rtl/>
        </w:rPr>
        <w:t>،جامعة مسيلة ،سنة جامعية 2013/2014</w:t>
      </w:r>
      <w:r w:rsidRPr="00F85AD9">
        <w:rPr>
          <w:sz w:val="26"/>
          <w:szCs w:val="26"/>
        </w:rPr>
        <w:t xml:space="preserve"> </w:t>
      </w: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2-</w:t>
      </w:r>
      <w:r w:rsidRPr="00F85AD9">
        <w:rPr>
          <w:rFonts w:hint="cs"/>
          <w:sz w:val="26"/>
          <w:szCs w:val="26"/>
          <w:rtl/>
        </w:rPr>
        <w:t>بحث تكميلي لنيل درجة البكالوريو</w:t>
      </w:r>
      <w:r w:rsidRPr="00F85AD9">
        <w:rPr>
          <w:rFonts w:hint="eastAsia"/>
          <w:sz w:val="26"/>
          <w:szCs w:val="26"/>
          <w:rtl/>
        </w:rPr>
        <w:t>س</w:t>
      </w:r>
      <w:r w:rsidRPr="00F85AD9">
        <w:rPr>
          <w:rFonts w:hint="cs"/>
          <w:sz w:val="26"/>
          <w:szCs w:val="26"/>
          <w:rtl/>
        </w:rPr>
        <w:t xml:space="preserve"> في التكاليف و المحاسبة الإدارية ،اثر قياس تكاليف الموارد البشرية على دعم الميزة التنافسية ،كلية الدراسات التجارية ،جامعة السودان للعلوم و التكنولوجي</w:t>
      </w:r>
      <w:r w:rsidRPr="00F85AD9">
        <w:rPr>
          <w:rFonts w:hint="eastAsia"/>
          <w:sz w:val="26"/>
          <w:szCs w:val="26"/>
          <w:rtl/>
        </w:rPr>
        <w:t>ا</w:t>
      </w:r>
      <w:r>
        <w:rPr>
          <w:rFonts w:hint="cs"/>
          <w:sz w:val="26"/>
          <w:szCs w:val="26"/>
          <w:rtl/>
        </w:rPr>
        <w:t>.</w:t>
      </w:r>
    </w:p>
    <w:p w:rsid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Simplified Arabic,Bold" w:cs="Simplified Arabic,Bold"/>
          <w:sz w:val="26"/>
          <w:szCs w:val="26"/>
          <w:rtl/>
        </w:rPr>
      </w:pPr>
      <w:r>
        <w:rPr>
          <w:rFonts w:ascii="TraditionalArabic" w:cs="TraditionalArabic" w:hint="cs"/>
          <w:sz w:val="26"/>
          <w:szCs w:val="26"/>
          <w:rtl/>
        </w:rPr>
        <w:t>3</w:t>
      </w:r>
      <w:r w:rsidRPr="00F85AD9">
        <w:rPr>
          <w:rFonts w:ascii="TraditionalArabic" w:cs="TraditionalArabic" w:hint="cs"/>
          <w:sz w:val="26"/>
          <w:szCs w:val="26"/>
          <w:rtl/>
        </w:rPr>
        <w:t>-</w:t>
      </w:r>
      <w:r w:rsidRPr="00F85AD9">
        <w:rPr>
          <w:sz w:val="26"/>
          <w:szCs w:val="26"/>
        </w:rPr>
        <w:t xml:space="preserve"> </w:t>
      </w:r>
      <w:r w:rsidRPr="00F85AD9">
        <w:rPr>
          <w:rFonts w:hint="cs"/>
          <w:sz w:val="26"/>
          <w:szCs w:val="26"/>
          <w:rtl/>
          <w:lang w:bidi="ar-DZ"/>
        </w:rPr>
        <w:t>شهادة لنيل الماجستير ،</w:t>
      </w:r>
      <w:r w:rsidRPr="00F85AD9">
        <w:rPr>
          <w:rFonts w:ascii="Simplified Arabic,Bold" w:cs="Simplified Arabic,Bold" w:hint="cs"/>
          <w:sz w:val="26"/>
          <w:szCs w:val="26"/>
          <w:rtl/>
        </w:rPr>
        <w:t xml:space="preserve"> الخصائص</w:t>
      </w:r>
      <w:r w:rsidRPr="00F85AD9">
        <w:rPr>
          <w:rFonts w:ascii="Simplified Arabic,Bold" w:cs="Simplified Arabic,Bold"/>
          <w:sz w:val="26"/>
          <w:szCs w:val="26"/>
        </w:rPr>
        <w:t xml:space="preserve"> </w:t>
      </w:r>
      <w:r w:rsidRPr="00F85AD9">
        <w:rPr>
          <w:rFonts w:ascii="Simplified Arabic,Bold" w:cs="Simplified Arabic,Bold" w:hint="cs"/>
          <w:sz w:val="26"/>
          <w:szCs w:val="26"/>
          <w:rtl/>
        </w:rPr>
        <w:t>المحددة</w:t>
      </w:r>
      <w:r w:rsidRPr="00F85AD9">
        <w:rPr>
          <w:rFonts w:ascii="Simplified Arabic,Bold" w:cs="Simplified Arabic,Bold"/>
          <w:sz w:val="26"/>
          <w:szCs w:val="26"/>
        </w:rPr>
        <w:t xml:space="preserve"> </w:t>
      </w:r>
      <w:r w:rsidRPr="00F85AD9">
        <w:rPr>
          <w:rFonts w:ascii="Simplified Arabic,Bold" w:cs="Simplified Arabic,Bold" w:hint="cs"/>
          <w:sz w:val="26"/>
          <w:szCs w:val="26"/>
          <w:rtl/>
        </w:rPr>
        <w:t>لدرجة</w:t>
      </w:r>
      <w:r w:rsidRPr="00F85AD9">
        <w:rPr>
          <w:rFonts w:ascii="Simplified Arabic,Bold" w:cs="Simplified Arabic,Bold"/>
          <w:sz w:val="26"/>
          <w:szCs w:val="26"/>
        </w:rPr>
        <w:t xml:space="preserve"> </w:t>
      </w:r>
      <w:r w:rsidRPr="00F85AD9">
        <w:rPr>
          <w:rFonts w:ascii="Simplified Arabic,Bold" w:cs="Simplified Arabic,Bold" w:hint="cs"/>
          <w:sz w:val="26"/>
          <w:szCs w:val="26"/>
          <w:rtl/>
        </w:rPr>
        <w:t>الإفصاح</w:t>
      </w:r>
      <w:r w:rsidRPr="00F85AD9">
        <w:rPr>
          <w:rFonts w:ascii="Simplified Arabic,Bold" w:cs="Simplified Arabic,Bold"/>
          <w:sz w:val="26"/>
          <w:szCs w:val="26"/>
        </w:rPr>
        <w:t xml:space="preserve"> </w:t>
      </w:r>
      <w:r w:rsidRPr="00F85AD9">
        <w:rPr>
          <w:rFonts w:ascii="Simplified Arabic,Bold" w:cs="Simplified Arabic,Bold" w:hint="cs"/>
          <w:sz w:val="26"/>
          <w:szCs w:val="26"/>
          <w:rtl/>
        </w:rPr>
        <w:t>عن</w:t>
      </w:r>
      <w:r w:rsidRPr="00F85AD9">
        <w:rPr>
          <w:rFonts w:ascii="Simplified Arabic,Bold" w:cs="Simplified Arabic,Bold"/>
          <w:sz w:val="26"/>
          <w:szCs w:val="26"/>
        </w:rPr>
        <w:t xml:space="preserve"> </w:t>
      </w:r>
      <w:r w:rsidRPr="00F85AD9">
        <w:rPr>
          <w:rFonts w:ascii="Simplified Arabic,Bold" w:cs="Simplified Arabic,Bold" w:hint="cs"/>
          <w:sz w:val="26"/>
          <w:szCs w:val="26"/>
          <w:rtl/>
        </w:rPr>
        <w:t>الموارد</w:t>
      </w:r>
      <w:r w:rsidRPr="00F85AD9">
        <w:rPr>
          <w:rFonts w:ascii="Simplified Arabic,Bold" w:cs="Simplified Arabic,Bold"/>
          <w:sz w:val="26"/>
          <w:szCs w:val="26"/>
        </w:rPr>
        <w:t xml:space="preserve"> </w:t>
      </w:r>
      <w:r w:rsidRPr="00F85AD9">
        <w:rPr>
          <w:rFonts w:ascii="Simplified Arabic,Bold" w:cs="Simplified Arabic,Bold" w:hint="cs"/>
          <w:sz w:val="26"/>
          <w:szCs w:val="26"/>
          <w:rtl/>
        </w:rPr>
        <w:t>البشرية</w:t>
      </w:r>
      <w:r w:rsidRPr="00F85AD9">
        <w:rPr>
          <w:rFonts w:ascii="Simplified Arabic,Bold" w:cs="Simplified Arabic,Bold"/>
          <w:sz w:val="26"/>
          <w:szCs w:val="26"/>
        </w:rPr>
        <w:t xml:space="preserve"> </w:t>
      </w:r>
      <w:r w:rsidRPr="00F85AD9">
        <w:rPr>
          <w:rFonts w:ascii="Simplified Arabic,Bold" w:cs="Simplified Arabic,Bold" w:hint="cs"/>
          <w:sz w:val="26"/>
          <w:szCs w:val="26"/>
          <w:rtl/>
        </w:rPr>
        <w:t>في</w:t>
      </w:r>
      <w:r w:rsidRPr="00F85AD9">
        <w:rPr>
          <w:rFonts w:ascii="Simplified Arabic,Bold" w:cs="Simplified Arabic,Bold"/>
          <w:sz w:val="26"/>
          <w:szCs w:val="26"/>
        </w:rPr>
        <w:t xml:space="preserve"> </w:t>
      </w:r>
      <w:r w:rsidRPr="00F85AD9">
        <w:rPr>
          <w:rFonts w:ascii="Simplified Arabic,Bold" w:cs="Simplified Arabic,Bold" w:hint="cs"/>
          <w:sz w:val="26"/>
          <w:szCs w:val="26"/>
          <w:rtl/>
        </w:rPr>
        <w:t>التقارير</w:t>
      </w:r>
      <w:r w:rsidRPr="00F85AD9">
        <w:rPr>
          <w:rFonts w:ascii="Simplified Arabic,Bold" w:cs="Simplified Arabic,Bold"/>
          <w:sz w:val="26"/>
          <w:szCs w:val="26"/>
        </w:rPr>
        <w:t xml:space="preserve"> </w:t>
      </w:r>
      <w:r w:rsidRPr="00F85AD9">
        <w:rPr>
          <w:rFonts w:ascii="Simplified Arabic,Bold" w:cs="Simplified Arabic,Bold" w:hint="cs"/>
          <w:sz w:val="26"/>
          <w:szCs w:val="26"/>
          <w:rtl/>
        </w:rPr>
        <w:t>المالية</w:t>
      </w:r>
      <w:r w:rsidRPr="00F85AD9">
        <w:rPr>
          <w:rFonts w:ascii="Simplified Arabic,Bold" w:cs="Simplified Arabic,Bold"/>
          <w:sz w:val="26"/>
          <w:szCs w:val="26"/>
        </w:rPr>
        <w:t xml:space="preserve"> </w:t>
      </w:r>
      <w:r w:rsidRPr="00F85AD9">
        <w:rPr>
          <w:rFonts w:ascii="Simplified Arabic,Bold" w:cs="Simplified Arabic,Bold" w:hint="cs"/>
          <w:sz w:val="26"/>
          <w:szCs w:val="26"/>
          <w:rtl/>
        </w:rPr>
        <w:t>لمشركات</w:t>
      </w:r>
      <w:r w:rsidRPr="00F85AD9">
        <w:rPr>
          <w:rFonts w:ascii="Simplified Arabic,Bold" w:cs="Simplified Arabic,Bold"/>
          <w:sz w:val="26"/>
          <w:szCs w:val="26"/>
        </w:rPr>
        <w:t xml:space="preserve"> </w:t>
      </w:r>
      <w:r w:rsidRPr="00F85AD9">
        <w:rPr>
          <w:rFonts w:ascii="Simplified Arabic,Bold" w:cs="Simplified Arabic,Bold" w:hint="cs"/>
          <w:sz w:val="26"/>
          <w:szCs w:val="26"/>
          <w:rtl/>
        </w:rPr>
        <w:t>الصناعية المساهمة العامة الأردنية ،الجامعة الزرقاء ، الأردن ،سنة الجامعية 2015/2016</w:t>
      </w:r>
      <w:r>
        <w:rPr>
          <w:rFonts w:ascii="Simplified Arabic,Bold" w:cs="Simplified Arabic,Bold" w:hint="cs"/>
          <w:sz w:val="26"/>
          <w:szCs w:val="26"/>
          <w:rtl/>
        </w:rPr>
        <w:t>.</w:t>
      </w:r>
    </w:p>
    <w:p w:rsidR="00F85AD9" w:rsidRDefault="00F85AD9" w:rsidP="00F85AD9">
      <w:pPr>
        <w:pStyle w:val="Notedebasdepage"/>
        <w:bidi/>
        <w:rPr>
          <w:rtl/>
          <w:lang w:bidi="ar-DZ"/>
        </w:rPr>
      </w:pPr>
      <w:r>
        <w:rPr>
          <w:rFonts w:ascii="Simplified Arabic,Bold" w:cs="Simplified Arabic,Bold" w:hint="cs"/>
          <w:sz w:val="26"/>
          <w:szCs w:val="26"/>
          <w:rtl/>
        </w:rPr>
        <w:t>4-</w:t>
      </w:r>
      <w:r w:rsidRPr="00F85AD9">
        <w:rPr>
          <w:rFonts w:hint="cs"/>
          <w:sz w:val="26"/>
          <w:szCs w:val="26"/>
          <w:rtl/>
          <w:lang w:bidi="ar-DZ"/>
        </w:rPr>
        <w:t xml:space="preserve"> د.صبايحي نوال ،معارف مجلة عملية دولية محكمة ، أهمية القياس و الإفصاح المحاسبي لتكلفة الموارد البشرية في القوائم المالية</w:t>
      </w:r>
      <w:r>
        <w:rPr>
          <w:rFonts w:hint="cs"/>
          <w:sz w:val="26"/>
          <w:szCs w:val="26"/>
          <w:rtl/>
          <w:lang w:bidi="ar-DZ"/>
        </w:rPr>
        <w:t>.</w:t>
      </w:r>
    </w:p>
    <w:p w:rsidR="00F85AD9" w:rsidRP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Simplified Arabic,Bold" w:cs="Simplified Arabic,Bold"/>
          <w:sz w:val="26"/>
          <w:szCs w:val="26"/>
          <w:lang w:bidi="ar-DZ"/>
        </w:rPr>
      </w:pPr>
    </w:p>
    <w:p w:rsidR="00F85AD9" w:rsidRDefault="00F85AD9" w:rsidP="00F85AD9">
      <w:pPr>
        <w:pStyle w:val="Notedebasdepage"/>
        <w:bidi/>
        <w:rPr>
          <w:rtl/>
          <w:lang w:bidi="ar-DZ"/>
        </w:rPr>
      </w:pPr>
    </w:p>
    <w:p w:rsidR="00F85AD9" w:rsidRPr="00F85AD9" w:rsidRDefault="00F85AD9" w:rsidP="00F85AD9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26"/>
          <w:szCs w:val="26"/>
          <w:lang w:bidi="ar-DZ"/>
        </w:rPr>
      </w:pPr>
    </w:p>
    <w:sectPr w:rsidR="00F85AD9" w:rsidRPr="00F85AD9" w:rsidSect="00B04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984" w:rsidRDefault="00AD6984" w:rsidP="00B3072B">
      <w:pPr>
        <w:spacing w:after="0" w:line="240" w:lineRule="auto"/>
      </w:pPr>
      <w:r>
        <w:separator/>
      </w:r>
    </w:p>
  </w:endnote>
  <w:endnote w:type="continuationSeparator" w:id="1">
    <w:p w:rsidR="00AD6984" w:rsidRDefault="00AD6984" w:rsidP="00B3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Arabic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984" w:rsidRDefault="00AD6984" w:rsidP="00B3072B">
      <w:pPr>
        <w:bidi/>
        <w:spacing w:after="0" w:line="240" w:lineRule="auto"/>
      </w:pPr>
      <w:r>
        <w:separator/>
      </w:r>
    </w:p>
  </w:footnote>
  <w:footnote w:type="continuationSeparator" w:id="1">
    <w:p w:rsidR="00AD6984" w:rsidRDefault="00AD6984" w:rsidP="00B3072B">
      <w:pPr>
        <w:spacing w:after="0" w:line="240" w:lineRule="auto"/>
      </w:pPr>
      <w:r>
        <w:continuationSeparator/>
      </w:r>
    </w:p>
  </w:footnote>
  <w:footnote w:id="2">
    <w:p w:rsidR="00B3072B" w:rsidRPr="00B3072B" w:rsidRDefault="00B3072B" w:rsidP="00D9494E">
      <w:pPr>
        <w:pStyle w:val="Notedebasdepage"/>
        <w:jc w:val="right"/>
        <w:rPr>
          <w:sz w:val="18"/>
          <w:szCs w:val="18"/>
        </w:rPr>
      </w:pPr>
      <w:r w:rsidRPr="00B3072B">
        <w:rPr>
          <w:rFonts w:hint="cs"/>
          <w:sz w:val="18"/>
          <w:szCs w:val="18"/>
          <w:rtl/>
        </w:rPr>
        <w:t xml:space="preserve">مذكرة لنيل شهادة ماجيستير ،تخصص مالية و محاسبة ،تاثير القياس المحاسبي على الافصاح في القوائم المالية في حالة التضخم </w:t>
      </w:r>
      <w:r w:rsidRPr="00B3072B">
        <w:rPr>
          <w:rStyle w:val="Appelnotedebasdep"/>
          <w:rFonts w:hint="cs"/>
          <w:sz w:val="18"/>
          <w:szCs w:val="18"/>
          <w:rtl/>
        </w:rPr>
        <w:t>،جامعة مسيلة ،سنة جامعية 2013/2014</w:t>
      </w:r>
      <w:r w:rsidRPr="00B3072B">
        <w:rPr>
          <w:rStyle w:val="Appelnotedebasdep"/>
          <w:sz w:val="18"/>
          <w:szCs w:val="18"/>
        </w:rPr>
        <w:footnoteRef/>
      </w:r>
      <w:r w:rsidRPr="00B3072B">
        <w:rPr>
          <w:sz w:val="18"/>
          <w:szCs w:val="18"/>
        </w:rPr>
        <w:t xml:space="preserve"> </w:t>
      </w:r>
    </w:p>
  </w:footnote>
  <w:footnote w:id="3">
    <w:p w:rsidR="007D6964" w:rsidRPr="007D6964" w:rsidRDefault="007D6964" w:rsidP="007D6964">
      <w:pPr>
        <w:pStyle w:val="Notedebasdepage"/>
        <w:bidi/>
        <w:rPr>
          <w:sz w:val="16"/>
          <w:szCs w:val="16"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 w:rsidRPr="00D9494E">
        <w:rPr>
          <w:rFonts w:hint="cs"/>
          <w:sz w:val="14"/>
          <w:szCs w:val="14"/>
          <w:rtl/>
        </w:rPr>
        <w:t>بحث تكميلي لنيل درجة البكالريوس في التكاليف و المحاسبة الادارية ،اثر قياس تكاليف الموارد البشرية على دعم الميزة التنافسية ،كلية الدراسات التجارية ،جامعة السودان للعلوم و التكنلوجيا</w:t>
      </w:r>
    </w:p>
  </w:footnote>
  <w:footnote w:id="4">
    <w:p w:rsidR="004E17B9" w:rsidRDefault="004E17B9" w:rsidP="004E17B9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>د.صبايحي نوال ،معارف مجلة عملية دولية محكمة ، اهمية القياس و الافصاح المحاسبي لتكلفة الموارد البشرية في القوائم المالية</w:t>
      </w:r>
    </w:p>
  </w:footnote>
  <w:footnote w:id="5">
    <w:p w:rsidR="00505051" w:rsidRPr="00505051" w:rsidRDefault="00505051" w:rsidP="00505051">
      <w:pPr>
        <w:pStyle w:val="Notedebasdepage"/>
        <w:jc w:val="right"/>
        <w:rPr>
          <w:rtl/>
          <w:lang w:bidi="ar-DZ"/>
        </w:rPr>
      </w:pPr>
      <w:r w:rsidRPr="00B3072B">
        <w:rPr>
          <w:rFonts w:hint="cs"/>
          <w:sz w:val="18"/>
          <w:szCs w:val="18"/>
          <w:rtl/>
        </w:rPr>
        <w:t xml:space="preserve">مذكرة لنيل شهادة ماجيستير ،تخصص مالية و محاسبة ،تاثير القياس المحاسبي على الافصاح في القوائم المالية في حالة التضخم </w:t>
      </w:r>
      <w:r w:rsidRPr="00B3072B">
        <w:rPr>
          <w:rStyle w:val="Appelnotedebasdep"/>
          <w:rFonts w:hint="cs"/>
          <w:sz w:val="18"/>
          <w:szCs w:val="18"/>
          <w:rtl/>
        </w:rPr>
        <w:t>،جامعة مسيلة ،سنة جامعية 2013/2014</w:t>
      </w:r>
      <w:r w:rsidRPr="00B3072B">
        <w:rPr>
          <w:rStyle w:val="Appelnotedebasdep"/>
          <w:sz w:val="18"/>
          <w:szCs w:val="18"/>
        </w:rPr>
        <w:footnoteRef/>
      </w:r>
    </w:p>
  </w:footnote>
  <w:footnote w:id="6">
    <w:p w:rsidR="00ED628F" w:rsidRPr="00ED628F" w:rsidRDefault="00ED628F" w:rsidP="00ED628F">
      <w:pPr>
        <w:autoSpaceDE w:val="0"/>
        <w:autoSpaceDN w:val="0"/>
        <w:bidi/>
        <w:adjustRightInd w:val="0"/>
        <w:spacing w:after="0" w:line="240" w:lineRule="auto"/>
        <w:rPr>
          <w:rFonts w:ascii="Simplified Arabic,Bold" w:cs="Simplified Arabic,Bold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ED628F">
        <w:rPr>
          <w:rFonts w:hint="cs"/>
          <w:sz w:val="16"/>
          <w:szCs w:val="16"/>
          <w:rtl/>
          <w:lang w:bidi="ar-DZ"/>
        </w:rPr>
        <w:t>شهادة لنيل الماجستير ،</w:t>
      </w:r>
      <w:r w:rsidRPr="00ED628F">
        <w:rPr>
          <w:rFonts w:ascii="Simplified Arabic,Bold" w:cs="Simplified Arabic,Bold" w:hint="cs"/>
          <w:sz w:val="16"/>
          <w:szCs w:val="16"/>
          <w:rtl/>
        </w:rPr>
        <w:t xml:space="preserve"> الخصائص</w:t>
      </w:r>
      <w:r w:rsidRPr="00ED628F">
        <w:rPr>
          <w:rFonts w:ascii="Simplified Arabic,Bold" w:cs="Simplified Arabic,Bold"/>
          <w:sz w:val="16"/>
          <w:szCs w:val="16"/>
        </w:rPr>
        <w:t xml:space="preserve"> </w:t>
      </w:r>
      <w:r w:rsidRPr="00ED628F">
        <w:rPr>
          <w:rFonts w:ascii="Simplified Arabic,Bold" w:cs="Simplified Arabic,Bold" w:hint="cs"/>
          <w:sz w:val="16"/>
          <w:szCs w:val="16"/>
          <w:rtl/>
        </w:rPr>
        <w:t>المحددة</w:t>
      </w:r>
      <w:r w:rsidRPr="00ED628F">
        <w:rPr>
          <w:rFonts w:ascii="Simplified Arabic,Bold" w:cs="Simplified Arabic,Bold"/>
          <w:sz w:val="16"/>
          <w:szCs w:val="16"/>
        </w:rPr>
        <w:t xml:space="preserve"> </w:t>
      </w:r>
      <w:r w:rsidRPr="00ED628F">
        <w:rPr>
          <w:rFonts w:ascii="Simplified Arabic,Bold" w:cs="Simplified Arabic,Bold" w:hint="cs"/>
          <w:sz w:val="16"/>
          <w:szCs w:val="16"/>
          <w:rtl/>
        </w:rPr>
        <w:t>لدرجة</w:t>
      </w:r>
      <w:r w:rsidRPr="00ED628F">
        <w:rPr>
          <w:rFonts w:ascii="Simplified Arabic,Bold" w:cs="Simplified Arabic,Bold"/>
          <w:sz w:val="16"/>
          <w:szCs w:val="16"/>
        </w:rPr>
        <w:t xml:space="preserve"> </w:t>
      </w:r>
      <w:r w:rsidRPr="00ED628F">
        <w:rPr>
          <w:rFonts w:ascii="Simplified Arabic,Bold" w:cs="Simplified Arabic,Bold" w:hint="cs"/>
          <w:sz w:val="16"/>
          <w:szCs w:val="16"/>
          <w:rtl/>
        </w:rPr>
        <w:t>الإفصاح</w:t>
      </w:r>
      <w:r w:rsidRPr="00ED628F">
        <w:rPr>
          <w:rFonts w:ascii="Simplified Arabic,Bold" w:cs="Simplified Arabic,Bold"/>
          <w:sz w:val="16"/>
          <w:szCs w:val="16"/>
        </w:rPr>
        <w:t xml:space="preserve"> </w:t>
      </w:r>
      <w:r w:rsidRPr="00ED628F">
        <w:rPr>
          <w:rFonts w:ascii="Simplified Arabic,Bold" w:cs="Simplified Arabic,Bold" w:hint="cs"/>
          <w:sz w:val="16"/>
          <w:szCs w:val="16"/>
          <w:rtl/>
        </w:rPr>
        <w:t>عن</w:t>
      </w:r>
      <w:r w:rsidRPr="00ED628F">
        <w:rPr>
          <w:rFonts w:ascii="Simplified Arabic,Bold" w:cs="Simplified Arabic,Bold"/>
          <w:sz w:val="16"/>
          <w:szCs w:val="16"/>
        </w:rPr>
        <w:t xml:space="preserve"> </w:t>
      </w:r>
      <w:r w:rsidRPr="00ED628F">
        <w:rPr>
          <w:rFonts w:ascii="Simplified Arabic,Bold" w:cs="Simplified Arabic,Bold" w:hint="cs"/>
          <w:sz w:val="16"/>
          <w:szCs w:val="16"/>
          <w:rtl/>
        </w:rPr>
        <w:t>الموارد</w:t>
      </w:r>
      <w:r w:rsidRPr="00ED628F">
        <w:rPr>
          <w:rFonts w:ascii="Simplified Arabic,Bold" w:cs="Simplified Arabic,Bold"/>
          <w:sz w:val="16"/>
          <w:szCs w:val="16"/>
        </w:rPr>
        <w:t xml:space="preserve"> </w:t>
      </w:r>
      <w:r w:rsidRPr="00ED628F">
        <w:rPr>
          <w:rFonts w:ascii="Simplified Arabic,Bold" w:cs="Simplified Arabic,Bold" w:hint="cs"/>
          <w:sz w:val="16"/>
          <w:szCs w:val="16"/>
          <w:rtl/>
        </w:rPr>
        <w:t>البشرية</w:t>
      </w:r>
      <w:r w:rsidRPr="00ED628F">
        <w:rPr>
          <w:rFonts w:ascii="Simplified Arabic,Bold" w:cs="Simplified Arabic,Bold"/>
          <w:sz w:val="16"/>
          <w:szCs w:val="16"/>
        </w:rPr>
        <w:t xml:space="preserve"> </w:t>
      </w:r>
      <w:r w:rsidRPr="00ED628F">
        <w:rPr>
          <w:rFonts w:ascii="Simplified Arabic,Bold" w:cs="Simplified Arabic,Bold" w:hint="cs"/>
          <w:sz w:val="16"/>
          <w:szCs w:val="16"/>
          <w:rtl/>
        </w:rPr>
        <w:t>في</w:t>
      </w:r>
      <w:r w:rsidRPr="00ED628F">
        <w:rPr>
          <w:rFonts w:ascii="Simplified Arabic,Bold" w:cs="Simplified Arabic,Bold"/>
          <w:sz w:val="16"/>
          <w:szCs w:val="16"/>
        </w:rPr>
        <w:t xml:space="preserve"> </w:t>
      </w:r>
      <w:r w:rsidRPr="00ED628F">
        <w:rPr>
          <w:rFonts w:ascii="Simplified Arabic,Bold" w:cs="Simplified Arabic,Bold" w:hint="cs"/>
          <w:sz w:val="16"/>
          <w:szCs w:val="16"/>
          <w:rtl/>
        </w:rPr>
        <w:t>التقارير</w:t>
      </w:r>
      <w:r w:rsidRPr="00ED628F">
        <w:rPr>
          <w:rFonts w:ascii="Simplified Arabic,Bold" w:cs="Simplified Arabic,Bold"/>
          <w:sz w:val="16"/>
          <w:szCs w:val="16"/>
        </w:rPr>
        <w:t xml:space="preserve"> </w:t>
      </w:r>
      <w:r w:rsidRPr="00ED628F">
        <w:rPr>
          <w:rFonts w:ascii="Simplified Arabic,Bold" w:cs="Simplified Arabic,Bold" w:hint="cs"/>
          <w:sz w:val="16"/>
          <w:szCs w:val="16"/>
          <w:rtl/>
        </w:rPr>
        <w:t>المالية</w:t>
      </w:r>
      <w:r w:rsidRPr="00ED628F">
        <w:rPr>
          <w:rFonts w:ascii="Simplified Arabic,Bold" w:cs="Simplified Arabic,Bold"/>
          <w:sz w:val="16"/>
          <w:szCs w:val="16"/>
        </w:rPr>
        <w:t xml:space="preserve"> </w:t>
      </w:r>
      <w:r w:rsidRPr="00ED628F">
        <w:rPr>
          <w:rFonts w:ascii="Simplified Arabic,Bold" w:cs="Simplified Arabic,Bold" w:hint="cs"/>
          <w:sz w:val="16"/>
          <w:szCs w:val="16"/>
          <w:rtl/>
        </w:rPr>
        <w:t>لمشركات</w:t>
      </w:r>
      <w:r w:rsidRPr="00ED628F">
        <w:rPr>
          <w:rFonts w:ascii="Simplified Arabic,Bold" w:cs="Simplified Arabic,Bold"/>
          <w:sz w:val="16"/>
          <w:szCs w:val="16"/>
        </w:rPr>
        <w:t xml:space="preserve"> </w:t>
      </w:r>
      <w:r w:rsidRPr="00ED628F">
        <w:rPr>
          <w:rFonts w:ascii="Simplified Arabic,Bold" w:cs="Simplified Arabic,Bold" w:hint="cs"/>
          <w:sz w:val="16"/>
          <w:szCs w:val="16"/>
          <w:rtl/>
        </w:rPr>
        <w:t>الصناعية</w:t>
      </w:r>
      <w:r>
        <w:rPr>
          <w:rFonts w:ascii="Simplified Arabic,Bold" w:cs="Simplified Arabic,Bold" w:hint="cs"/>
          <w:sz w:val="16"/>
          <w:szCs w:val="16"/>
          <w:rtl/>
        </w:rPr>
        <w:t xml:space="preserve"> المساهمة العامة الاردنية ،الجامعة الزرقاء ، الاردن ،سنة الجامعية 2015/2016</w:t>
      </w:r>
    </w:p>
    <w:p w:rsidR="00ED628F" w:rsidRDefault="00ED628F" w:rsidP="00ED628F">
      <w:pPr>
        <w:pStyle w:val="Notedebasdepage"/>
        <w:bidi/>
        <w:rPr>
          <w:rtl/>
          <w:lang w:bidi="ar-DZ"/>
        </w:rPr>
      </w:pPr>
    </w:p>
  </w:footnote>
  <w:footnote w:id="7">
    <w:p w:rsidR="009343FB" w:rsidRDefault="009343FB" w:rsidP="009343FB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 w:rsidRPr="00B3072B">
        <w:rPr>
          <w:rFonts w:hint="cs"/>
          <w:sz w:val="18"/>
          <w:szCs w:val="18"/>
          <w:rtl/>
        </w:rPr>
        <w:t xml:space="preserve">مذكرة لنيل شهادة ماجيستير ،تخصص مالية و محاسبة ،تاثير القياس المحاسبي على الافصاح في القوائم المالية في حالة التضخم </w:t>
      </w:r>
      <w:r w:rsidRPr="00B3072B">
        <w:rPr>
          <w:rStyle w:val="Appelnotedebasdep"/>
          <w:rFonts w:hint="cs"/>
          <w:sz w:val="18"/>
          <w:szCs w:val="18"/>
          <w:rtl/>
        </w:rPr>
        <w:t>،جامعة مسيلة ،سنة جامعية 2013/2014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9E8"/>
    <w:rsid w:val="000166AC"/>
    <w:rsid w:val="00140115"/>
    <w:rsid w:val="00181B8A"/>
    <w:rsid w:val="001922B1"/>
    <w:rsid w:val="001C4D16"/>
    <w:rsid w:val="001F1D4B"/>
    <w:rsid w:val="001F7817"/>
    <w:rsid w:val="002939E8"/>
    <w:rsid w:val="002E4D93"/>
    <w:rsid w:val="0036786C"/>
    <w:rsid w:val="003714FF"/>
    <w:rsid w:val="003B2372"/>
    <w:rsid w:val="003F2D6B"/>
    <w:rsid w:val="00401374"/>
    <w:rsid w:val="0041207C"/>
    <w:rsid w:val="0043060C"/>
    <w:rsid w:val="004535D2"/>
    <w:rsid w:val="00467F6F"/>
    <w:rsid w:val="004A4398"/>
    <w:rsid w:val="004D04F5"/>
    <w:rsid w:val="004E17B9"/>
    <w:rsid w:val="00505051"/>
    <w:rsid w:val="00533B27"/>
    <w:rsid w:val="0058093C"/>
    <w:rsid w:val="00595D5C"/>
    <w:rsid w:val="005B76DD"/>
    <w:rsid w:val="0065765B"/>
    <w:rsid w:val="006B7AD1"/>
    <w:rsid w:val="007720C1"/>
    <w:rsid w:val="007A1492"/>
    <w:rsid w:val="007D6964"/>
    <w:rsid w:val="008A62B6"/>
    <w:rsid w:val="00904F50"/>
    <w:rsid w:val="009343FB"/>
    <w:rsid w:val="009E6E17"/>
    <w:rsid w:val="00A67421"/>
    <w:rsid w:val="00A83910"/>
    <w:rsid w:val="00A83D7C"/>
    <w:rsid w:val="00AD6984"/>
    <w:rsid w:val="00B04D94"/>
    <w:rsid w:val="00B3072B"/>
    <w:rsid w:val="00B800B9"/>
    <w:rsid w:val="00BB4DCF"/>
    <w:rsid w:val="00C83AA4"/>
    <w:rsid w:val="00D9494E"/>
    <w:rsid w:val="00DB1E50"/>
    <w:rsid w:val="00E56700"/>
    <w:rsid w:val="00EB4735"/>
    <w:rsid w:val="00ED628F"/>
    <w:rsid w:val="00F20CD0"/>
    <w:rsid w:val="00F85AD9"/>
    <w:rsid w:val="00FA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83910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072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072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07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684E-19CC-49FB-AE3C-7715C11C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1721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58</cp:revision>
  <dcterms:created xsi:type="dcterms:W3CDTF">2021-01-08T11:27:00Z</dcterms:created>
  <dcterms:modified xsi:type="dcterms:W3CDTF">2021-03-06T10:59:00Z</dcterms:modified>
</cp:coreProperties>
</file>