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F6" w:rsidRPr="0041106D" w:rsidRDefault="00EC27BC">
      <w:pPr>
        <w:rPr>
          <w:rFonts w:asciiTheme="majorBidi" w:hAnsiTheme="majorBidi" w:cstheme="majorBidi"/>
          <w:sz w:val="28"/>
          <w:szCs w:val="28"/>
        </w:rPr>
      </w:pPr>
      <w:r w:rsidRPr="00C4745D">
        <w:rPr>
          <w:rFonts w:asciiTheme="majorBidi" w:hAnsiTheme="majorBidi" w:cstheme="majorBidi"/>
          <w:sz w:val="28"/>
          <w:szCs w:val="28"/>
        </w:rPr>
        <w:t xml:space="preserve">Université Mohamed </w:t>
      </w:r>
      <w:proofErr w:type="spellStart"/>
      <w:r w:rsidRPr="00C4745D">
        <w:rPr>
          <w:rFonts w:asciiTheme="majorBidi" w:hAnsiTheme="majorBidi" w:cstheme="majorBidi"/>
          <w:sz w:val="28"/>
          <w:szCs w:val="28"/>
        </w:rPr>
        <w:t>Khider</w:t>
      </w:r>
      <w:proofErr w:type="spellEnd"/>
      <w:r w:rsidRPr="00C4745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4745D">
        <w:rPr>
          <w:rFonts w:asciiTheme="majorBidi" w:hAnsiTheme="majorBidi" w:cstheme="majorBidi"/>
          <w:sz w:val="28"/>
          <w:szCs w:val="28"/>
        </w:rPr>
        <w:t>( Biskra</w:t>
      </w:r>
      <w:proofErr w:type="gramEnd"/>
      <w:r w:rsidRPr="00C4745D">
        <w:rPr>
          <w:rFonts w:asciiTheme="majorBidi" w:hAnsiTheme="majorBidi" w:cstheme="majorBidi"/>
          <w:sz w:val="28"/>
          <w:szCs w:val="28"/>
        </w:rPr>
        <w:t xml:space="preserve"> )</w:t>
      </w:r>
      <w:r>
        <w:rPr>
          <w:sz w:val="24"/>
          <w:szCs w:val="24"/>
        </w:rPr>
        <w:t xml:space="preserve">    </w:t>
      </w:r>
      <w:r w:rsidR="001D7FBE">
        <w:rPr>
          <w:sz w:val="24"/>
          <w:szCs w:val="24"/>
        </w:rPr>
        <w:t xml:space="preserve">                            </w:t>
      </w:r>
      <w:r w:rsidRPr="0041106D">
        <w:rPr>
          <w:rFonts w:asciiTheme="majorBidi" w:hAnsiTheme="majorBidi" w:cstheme="majorBidi"/>
          <w:sz w:val="28"/>
          <w:szCs w:val="28"/>
        </w:rPr>
        <w:t xml:space="preserve">Année académique : </w:t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="00C4745D">
        <w:rPr>
          <w:rFonts w:asciiTheme="majorBidi" w:hAnsiTheme="majorBidi" w:cstheme="majorBidi"/>
          <w:sz w:val="28"/>
          <w:szCs w:val="28"/>
        </w:rPr>
        <w:tab/>
      </w:r>
      <w:r w:rsidRPr="0041106D">
        <w:rPr>
          <w:rFonts w:asciiTheme="majorBidi" w:hAnsiTheme="majorBidi" w:cstheme="majorBidi"/>
          <w:sz w:val="28"/>
          <w:szCs w:val="28"/>
        </w:rPr>
        <w:t>2020/2021</w:t>
      </w:r>
    </w:p>
    <w:p w:rsidR="00EC27BC" w:rsidRPr="00C4745D" w:rsidRDefault="00EC27BC">
      <w:pPr>
        <w:rPr>
          <w:rFonts w:asciiTheme="majorBidi" w:hAnsiTheme="majorBidi" w:cstheme="majorBidi"/>
          <w:sz w:val="28"/>
          <w:szCs w:val="28"/>
        </w:rPr>
      </w:pPr>
      <w:r w:rsidRPr="003A6160">
        <w:rPr>
          <w:rFonts w:asciiTheme="majorBidi" w:hAnsiTheme="majorBidi" w:cstheme="majorBidi"/>
          <w:sz w:val="28"/>
          <w:szCs w:val="28"/>
        </w:rPr>
        <w:t xml:space="preserve">Filière de Français                                                           </w:t>
      </w:r>
      <w:r w:rsidR="001D7FBE" w:rsidRPr="003A6160">
        <w:rPr>
          <w:rFonts w:asciiTheme="majorBidi" w:hAnsiTheme="majorBidi" w:cstheme="majorBidi"/>
          <w:sz w:val="28"/>
          <w:szCs w:val="28"/>
        </w:rPr>
        <w:t xml:space="preserve"> </w:t>
      </w:r>
      <w:r w:rsidRPr="00C4745D">
        <w:rPr>
          <w:rFonts w:asciiTheme="majorBidi" w:hAnsiTheme="majorBidi" w:cstheme="majorBidi"/>
          <w:sz w:val="28"/>
          <w:szCs w:val="28"/>
        </w:rPr>
        <w:t>Semestre 01</w:t>
      </w:r>
    </w:p>
    <w:p w:rsidR="00EC27BC" w:rsidRPr="00C4745D" w:rsidRDefault="00EC27BC">
      <w:pPr>
        <w:rPr>
          <w:rFonts w:asciiTheme="majorBidi" w:hAnsiTheme="majorBidi" w:cstheme="majorBidi"/>
          <w:sz w:val="28"/>
          <w:szCs w:val="28"/>
        </w:rPr>
      </w:pPr>
      <w:r w:rsidRPr="003A6160">
        <w:rPr>
          <w:rFonts w:asciiTheme="majorBidi" w:hAnsiTheme="majorBidi" w:cstheme="majorBidi"/>
          <w:sz w:val="28"/>
          <w:szCs w:val="28"/>
        </w:rPr>
        <w:t xml:space="preserve">Enseignant :                                                   </w:t>
      </w:r>
      <w:r w:rsidR="001D7FBE" w:rsidRPr="003A6160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C4745D">
        <w:rPr>
          <w:rFonts w:asciiTheme="majorBidi" w:hAnsiTheme="majorBidi" w:cstheme="majorBidi"/>
          <w:sz w:val="28"/>
          <w:szCs w:val="28"/>
        </w:rPr>
        <w:t>Niveau : 3 LMD</w:t>
      </w:r>
      <w:r w:rsidR="00C4745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4745D">
        <w:rPr>
          <w:rFonts w:asciiTheme="majorBidi" w:hAnsiTheme="majorBidi" w:cstheme="majorBidi"/>
          <w:sz w:val="28"/>
          <w:szCs w:val="28"/>
        </w:rPr>
        <w:t>( G9</w:t>
      </w:r>
      <w:proofErr w:type="gramEnd"/>
      <w:r w:rsidR="00C4745D">
        <w:rPr>
          <w:rFonts w:asciiTheme="majorBidi" w:hAnsiTheme="majorBidi" w:cstheme="majorBidi"/>
          <w:sz w:val="28"/>
          <w:szCs w:val="28"/>
        </w:rPr>
        <w:t xml:space="preserve"> )</w:t>
      </w:r>
    </w:p>
    <w:p w:rsidR="00EC27BC" w:rsidRDefault="00EC27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160">
        <w:rPr>
          <w:rFonts w:asciiTheme="majorBidi" w:hAnsiTheme="majorBidi" w:cstheme="majorBidi"/>
          <w:sz w:val="28"/>
          <w:szCs w:val="28"/>
        </w:rPr>
        <w:t xml:space="preserve">M. </w:t>
      </w:r>
      <w:proofErr w:type="spellStart"/>
      <w:r w:rsidRPr="003A6160"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Pr="003A6160"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="003A6160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Pr="003A6160">
        <w:rPr>
          <w:rFonts w:asciiTheme="majorBidi" w:hAnsiTheme="majorBidi" w:cstheme="majorBidi"/>
          <w:sz w:val="28"/>
          <w:szCs w:val="28"/>
        </w:rPr>
        <w:t xml:space="preserve">Module :  </w:t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r w:rsidR="003A6160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3A6160">
        <w:rPr>
          <w:rFonts w:asciiTheme="majorBidi" w:hAnsiTheme="majorBidi" w:cstheme="majorBidi"/>
          <w:sz w:val="28"/>
          <w:szCs w:val="28"/>
        </w:rPr>
        <w:t>Comp</w:t>
      </w:r>
      <w:proofErr w:type="spellEnd"/>
      <w:r w:rsidRPr="003A6160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3A6160">
        <w:rPr>
          <w:rFonts w:asciiTheme="majorBidi" w:hAnsiTheme="majorBidi" w:cstheme="majorBidi"/>
          <w:sz w:val="28"/>
          <w:szCs w:val="28"/>
        </w:rPr>
        <w:t>exp</w:t>
      </w:r>
      <w:proofErr w:type="spellEnd"/>
      <w:r w:rsidRPr="003A6160">
        <w:rPr>
          <w:rFonts w:asciiTheme="majorBidi" w:hAnsiTheme="majorBidi" w:cstheme="majorBidi"/>
          <w:sz w:val="28"/>
          <w:szCs w:val="28"/>
        </w:rPr>
        <w:t xml:space="preserve"> de l’écrit</w:t>
      </w:r>
      <w:r>
        <w:rPr>
          <w:sz w:val="24"/>
          <w:szCs w:val="24"/>
        </w:rPr>
        <w:t xml:space="preserve"> </w:t>
      </w:r>
    </w:p>
    <w:p w:rsidR="00EC27BC" w:rsidRDefault="00EC27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C689E" w:rsidRPr="0041106D" w:rsidRDefault="006C689E" w:rsidP="006C689E">
      <w:pPr>
        <w:rPr>
          <w:rFonts w:asciiTheme="majorBidi" w:hAnsiTheme="majorBidi" w:cstheme="majorBidi"/>
          <w:sz w:val="28"/>
          <w:szCs w:val="28"/>
        </w:rPr>
      </w:pPr>
      <w:r w:rsidRPr="0041106D">
        <w:rPr>
          <w:rFonts w:asciiTheme="majorBidi" w:hAnsiTheme="majorBidi" w:cstheme="majorBidi"/>
          <w:sz w:val="28"/>
          <w:szCs w:val="28"/>
        </w:rPr>
        <w:t xml:space="preserve">Expression écrite </w:t>
      </w:r>
    </w:p>
    <w:p w:rsidR="007B60DA" w:rsidRPr="0041106D" w:rsidRDefault="008822E6" w:rsidP="006C689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highlight w:val="yellow"/>
        </w:rPr>
        <w:t xml:space="preserve">Cours </w:t>
      </w:r>
      <w:r w:rsidRPr="008822E6">
        <w:rPr>
          <w:rFonts w:asciiTheme="majorBidi" w:hAnsiTheme="majorBidi" w:cstheme="majorBidi"/>
          <w:sz w:val="28"/>
          <w:szCs w:val="28"/>
          <w:highlight w:val="yellow"/>
        </w:rPr>
        <w:t>02</w:t>
      </w:r>
    </w:p>
    <w:p w:rsidR="006C689E" w:rsidRPr="00B455BC" w:rsidRDefault="00B455BC" w:rsidP="006C6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55BC">
        <w:rPr>
          <w:rFonts w:asciiTheme="majorBidi" w:hAnsiTheme="majorBidi" w:cstheme="majorBidi"/>
          <w:sz w:val="24"/>
          <w:szCs w:val="24"/>
        </w:rPr>
        <w:t>1)</w:t>
      </w:r>
      <w:r w:rsidR="00A45A78" w:rsidRPr="00B455BC">
        <w:rPr>
          <w:rFonts w:asciiTheme="majorBidi" w:hAnsiTheme="majorBidi" w:cstheme="majorBidi"/>
          <w:sz w:val="24"/>
          <w:szCs w:val="24"/>
        </w:rPr>
        <w:t xml:space="preserve"> Définitions en p</w:t>
      </w:r>
      <w:r w:rsidR="006C689E" w:rsidRPr="00B455BC">
        <w:rPr>
          <w:rFonts w:asciiTheme="majorBidi" w:hAnsiTheme="majorBidi" w:cstheme="majorBidi"/>
          <w:sz w:val="24"/>
          <w:szCs w:val="24"/>
        </w:rPr>
        <w:t xml:space="preserve">réambule </w:t>
      </w:r>
    </w:p>
    <w:p w:rsidR="006C689E" w:rsidRPr="00B455BC" w:rsidRDefault="00B455BC" w:rsidP="006C689E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455BC">
        <w:rPr>
          <w:rFonts w:asciiTheme="majorBidi" w:hAnsiTheme="majorBidi" w:cstheme="majorBidi"/>
          <w:sz w:val="24"/>
          <w:szCs w:val="24"/>
        </w:rPr>
        <w:t>2 )</w:t>
      </w:r>
      <w:proofErr w:type="gramEnd"/>
      <w:r w:rsidRPr="00B455BC">
        <w:rPr>
          <w:rFonts w:asciiTheme="majorBidi" w:hAnsiTheme="majorBidi" w:cstheme="majorBidi"/>
          <w:sz w:val="24"/>
          <w:szCs w:val="24"/>
        </w:rPr>
        <w:t xml:space="preserve"> </w:t>
      </w:r>
      <w:r w:rsidR="006C689E" w:rsidRPr="00B455BC">
        <w:rPr>
          <w:rFonts w:asciiTheme="majorBidi" w:hAnsiTheme="majorBidi" w:cstheme="majorBidi"/>
          <w:sz w:val="24"/>
          <w:szCs w:val="24"/>
        </w:rPr>
        <w:t>Qu’est ce que la production écrite ?</w:t>
      </w:r>
    </w:p>
    <w:p w:rsidR="002C148F" w:rsidRPr="00B455BC" w:rsidRDefault="00B455BC" w:rsidP="006C689E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455BC">
        <w:rPr>
          <w:rFonts w:asciiTheme="majorBidi" w:hAnsiTheme="majorBidi" w:cstheme="majorBidi"/>
          <w:sz w:val="24"/>
          <w:szCs w:val="24"/>
        </w:rPr>
        <w:t>2.2 )</w:t>
      </w:r>
      <w:proofErr w:type="gramEnd"/>
      <w:r w:rsidRPr="00B455BC">
        <w:rPr>
          <w:rFonts w:asciiTheme="majorBidi" w:hAnsiTheme="majorBidi" w:cstheme="majorBidi"/>
          <w:sz w:val="24"/>
          <w:szCs w:val="24"/>
        </w:rPr>
        <w:t xml:space="preserve"> </w:t>
      </w:r>
      <w:r w:rsidR="002C148F" w:rsidRPr="00B455BC">
        <w:rPr>
          <w:rFonts w:asciiTheme="majorBidi" w:hAnsiTheme="majorBidi" w:cstheme="majorBidi"/>
          <w:sz w:val="24"/>
          <w:szCs w:val="24"/>
        </w:rPr>
        <w:t xml:space="preserve">Vers une définition de la production écrite </w:t>
      </w:r>
    </w:p>
    <w:p w:rsidR="00D8142D" w:rsidRPr="002C148F" w:rsidRDefault="006C689E" w:rsidP="00D8142D">
      <w:pPr>
        <w:rPr>
          <w:rFonts w:asciiTheme="majorBidi" w:hAnsiTheme="majorBidi" w:cstheme="majorBidi"/>
          <w:sz w:val="24"/>
          <w:szCs w:val="24"/>
        </w:rPr>
      </w:pPr>
      <w:r w:rsidRPr="002C148F">
        <w:rPr>
          <w:rFonts w:asciiTheme="majorBidi" w:hAnsiTheme="majorBidi" w:cstheme="majorBidi"/>
          <w:sz w:val="24"/>
          <w:szCs w:val="24"/>
        </w:rPr>
        <w:t>La production écrite n’est pas une simple transcription, n</w:t>
      </w:r>
      <w:r w:rsidR="00953F54" w:rsidRPr="002C148F">
        <w:rPr>
          <w:rFonts w:asciiTheme="majorBidi" w:hAnsiTheme="majorBidi" w:cstheme="majorBidi"/>
          <w:sz w:val="24"/>
          <w:szCs w:val="24"/>
        </w:rPr>
        <w:t xml:space="preserve">e consiste pas en la </w:t>
      </w:r>
      <w:r w:rsidRPr="002C148F">
        <w:rPr>
          <w:rFonts w:asciiTheme="majorBidi" w:hAnsiTheme="majorBidi" w:cstheme="majorBidi"/>
          <w:sz w:val="24"/>
          <w:szCs w:val="24"/>
        </w:rPr>
        <w:t xml:space="preserve"> juxtaposition</w:t>
      </w:r>
      <w:r w:rsidR="00A45A78" w:rsidRPr="002C148F">
        <w:rPr>
          <w:rFonts w:asciiTheme="majorBidi" w:hAnsiTheme="majorBidi" w:cstheme="majorBidi"/>
          <w:sz w:val="24"/>
          <w:szCs w:val="24"/>
        </w:rPr>
        <w:t xml:space="preserve"> de phrases </w:t>
      </w:r>
      <w:r w:rsidR="00953F54" w:rsidRPr="002C148F">
        <w:rPr>
          <w:rFonts w:asciiTheme="majorBidi" w:hAnsiTheme="majorBidi" w:cstheme="majorBidi"/>
          <w:sz w:val="24"/>
          <w:szCs w:val="24"/>
        </w:rPr>
        <w:t xml:space="preserve"> bien formées, n’est pas une activité subsidiaire à la lecture. En fait, elle n’est pas une activité aussi simple </w:t>
      </w:r>
      <w:r w:rsidR="001D7FBE" w:rsidRPr="002C148F">
        <w:rPr>
          <w:rFonts w:asciiTheme="majorBidi" w:hAnsiTheme="majorBidi" w:cstheme="majorBidi"/>
          <w:sz w:val="24"/>
          <w:szCs w:val="24"/>
        </w:rPr>
        <w:t>et son enseignement/apprentissage en contexte scolaire demeure relativement complexe : elle implique non seulement des savoirs mais</w:t>
      </w:r>
      <w:r w:rsidR="00D8142D" w:rsidRPr="002C148F">
        <w:rPr>
          <w:rFonts w:asciiTheme="majorBidi" w:hAnsiTheme="majorBidi" w:cstheme="majorBidi"/>
          <w:sz w:val="24"/>
          <w:szCs w:val="24"/>
        </w:rPr>
        <w:t xml:space="preserve"> aussi</w:t>
      </w:r>
      <w:r w:rsidR="001655C3" w:rsidRPr="002C148F">
        <w:rPr>
          <w:rFonts w:asciiTheme="majorBidi" w:hAnsiTheme="majorBidi" w:cstheme="majorBidi"/>
          <w:sz w:val="24"/>
          <w:szCs w:val="24"/>
        </w:rPr>
        <w:t xml:space="preserve"> des savoir-faire</w:t>
      </w:r>
      <w:r w:rsidR="00D8142D" w:rsidRPr="002C148F">
        <w:rPr>
          <w:rFonts w:asciiTheme="majorBidi" w:hAnsiTheme="majorBidi" w:cstheme="majorBidi"/>
          <w:sz w:val="24"/>
          <w:szCs w:val="24"/>
        </w:rPr>
        <w:t>.</w:t>
      </w:r>
    </w:p>
    <w:p w:rsidR="00867726" w:rsidRPr="002C148F" w:rsidRDefault="00D8142D" w:rsidP="006C689E">
      <w:pPr>
        <w:rPr>
          <w:rFonts w:asciiTheme="majorBidi" w:hAnsiTheme="majorBidi" w:cstheme="majorBidi"/>
          <w:sz w:val="24"/>
          <w:szCs w:val="24"/>
        </w:rPr>
      </w:pPr>
      <w:r w:rsidRPr="002C148F">
        <w:rPr>
          <w:rFonts w:asciiTheme="majorBidi" w:hAnsiTheme="majorBidi" w:cstheme="majorBidi"/>
          <w:sz w:val="24"/>
          <w:szCs w:val="24"/>
        </w:rPr>
        <w:t>Dans le domaine des langues é</w:t>
      </w:r>
      <w:r w:rsidR="00A45A78" w:rsidRPr="002C148F">
        <w:rPr>
          <w:rFonts w:asciiTheme="majorBidi" w:hAnsiTheme="majorBidi" w:cstheme="majorBidi"/>
          <w:sz w:val="24"/>
          <w:szCs w:val="24"/>
        </w:rPr>
        <w:t xml:space="preserve">trangères, </w:t>
      </w:r>
      <w:r w:rsidRPr="002C148F">
        <w:rPr>
          <w:rFonts w:asciiTheme="majorBidi" w:hAnsiTheme="majorBidi" w:cstheme="majorBidi"/>
          <w:sz w:val="24"/>
          <w:szCs w:val="24"/>
        </w:rPr>
        <w:t xml:space="preserve">essentiellement depuis l’émergence de l’approche communicative, </w:t>
      </w:r>
      <w:r w:rsidR="00382D59" w:rsidRPr="002C148F">
        <w:rPr>
          <w:rFonts w:asciiTheme="majorBidi" w:hAnsiTheme="majorBidi" w:cstheme="majorBidi"/>
          <w:sz w:val="24"/>
          <w:szCs w:val="24"/>
        </w:rPr>
        <w:t>la production se présente au m</w:t>
      </w:r>
      <w:r w:rsidR="00A45A78" w:rsidRPr="002C148F">
        <w:rPr>
          <w:rFonts w:asciiTheme="majorBidi" w:hAnsiTheme="majorBidi" w:cstheme="majorBidi"/>
          <w:sz w:val="24"/>
          <w:szCs w:val="24"/>
        </w:rPr>
        <w:t xml:space="preserve">ême statut que le savoir-écrire </w:t>
      </w:r>
      <w:r w:rsidR="00382D59" w:rsidRPr="002C148F">
        <w:rPr>
          <w:rFonts w:asciiTheme="majorBidi" w:hAnsiTheme="majorBidi" w:cstheme="majorBidi"/>
          <w:sz w:val="24"/>
          <w:szCs w:val="24"/>
        </w:rPr>
        <w:t xml:space="preserve">en langue maternelle, comme une activité de construction de sens et vise à l’acquisition chez l’apprenant </w:t>
      </w:r>
      <w:r w:rsidR="00D72A91" w:rsidRPr="002C148F">
        <w:rPr>
          <w:rFonts w:asciiTheme="majorBidi" w:hAnsiTheme="majorBidi" w:cstheme="majorBidi"/>
          <w:sz w:val="24"/>
          <w:szCs w:val="24"/>
        </w:rPr>
        <w:t xml:space="preserve">de la capacité à produire divers type de textes répondants à des intentions de communication : ils écrivent pour être lus. A ce propos, </w:t>
      </w:r>
      <w:r w:rsidR="00717428" w:rsidRPr="002C148F">
        <w:rPr>
          <w:rFonts w:asciiTheme="majorBidi" w:hAnsiTheme="majorBidi" w:cstheme="majorBidi"/>
          <w:sz w:val="24"/>
          <w:szCs w:val="24"/>
        </w:rPr>
        <w:t>Thao 2007 écrit  que : « Les apprenants n’écrivent pas leurs texte pour que l’enseignant puisse corriger leurs fautes.</w:t>
      </w:r>
      <w:r w:rsidR="001655C3" w:rsidRPr="002C148F">
        <w:rPr>
          <w:rFonts w:asciiTheme="majorBidi" w:hAnsiTheme="majorBidi" w:cstheme="majorBidi"/>
          <w:sz w:val="24"/>
          <w:szCs w:val="24"/>
        </w:rPr>
        <w:t xml:space="preserve"> » mais que la production écrite «  est une activité qui a un but et un sens : les apprenants écrivent pour communiquer </w:t>
      </w:r>
      <w:r w:rsidR="008770AF" w:rsidRPr="002C148F">
        <w:rPr>
          <w:rFonts w:asciiTheme="majorBidi" w:hAnsiTheme="majorBidi" w:cstheme="majorBidi"/>
          <w:sz w:val="24"/>
          <w:szCs w:val="24"/>
        </w:rPr>
        <w:t xml:space="preserve">avec un </w:t>
      </w:r>
      <w:proofErr w:type="gramStart"/>
      <w:r w:rsidR="008770AF" w:rsidRPr="002C148F">
        <w:rPr>
          <w:rFonts w:asciiTheme="majorBidi" w:hAnsiTheme="majorBidi" w:cstheme="majorBidi"/>
          <w:sz w:val="24"/>
          <w:szCs w:val="24"/>
        </w:rPr>
        <w:t>( ou</w:t>
      </w:r>
      <w:proofErr w:type="gramEnd"/>
      <w:r w:rsidR="008770AF" w:rsidRPr="002C148F">
        <w:rPr>
          <w:rFonts w:asciiTheme="majorBidi" w:hAnsiTheme="majorBidi" w:cstheme="majorBidi"/>
          <w:sz w:val="24"/>
          <w:szCs w:val="24"/>
        </w:rPr>
        <w:t xml:space="preserve">  des ) lecteur(s) … »</w:t>
      </w:r>
      <w:r w:rsidR="00A45A78" w:rsidRPr="002C148F">
        <w:rPr>
          <w:rFonts w:asciiTheme="majorBidi" w:hAnsiTheme="majorBidi" w:cstheme="majorBidi"/>
          <w:sz w:val="24"/>
          <w:szCs w:val="24"/>
        </w:rPr>
        <w:t xml:space="preserve"> </w:t>
      </w:r>
      <w:r w:rsidR="008770AF" w:rsidRPr="002C148F">
        <w:rPr>
          <w:rFonts w:asciiTheme="majorBidi" w:hAnsiTheme="majorBidi" w:cstheme="majorBidi"/>
          <w:sz w:val="24"/>
          <w:szCs w:val="24"/>
        </w:rPr>
        <w:t xml:space="preserve"> Donc, il s’agit d’apprendre vraiment à communiquer.</w:t>
      </w:r>
    </w:p>
    <w:p w:rsidR="00BF42BB" w:rsidRPr="002C148F" w:rsidRDefault="00867726" w:rsidP="006C689E">
      <w:pPr>
        <w:rPr>
          <w:rFonts w:asciiTheme="majorBidi" w:hAnsiTheme="majorBidi" w:cstheme="majorBidi"/>
          <w:sz w:val="24"/>
          <w:szCs w:val="24"/>
        </w:rPr>
      </w:pPr>
      <w:r w:rsidRPr="002C148F">
        <w:rPr>
          <w:rFonts w:asciiTheme="majorBidi" w:hAnsiTheme="majorBidi" w:cstheme="majorBidi"/>
          <w:sz w:val="24"/>
          <w:szCs w:val="24"/>
        </w:rPr>
        <w:t xml:space="preserve">    L’apprenant est donc</w:t>
      </w:r>
      <w:r w:rsidR="002C148F" w:rsidRPr="002C148F">
        <w:rPr>
          <w:rFonts w:asciiTheme="majorBidi" w:hAnsiTheme="majorBidi" w:cstheme="majorBidi"/>
          <w:sz w:val="24"/>
          <w:szCs w:val="24"/>
        </w:rPr>
        <w:t xml:space="preserve"> amené</w:t>
      </w:r>
      <w:r w:rsidR="009B6352" w:rsidRPr="002C148F">
        <w:rPr>
          <w:rFonts w:asciiTheme="majorBidi" w:hAnsiTheme="majorBidi" w:cstheme="majorBidi"/>
          <w:sz w:val="24"/>
          <w:szCs w:val="24"/>
        </w:rPr>
        <w:t xml:space="preserve"> à former et à exprimer ses idées, ses sentiments pour les communiquer à d’</w:t>
      </w:r>
      <w:r w:rsidR="00F36D6D" w:rsidRPr="002C148F">
        <w:rPr>
          <w:rFonts w:asciiTheme="majorBidi" w:hAnsiTheme="majorBidi" w:cstheme="majorBidi"/>
          <w:sz w:val="24"/>
          <w:szCs w:val="24"/>
        </w:rPr>
        <w:t xml:space="preserve">autres et donc à actualiser </w:t>
      </w:r>
      <w:r w:rsidR="009B6352" w:rsidRPr="002C148F">
        <w:rPr>
          <w:rFonts w:asciiTheme="majorBidi" w:hAnsiTheme="majorBidi" w:cstheme="majorBidi"/>
          <w:sz w:val="24"/>
          <w:szCs w:val="24"/>
        </w:rPr>
        <w:t xml:space="preserve"> une compétence de communication</w:t>
      </w:r>
      <w:r w:rsidR="00F36D6D" w:rsidRPr="002C148F">
        <w:rPr>
          <w:rFonts w:asciiTheme="majorBidi" w:hAnsiTheme="majorBidi" w:cstheme="majorBidi"/>
          <w:sz w:val="24"/>
          <w:szCs w:val="24"/>
        </w:rPr>
        <w:t xml:space="preserve"> écrite qui se définit comme «  étant comme une capacité à produire des discours écrits, bien écrits </w:t>
      </w:r>
      <w:r w:rsidR="004039A6" w:rsidRPr="002C148F">
        <w:rPr>
          <w:rFonts w:asciiTheme="majorBidi" w:hAnsiTheme="majorBidi" w:cstheme="majorBidi"/>
          <w:sz w:val="24"/>
          <w:szCs w:val="24"/>
        </w:rPr>
        <w:t>y compris dans  leur organisation matérielle, appropriés à des situations particulières diversifiées. »</w:t>
      </w:r>
      <w:r w:rsidR="001F363F" w:rsidRPr="002C148F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="001F363F" w:rsidRPr="002C148F">
        <w:rPr>
          <w:rFonts w:asciiTheme="majorBidi" w:hAnsiTheme="majorBidi" w:cstheme="majorBidi"/>
          <w:sz w:val="24"/>
          <w:szCs w:val="24"/>
        </w:rPr>
        <w:t>( Bouchard</w:t>
      </w:r>
      <w:proofErr w:type="gramEnd"/>
      <w:r w:rsidR="001F363F" w:rsidRPr="002C148F">
        <w:rPr>
          <w:rFonts w:asciiTheme="majorBidi" w:hAnsiTheme="majorBidi" w:cstheme="majorBidi"/>
          <w:sz w:val="24"/>
          <w:szCs w:val="24"/>
        </w:rPr>
        <w:t xml:space="preserve"> cité par Poulio</w:t>
      </w:r>
      <w:r w:rsidR="001809F7" w:rsidRPr="002C148F">
        <w:rPr>
          <w:rFonts w:asciiTheme="majorBidi" w:hAnsiTheme="majorBidi" w:cstheme="majorBidi"/>
          <w:sz w:val="24"/>
          <w:szCs w:val="24"/>
        </w:rPr>
        <w:t>t</w:t>
      </w:r>
      <w:r w:rsidR="001F363F" w:rsidRPr="002C148F">
        <w:rPr>
          <w:rFonts w:asciiTheme="majorBidi" w:hAnsiTheme="majorBidi" w:cstheme="majorBidi"/>
          <w:sz w:val="24"/>
          <w:szCs w:val="24"/>
        </w:rPr>
        <w:t xml:space="preserve">, 1993, p. 120 )  … </w:t>
      </w:r>
      <w:r w:rsidR="004039A6" w:rsidRPr="002C148F">
        <w:rPr>
          <w:rFonts w:asciiTheme="majorBidi" w:hAnsiTheme="majorBidi" w:cstheme="majorBidi"/>
          <w:sz w:val="24"/>
          <w:szCs w:val="24"/>
        </w:rPr>
        <w:t xml:space="preserve"> </w:t>
      </w:r>
    </w:p>
    <w:p w:rsidR="00BF42BB" w:rsidRDefault="00BF42BB" w:rsidP="006C689E">
      <w:pPr>
        <w:rPr>
          <w:sz w:val="24"/>
          <w:szCs w:val="24"/>
        </w:rPr>
      </w:pPr>
    </w:p>
    <w:p w:rsidR="006C689E" w:rsidRPr="002C148F" w:rsidRDefault="00BF42BB" w:rsidP="006C689E">
      <w:pPr>
        <w:rPr>
          <w:rFonts w:asciiTheme="majorBidi" w:hAnsiTheme="majorBidi" w:cstheme="majorBidi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2C148F">
        <w:rPr>
          <w:rFonts w:asciiTheme="majorBidi" w:hAnsiTheme="majorBidi" w:cstheme="majorBidi"/>
          <w:sz w:val="28"/>
          <w:szCs w:val="28"/>
        </w:rPr>
        <w:t>Source </w:t>
      </w:r>
      <w:proofErr w:type="gramStart"/>
      <w:r w:rsidRPr="002C148F">
        <w:rPr>
          <w:rFonts w:asciiTheme="majorBidi" w:hAnsiTheme="majorBidi" w:cstheme="majorBidi"/>
          <w:sz w:val="28"/>
          <w:szCs w:val="28"/>
        </w:rPr>
        <w:t>:  Thèse</w:t>
      </w:r>
      <w:proofErr w:type="gramEnd"/>
      <w:r w:rsidRPr="002C148F">
        <w:rPr>
          <w:rFonts w:asciiTheme="majorBidi" w:hAnsiTheme="majorBidi" w:cstheme="majorBidi"/>
          <w:sz w:val="28"/>
          <w:szCs w:val="28"/>
        </w:rPr>
        <w:t>. Univ-Lyon2</w:t>
      </w:r>
      <w:r w:rsidR="007B60DA" w:rsidRPr="002C148F">
        <w:rPr>
          <w:rFonts w:asciiTheme="majorBidi" w:hAnsiTheme="majorBidi" w:cstheme="majorBidi"/>
          <w:sz w:val="28"/>
          <w:szCs w:val="28"/>
        </w:rPr>
        <w:t>.fr/documents/</w:t>
      </w:r>
      <w:proofErr w:type="spellStart"/>
      <w:r w:rsidR="007B60DA" w:rsidRPr="002C148F">
        <w:rPr>
          <w:rFonts w:asciiTheme="majorBidi" w:hAnsiTheme="majorBidi" w:cstheme="majorBidi"/>
          <w:sz w:val="28"/>
          <w:szCs w:val="28"/>
        </w:rPr>
        <w:t>ge</w:t>
      </w:r>
      <w:proofErr w:type="spellEnd"/>
      <w:r w:rsidR="007B60DA" w:rsidRPr="002C148F">
        <w:rPr>
          <w:rFonts w:asciiTheme="majorBidi" w:hAnsiTheme="majorBidi" w:cstheme="majorBidi"/>
          <w:sz w:val="28"/>
          <w:szCs w:val="28"/>
        </w:rPr>
        <w:t xml:space="preserve"> </w:t>
      </w:r>
      <w:r w:rsidR="009B6352" w:rsidRPr="002C148F">
        <w:rPr>
          <w:rFonts w:asciiTheme="majorBidi" w:hAnsiTheme="majorBidi" w:cstheme="majorBidi"/>
          <w:sz w:val="28"/>
          <w:szCs w:val="28"/>
        </w:rPr>
        <w:t xml:space="preserve"> </w:t>
      </w:r>
      <w:r w:rsidR="00867726" w:rsidRPr="002C148F">
        <w:rPr>
          <w:rFonts w:asciiTheme="majorBidi" w:hAnsiTheme="majorBidi" w:cstheme="majorBidi"/>
          <w:sz w:val="28"/>
          <w:szCs w:val="28"/>
        </w:rPr>
        <w:t xml:space="preserve"> </w:t>
      </w:r>
      <w:r w:rsidR="001655C3" w:rsidRPr="002C148F">
        <w:rPr>
          <w:rFonts w:asciiTheme="majorBidi" w:hAnsiTheme="majorBidi" w:cstheme="majorBidi"/>
          <w:sz w:val="28"/>
          <w:szCs w:val="28"/>
        </w:rPr>
        <w:t xml:space="preserve"> </w:t>
      </w:r>
      <w:r w:rsidR="00953F54" w:rsidRPr="002C148F">
        <w:rPr>
          <w:rFonts w:asciiTheme="majorBidi" w:hAnsiTheme="majorBidi" w:cstheme="majorBidi"/>
          <w:sz w:val="28"/>
          <w:szCs w:val="28"/>
        </w:rPr>
        <w:t xml:space="preserve"> </w:t>
      </w:r>
      <w:r w:rsidR="006C689E" w:rsidRPr="002C148F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6C689E" w:rsidRPr="002C148F" w:rsidSect="00E0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EC27BC"/>
    <w:rsid w:val="001655C3"/>
    <w:rsid w:val="001809F7"/>
    <w:rsid w:val="001D7FBE"/>
    <w:rsid w:val="001E4C86"/>
    <w:rsid w:val="001F363F"/>
    <w:rsid w:val="002036FF"/>
    <w:rsid w:val="002C148F"/>
    <w:rsid w:val="00382D59"/>
    <w:rsid w:val="003A6160"/>
    <w:rsid w:val="004039A6"/>
    <w:rsid w:val="0041106D"/>
    <w:rsid w:val="006C689E"/>
    <w:rsid w:val="00717428"/>
    <w:rsid w:val="007B60DA"/>
    <w:rsid w:val="00825FAE"/>
    <w:rsid w:val="00867726"/>
    <w:rsid w:val="008770AF"/>
    <w:rsid w:val="008822E6"/>
    <w:rsid w:val="00953F54"/>
    <w:rsid w:val="009B6352"/>
    <w:rsid w:val="00A45A78"/>
    <w:rsid w:val="00B455BC"/>
    <w:rsid w:val="00BF42BB"/>
    <w:rsid w:val="00BF513B"/>
    <w:rsid w:val="00C4745D"/>
    <w:rsid w:val="00D72A91"/>
    <w:rsid w:val="00D8142D"/>
    <w:rsid w:val="00E01AF6"/>
    <w:rsid w:val="00EC27BC"/>
    <w:rsid w:val="00F3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2020-12-10T11:24:00Z</dcterms:created>
  <dcterms:modified xsi:type="dcterms:W3CDTF">2020-12-10T11:24:00Z</dcterms:modified>
</cp:coreProperties>
</file>