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D0" w:rsidRDefault="00AF50D0"/>
    <w:tbl>
      <w:tblPr>
        <w:tblStyle w:val="Grilledutableau"/>
        <w:tblpPr w:leftFromText="141" w:rightFromText="141" w:vertAnchor="text" w:horzAnchor="margin" w:tblpY="-402"/>
        <w:bidiVisual/>
        <w:tblW w:w="0" w:type="auto"/>
        <w:tblLook w:val="04A0"/>
      </w:tblPr>
      <w:tblGrid>
        <w:gridCol w:w="8446"/>
      </w:tblGrid>
      <w:tr w:rsidR="00AF50D0" w:rsidRPr="00994F46" w:rsidTr="00AF50D0">
        <w:trPr>
          <w:trHeight w:val="981"/>
        </w:trPr>
        <w:tc>
          <w:tcPr>
            <w:tcW w:w="8446" w:type="dxa"/>
          </w:tcPr>
          <w:p w:rsidR="00AF50D0" w:rsidRDefault="00AF50D0" w:rsidP="00AF50D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AF50D0" w:rsidRDefault="00AF50D0" w:rsidP="00AF50D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السنة الثالثة تجارة دولية</w:t>
            </w:r>
          </w:p>
          <w:p w:rsidR="00AF50D0" w:rsidRDefault="00AF50D0" w:rsidP="00AF50D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94F4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قائمة بحوث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مقياس المالية الدولية</w:t>
            </w:r>
          </w:p>
          <w:p w:rsidR="00AF50D0" w:rsidRPr="00AF50D0" w:rsidRDefault="00AF50D0" w:rsidP="00AF50D0">
            <w:pPr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1/    </w:t>
      </w:r>
      <w:r>
        <w:rPr>
          <w:rFonts w:hint="cs"/>
          <w:sz w:val="28"/>
          <w:szCs w:val="28"/>
          <w:rtl/>
          <w:lang w:bidi="ar-DZ"/>
        </w:rPr>
        <w:t>مصادر التمويل الدولي</w:t>
      </w:r>
    </w:p>
    <w:p w:rsidR="00AF50D0" w:rsidRPr="00994F46" w:rsidRDefault="00AF50D0" w:rsidP="00AF50D0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2/   </w:t>
      </w:r>
      <w:r>
        <w:rPr>
          <w:rFonts w:hint="cs"/>
          <w:sz w:val="28"/>
          <w:szCs w:val="28"/>
          <w:rtl/>
          <w:lang w:bidi="ar-DZ"/>
        </w:rPr>
        <w:t>الأسواق المالية الدولية</w:t>
      </w:r>
    </w:p>
    <w:p w:rsidR="00AF50D0" w:rsidRDefault="00AF50D0" w:rsidP="00AF50D0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3/   </w:t>
      </w:r>
      <w:r>
        <w:rPr>
          <w:rFonts w:hint="cs"/>
          <w:sz w:val="28"/>
          <w:szCs w:val="28"/>
          <w:rtl/>
          <w:lang w:bidi="ar-DZ"/>
        </w:rPr>
        <w:t>آليات علاج الخلل في ميزان المدفوعات</w:t>
      </w:r>
    </w:p>
    <w:p w:rsidR="00AF50D0" w:rsidRDefault="00AF50D0" w:rsidP="00AF50D0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4/   </w:t>
      </w:r>
      <w:r>
        <w:rPr>
          <w:rFonts w:hint="cs"/>
          <w:sz w:val="28"/>
          <w:szCs w:val="28"/>
          <w:rtl/>
          <w:lang w:bidi="ar-DZ"/>
        </w:rPr>
        <w:t>سوق الصرف الأجنبي وسياسات أسعار الصرف</w:t>
      </w:r>
    </w:p>
    <w:p w:rsidR="00AF50D0" w:rsidRPr="00994F46" w:rsidRDefault="00AF50D0" w:rsidP="00AF50D0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5/   </w:t>
      </w:r>
      <w:r>
        <w:rPr>
          <w:rFonts w:hint="cs"/>
          <w:sz w:val="28"/>
          <w:szCs w:val="28"/>
          <w:rtl/>
          <w:lang w:bidi="ar-DZ"/>
        </w:rPr>
        <w:t>الخيارات المالية و عمليات المبادلات</w:t>
      </w:r>
    </w:p>
    <w:p w:rsidR="00AF50D0" w:rsidRPr="00994F46" w:rsidRDefault="00AF50D0" w:rsidP="00AF50D0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6/   </w:t>
      </w:r>
      <w:r>
        <w:rPr>
          <w:rFonts w:hint="cs"/>
          <w:sz w:val="28"/>
          <w:szCs w:val="28"/>
          <w:rtl/>
          <w:lang w:bidi="ar-DZ"/>
        </w:rPr>
        <w:t>العقود المستقبلية و العقود الآجلة</w:t>
      </w:r>
    </w:p>
    <w:p w:rsidR="00AF50D0" w:rsidRDefault="00AF50D0" w:rsidP="00AF50D0">
      <w:pPr>
        <w:rPr>
          <w:b/>
          <w:bCs/>
          <w:sz w:val="32"/>
          <w:szCs w:val="32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 xml:space="preserve">6/  </w:t>
      </w:r>
      <w:r>
        <w:rPr>
          <w:rFonts w:hint="cs"/>
          <w:sz w:val="28"/>
          <w:szCs w:val="28"/>
          <w:rtl/>
          <w:lang w:bidi="ar-DZ"/>
        </w:rPr>
        <w:t>الاستثمار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الأجنبي و الشركات متعددة الجنسيات</w:t>
      </w: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P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Default="00AF50D0" w:rsidP="00AF50D0">
      <w:pPr>
        <w:jc w:val="center"/>
        <w:rPr>
          <w:b/>
          <w:bCs/>
          <w:sz w:val="32"/>
          <w:szCs w:val="32"/>
          <w:lang w:bidi="ar-DZ"/>
        </w:rPr>
      </w:pPr>
    </w:p>
    <w:p w:rsidR="00AF50D0" w:rsidRPr="00994F46" w:rsidRDefault="00AF50D0" w:rsidP="00AF50D0">
      <w:pPr>
        <w:jc w:val="center"/>
        <w:rPr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759"/>
        <w:gridCol w:w="4922"/>
        <w:gridCol w:w="2841"/>
      </w:tblGrid>
      <w:tr w:rsidR="00994F46" w:rsidRPr="00994F46" w:rsidTr="00994F46">
        <w:tc>
          <w:tcPr>
            <w:tcW w:w="759" w:type="dxa"/>
          </w:tcPr>
          <w:p w:rsidR="00994F46" w:rsidRPr="00994F46" w:rsidRDefault="00994F46">
            <w:pPr>
              <w:rPr>
                <w:sz w:val="28"/>
                <w:szCs w:val="28"/>
                <w:rtl/>
                <w:lang w:bidi="ar-DZ"/>
              </w:rPr>
            </w:pPr>
            <w:r w:rsidRPr="00994F46">
              <w:rPr>
                <w:rFonts w:hint="cs"/>
                <w:sz w:val="28"/>
                <w:szCs w:val="28"/>
                <w:rtl/>
                <w:lang w:bidi="ar-DZ"/>
              </w:rPr>
              <w:t>رقم البحث</w:t>
            </w:r>
          </w:p>
        </w:tc>
        <w:tc>
          <w:tcPr>
            <w:tcW w:w="4922" w:type="dxa"/>
          </w:tcPr>
          <w:p w:rsidR="00994F46" w:rsidRPr="00994F46" w:rsidRDefault="00994F46">
            <w:pPr>
              <w:rPr>
                <w:sz w:val="28"/>
                <w:szCs w:val="28"/>
                <w:rtl/>
                <w:lang w:bidi="ar-DZ"/>
              </w:rPr>
            </w:pPr>
            <w:r w:rsidRPr="00994F46">
              <w:rPr>
                <w:rFonts w:hint="cs"/>
                <w:sz w:val="28"/>
                <w:szCs w:val="28"/>
                <w:rtl/>
                <w:lang w:bidi="ar-DZ"/>
              </w:rPr>
              <w:t xml:space="preserve">عنوان </w:t>
            </w:r>
            <w:proofErr w:type="gramStart"/>
            <w:r w:rsidRPr="00994F46">
              <w:rPr>
                <w:rFonts w:hint="cs"/>
                <w:sz w:val="28"/>
                <w:szCs w:val="28"/>
                <w:rtl/>
                <w:lang w:bidi="ar-DZ"/>
              </w:rPr>
              <w:t>البحث :</w:t>
            </w:r>
            <w:proofErr w:type="gramEnd"/>
          </w:p>
        </w:tc>
        <w:tc>
          <w:tcPr>
            <w:tcW w:w="2841" w:type="dxa"/>
          </w:tcPr>
          <w:p w:rsidR="00994F46" w:rsidRPr="00994F46" w:rsidRDefault="00994F46">
            <w:pPr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994F46">
              <w:rPr>
                <w:rFonts w:hint="cs"/>
                <w:sz w:val="28"/>
                <w:szCs w:val="28"/>
                <w:rtl/>
                <w:lang w:bidi="ar-DZ"/>
              </w:rPr>
              <w:t>الطلبة</w:t>
            </w:r>
            <w:proofErr w:type="gramEnd"/>
            <w:r w:rsidRPr="00994F46"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</w:p>
        </w:tc>
      </w:tr>
      <w:tr w:rsidR="00994F46" w:rsidRPr="00994F46" w:rsidTr="000222EC">
        <w:trPr>
          <w:trHeight w:val="782"/>
        </w:trPr>
        <w:tc>
          <w:tcPr>
            <w:tcW w:w="759" w:type="dxa"/>
          </w:tcPr>
          <w:p w:rsidR="00994F46" w:rsidRPr="000222EC" w:rsidRDefault="00994F46">
            <w:p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4922" w:type="dxa"/>
          </w:tcPr>
          <w:p w:rsidR="00994F46" w:rsidRDefault="00A50F45" w:rsidP="000222EC">
            <w:pPr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مصادر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</w:t>
            </w:r>
            <w:r w:rsidR="00994F46">
              <w:rPr>
                <w:rFonts w:hint="cs"/>
                <w:sz w:val="28"/>
                <w:szCs w:val="28"/>
                <w:rtl/>
                <w:lang w:bidi="ar-DZ"/>
              </w:rPr>
              <w:t>لتمويل الدولي:</w:t>
            </w:r>
          </w:p>
          <w:p w:rsidR="00994F46" w:rsidRDefault="00994F46">
            <w:pPr>
              <w:rPr>
                <w:sz w:val="28"/>
                <w:szCs w:val="28"/>
                <w:rtl/>
                <w:lang w:bidi="ar-DZ"/>
              </w:rPr>
            </w:pPr>
          </w:p>
          <w:p w:rsidR="00994F46" w:rsidRPr="00994F46" w:rsidRDefault="00994F46">
            <w:pPr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841" w:type="dxa"/>
          </w:tcPr>
          <w:p w:rsidR="00994F46" w:rsidRDefault="00A50F45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كريم عبد الجليل</w:t>
            </w:r>
          </w:p>
          <w:p w:rsidR="00A50F45" w:rsidRPr="00994F46" w:rsidRDefault="00A50F45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مشري أيمن</w:t>
            </w:r>
          </w:p>
        </w:tc>
      </w:tr>
      <w:tr w:rsidR="00994F46" w:rsidRPr="00994F46" w:rsidTr="00994F46">
        <w:tc>
          <w:tcPr>
            <w:tcW w:w="759" w:type="dxa"/>
          </w:tcPr>
          <w:p w:rsidR="00994F46" w:rsidRPr="00994F46" w:rsidRDefault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4922" w:type="dxa"/>
          </w:tcPr>
          <w:p w:rsidR="00994F46" w:rsidRPr="00994F46" w:rsidRDefault="000222EC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الأسواق المالية الدولي</w:t>
            </w:r>
            <w:r w:rsidR="00994F46">
              <w:rPr>
                <w:rFonts w:hint="cs"/>
                <w:sz w:val="28"/>
                <w:szCs w:val="28"/>
                <w:rtl/>
                <w:lang w:bidi="ar-DZ"/>
              </w:rPr>
              <w:t>ة:</w:t>
            </w:r>
          </w:p>
        </w:tc>
        <w:tc>
          <w:tcPr>
            <w:tcW w:w="2841" w:type="dxa"/>
          </w:tcPr>
          <w:p w:rsidR="00994F46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برور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عبير</w:t>
            </w:r>
          </w:p>
          <w:p w:rsidR="00A50F45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بوعلاق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نور الهدى</w:t>
            </w:r>
          </w:p>
          <w:p w:rsidR="00A50F45" w:rsidRPr="00994F46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-معروف مروى عفاف</w:t>
            </w:r>
          </w:p>
        </w:tc>
      </w:tr>
      <w:tr w:rsidR="00994F46" w:rsidRPr="00994F46" w:rsidTr="00994F46">
        <w:tc>
          <w:tcPr>
            <w:tcW w:w="759" w:type="dxa"/>
          </w:tcPr>
          <w:p w:rsidR="00994F46" w:rsidRPr="00994F46" w:rsidRDefault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4922" w:type="dxa"/>
          </w:tcPr>
          <w:p w:rsidR="00A50F45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آليات علاج الخلل في ميزان المدفوعات</w:t>
            </w:r>
          </w:p>
          <w:p w:rsidR="00994F46" w:rsidRPr="00994F46" w:rsidRDefault="00994F46" w:rsidP="00994F46">
            <w:pPr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841" w:type="dxa"/>
          </w:tcPr>
          <w:p w:rsidR="00580E84" w:rsidRPr="00994F46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مهني ناريمان</w:t>
            </w:r>
          </w:p>
        </w:tc>
      </w:tr>
      <w:tr w:rsidR="000222EC" w:rsidRPr="00994F46" w:rsidTr="00994F46">
        <w:tc>
          <w:tcPr>
            <w:tcW w:w="759" w:type="dxa"/>
          </w:tcPr>
          <w:p w:rsidR="000222EC" w:rsidRDefault="000222EC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4922" w:type="dxa"/>
          </w:tcPr>
          <w:p w:rsidR="000222EC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سوق الصرف الأجنبي وسياسات أسعار الصرف</w:t>
            </w:r>
          </w:p>
        </w:tc>
        <w:tc>
          <w:tcPr>
            <w:tcW w:w="2841" w:type="dxa"/>
          </w:tcPr>
          <w:p w:rsidR="00580E84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حنوريهام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سعدية</w:t>
            </w:r>
          </w:p>
          <w:p w:rsidR="00A50F45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بوحديدة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يسمينة</w:t>
            </w:r>
            <w:proofErr w:type="spellEnd"/>
          </w:p>
        </w:tc>
      </w:tr>
      <w:tr w:rsidR="00994F46" w:rsidRPr="00994F46" w:rsidTr="00994F46">
        <w:tc>
          <w:tcPr>
            <w:tcW w:w="759" w:type="dxa"/>
          </w:tcPr>
          <w:p w:rsidR="00994F46" w:rsidRPr="00994F46" w:rsidRDefault="00994F46" w:rsidP="00580E84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>0</w:t>
            </w:r>
            <w:r w:rsidR="00580E84"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4922" w:type="dxa"/>
          </w:tcPr>
          <w:p w:rsidR="00994F46" w:rsidRPr="00994F46" w:rsidRDefault="00994F46" w:rsidP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الخيارات المالية</w:t>
            </w:r>
            <w:r w:rsidR="00A50F45">
              <w:rPr>
                <w:rFonts w:hint="cs"/>
                <w:sz w:val="28"/>
                <w:szCs w:val="28"/>
                <w:rtl/>
                <w:lang w:bidi="ar-DZ"/>
              </w:rPr>
              <w:t xml:space="preserve"> و عمليات المبادلات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2841" w:type="dxa"/>
          </w:tcPr>
          <w:p w:rsidR="00580E84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طرشي وسيلة</w:t>
            </w:r>
          </w:p>
          <w:p w:rsidR="00A50F45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عطيل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عصماء</w:t>
            </w:r>
          </w:p>
          <w:p w:rsidR="00A50F45" w:rsidRPr="00994F46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شعيب محمد</w:t>
            </w:r>
          </w:p>
        </w:tc>
      </w:tr>
      <w:tr w:rsidR="00994F46" w:rsidRPr="00994F46" w:rsidTr="00994F46">
        <w:tc>
          <w:tcPr>
            <w:tcW w:w="759" w:type="dxa"/>
          </w:tcPr>
          <w:p w:rsidR="00994F46" w:rsidRPr="00994F46" w:rsidRDefault="00994F46" w:rsidP="00580E84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</w:t>
            </w:r>
            <w:r w:rsidR="00580E84">
              <w:rPr>
                <w:rFonts w:hint="cs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4922" w:type="dxa"/>
          </w:tcPr>
          <w:p w:rsidR="00994F46" w:rsidRPr="00994F46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العقود المستقبلية و العقود الآجلة</w:t>
            </w:r>
          </w:p>
        </w:tc>
        <w:tc>
          <w:tcPr>
            <w:tcW w:w="2841" w:type="dxa"/>
          </w:tcPr>
          <w:p w:rsidR="00580E84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  <w:p w:rsidR="00A50F45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</w:p>
          <w:p w:rsidR="00A50F45" w:rsidRPr="00994F46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</w:p>
        </w:tc>
      </w:tr>
      <w:tr w:rsidR="00994F46" w:rsidRPr="00994F46" w:rsidTr="00994F46">
        <w:tc>
          <w:tcPr>
            <w:tcW w:w="759" w:type="dxa"/>
          </w:tcPr>
          <w:p w:rsidR="00994F46" w:rsidRPr="00994F46" w:rsidRDefault="00994F46" w:rsidP="00580E84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</w:t>
            </w:r>
            <w:r w:rsidR="00580E84">
              <w:rPr>
                <w:rFonts w:hint="cs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4922" w:type="dxa"/>
          </w:tcPr>
          <w:p w:rsidR="00994F46" w:rsidRPr="00994F46" w:rsidRDefault="00A50F45" w:rsidP="000222EC">
            <w:pPr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الاستثمار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الأجنبي و الشركات متعددة الجنسيات:</w:t>
            </w:r>
          </w:p>
        </w:tc>
        <w:tc>
          <w:tcPr>
            <w:tcW w:w="2841" w:type="dxa"/>
          </w:tcPr>
          <w:p w:rsidR="00580E84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  <w:p w:rsidR="00A50F45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</w:p>
          <w:p w:rsidR="00A50F45" w:rsidRPr="00994F46" w:rsidRDefault="00A50F45" w:rsidP="00994F46">
            <w:pPr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994F46" w:rsidRPr="009703FF" w:rsidRDefault="00994F46" w:rsidP="00994F46">
      <w:pPr>
        <w:spacing w:after="0" w:line="240" w:lineRule="auto"/>
        <w:rPr>
          <w:sz w:val="28"/>
          <w:szCs w:val="28"/>
          <w:lang w:val="fr-FR" w:bidi="ar-DZ"/>
        </w:rPr>
      </w:pPr>
    </w:p>
    <w:sectPr w:rsidR="00994F46" w:rsidRPr="009703FF" w:rsidSect="009470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994F46"/>
    <w:rsid w:val="000222EC"/>
    <w:rsid w:val="00040B3E"/>
    <w:rsid w:val="001B4484"/>
    <w:rsid w:val="001E032E"/>
    <w:rsid w:val="003D6344"/>
    <w:rsid w:val="00580E84"/>
    <w:rsid w:val="005841CD"/>
    <w:rsid w:val="00761566"/>
    <w:rsid w:val="008B0903"/>
    <w:rsid w:val="008E7697"/>
    <w:rsid w:val="0094709A"/>
    <w:rsid w:val="009703FF"/>
    <w:rsid w:val="00994F46"/>
    <w:rsid w:val="00A50F45"/>
    <w:rsid w:val="00AF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D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4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A_Ouassaf</dc:creator>
  <cp:lastModifiedBy>ACER</cp:lastModifiedBy>
  <cp:revision>2</cp:revision>
  <cp:lastPrinted>2017-01-29T07:50:00Z</cp:lastPrinted>
  <dcterms:created xsi:type="dcterms:W3CDTF">2021-04-05T18:09:00Z</dcterms:created>
  <dcterms:modified xsi:type="dcterms:W3CDTF">2021-04-05T18:09:00Z</dcterms:modified>
</cp:coreProperties>
</file>