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E37D65" w:rsidRDefault="008C2158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EC503A">
      <w:pPr>
        <w:bidi/>
        <w:spacing w:line="360" w:lineRule="auto"/>
        <w:jc w:val="center"/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EC503A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مالية ومحاسبية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EC503A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  <w:r w:rsidR="008C2158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bookmarkStart w:id="0" w:name="_GoBack"/>
      <w:bookmarkEnd w:id="0"/>
    </w:p>
    <w:p w:rsidR="00C77C87" w:rsidRPr="00E37D65" w:rsidRDefault="00F203DC" w:rsidP="00EC503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gramStart"/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سعيدي</w:t>
      </w:r>
      <w:proofErr w:type="gramEnd"/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عبد الحليم            </w:t>
      </w:r>
      <w:r w:rsidR="00F710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برمجيات محاسبية 2</w:t>
      </w:r>
    </w:p>
    <w:p w:rsidR="00EB59E2" w:rsidRPr="00E37D65" w:rsidRDefault="00536A4D" w:rsidP="00EC503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أولى ماستر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DD57B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DD57B2" w:rsidRDefault="00DD57B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  <w:p w:rsidR="00DB5906" w:rsidRDefault="00DB5906" w:rsidP="00DB59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DB5906" w:rsidRPr="0086117B" w:rsidRDefault="00DB5906" w:rsidP="00DB59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03</w:t>
            </w:r>
          </w:p>
        </w:tc>
        <w:tc>
          <w:tcPr>
            <w:tcW w:w="3544" w:type="dxa"/>
            <w:vAlign w:val="center"/>
          </w:tcPr>
          <w:p w:rsidR="00DD57B2" w:rsidRPr="0086117B" w:rsidRDefault="00DB59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F38A6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قواعد البيانات العلائقية (</w:t>
            </w:r>
            <w:r w:rsidRPr="00EF38A6">
              <w:rPr>
                <w:b/>
                <w:bCs/>
                <w:color w:val="632423"/>
                <w:sz w:val="26"/>
                <w:szCs w:val="26"/>
                <w:lang w:bidi="ar-JO"/>
              </w:rPr>
              <w:t>RELATIONAL DATABASES</w:t>
            </w:r>
            <w:r w:rsidRPr="00EF38A6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5254" w:type="dxa"/>
          </w:tcPr>
          <w:p w:rsidR="00DD57B2" w:rsidRPr="00DD57B2" w:rsidRDefault="00DD57B2" w:rsidP="00AC7269">
            <w:pPr>
              <w:numPr>
                <w:ilvl w:val="1"/>
                <w:numId w:val="16"/>
              </w:numPr>
              <w:bidi/>
              <w:ind w:left="377"/>
              <w:rPr>
                <w:b/>
                <w:bCs/>
                <w:sz w:val="28"/>
                <w:szCs w:val="28"/>
                <w:lang w:bidi="ar-JO"/>
              </w:rPr>
            </w:pPr>
            <w:r w:rsidRPr="00DD57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اختلاف قواعد البيانات عن أنظمة الملفات التقليدية</w:t>
            </w:r>
          </w:p>
          <w:p w:rsidR="00DD57B2" w:rsidRPr="00DD57B2" w:rsidRDefault="00DD57B2" w:rsidP="00AC7269">
            <w:pPr>
              <w:numPr>
                <w:ilvl w:val="1"/>
                <w:numId w:val="16"/>
              </w:numPr>
              <w:bidi/>
              <w:ind w:left="377"/>
              <w:rPr>
                <w:sz w:val="26"/>
                <w:szCs w:val="26"/>
                <w:rtl/>
                <w:lang w:bidi="ar-JO"/>
              </w:rPr>
            </w:pPr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وجهة النظر </w:t>
            </w:r>
            <w:proofErr w:type="spellStart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المنطقيه</w:t>
            </w:r>
            <w:proofErr w:type="spellEnd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 وجهة النظر </w:t>
            </w:r>
            <w:proofErr w:type="spellStart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الماديه</w:t>
            </w:r>
            <w:proofErr w:type="spellEnd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للبيانات ( 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Logical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and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Physical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Views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of Data</w:t>
            </w:r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DB5906" w:rsidRPr="0086117B" w:rsidTr="00C427A8">
        <w:trPr>
          <w:jc w:val="center"/>
        </w:trPr>
        <w:tc>
          <w:tcPr>
            <w:tcW w:w="1305" w:type="dxa"/>
            <w:vAlign w:val="center"/>
            <w:hideMark/>
          </w:tcPr>
          <w:p w:rsidR="00DB5906" w:rsidRDefault="00DB590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D970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04</w:t>
            </w:r>
          </w:p>
          <w:p w:rsidR="00D97027" w:rsidRDefault="00D97027" w:rsidP="00D970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D97027" w:rsidRPr="0086117B" w:rsidRDefault="00D97027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0</w:t>
            </w:r>
            <w:r w:rsidR="003F74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544" w:type="dxa"/>
          </w:tcPr>
          <w:p w:rsidR="00DB5906" w:rsidRPr="00425E23" w:rsidRDefault="00DB5906" w:rsidP="00DB5906">
            <w:pPr>
              <w:bidi/>
              <w:ind w:left="720"/>
              <w:rPr>
                <w:rFonts w:ascii="Traditional Arabic" w:hAnsi="Traditional Arabic" w:cs="Simplified Arabic"/>
                <w:b/>
                <w:bCs/>
                <w:color w:val="632423"/>
                <w:sz w:val="26"/>
                <w:szCs w:val="26"/>
                <w:rtl/>
                <w:lang w:bidi="ar-DZ"/>
              </w:rPr>
            </w:pPr>
            <w:r w:rsidRPr="00425E23"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>نظم</w:t>
            </w:r>
            <w:r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 xml:space="preserve"> إدارة</w:t>
            </w:r>
            <w:r w:rsidRPr="00425E23"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 xml:space="preserve"> قواعد البيانات </w:t>
            </w:r>
            <w:r w:rsidRPr="00425E23">
              <w:rPr>
                <w:b/>
                <w:bCs/>
                <w:color w:val="632423"/>
                <w:sz w:val="26"/>
                <w:szCs w:val="26"/>
                <w:lang w:bidi="ar-JO"/>
              </w:rPr>
              <w:t>DBMS</w:t>
            </w:r>
          </w:p>
        </w:tc>
        <w:tc>
          <w:tcPr>
            <w:tcW w:w="5254" w:type="dxa"/>
          </w:tcPr>
          <w:p w:rsidR="00DB5906" w:rsidRPr="00725BBA" w:rsidRDefault="00DB5906" w:rsidP="00DB5906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rFonts w:ascii="Traditional Arabic" w:hAnsi="Traditional Arabic" w:cs="Simplified Arabic"/>
                <w:b/>
                <w:bCs/>
                <w:sz w:val="28"/>
                <w:szCs w:val="28"/>
                <w:rtl/>
              </w:rPr>
            </w:pPr>
            <w:r w:rsidRPr="00725BBA">
              <w:rPr>
                <w:rFonts w:ascii="Traditional Arabic" w:hAnsi="Traditional Arabic" w:cs="Simplified Arabic" w:hint="cs"/>
                <w:b/>
                <w:bCs/>
                <w:sz w:val="28"/>
                <w:szCs w:val="28"/>
                <w:rtl/>
              </w:rPr>
              <w:t>1.1 المفاهيم الأساسية لنظم قواعد البيانات</w:t>
            </w:r>
          </w:p>
          <w:p w:rsidR="00DB5906" w:rsidRPr="00725BBA" w:rsidRDefault="00DB5906" w:rsidP="00DB5906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25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2.1 نظم إدارة قواعد البيانات </w:t>
            </w:r>
            <w:r w:rsidRPr="00725BBA">
              <w:rPr>
                <w:b/>
                <w:bCs/>
                <w:sz w:val="28"/>
                <w:szCs w:val="28"/>
                <w:lang w:bidi="ar-JO"/>
              </w:rPr>
              <w:t>DBMS</w:t>
            </w:r>
          </w:p>
          <w:p w:rsidR="00725BBA" w:rsidRPr="00725BBA" w:rsidRDefault="00725BBA" w:rsidP="00725BBA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rFonts w:ascii="Traditional Arabic" w:hAnsi="Traditional Arabic" w:cs="Simplified Arabic"/>
                <w:b/>
                <w:bCs/>
                <w:sz w:val="28"/>
                <w:szCs w:val="28"/>
                <w:rtl/>
              </w:rPr>
            </w:pPr>
            <w:r w:rsidRPr="00725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3.1 لغات نظم أدارة قواعد البيانات </w:t>
            </w:r>
            <w:r w:rsidRPr="00725BBA">
              <w:rPr>
                <w:b/>
                <w:bCs/>
                <w:sz w:val="28"/>
                <w:szCs w:val="28"/>
              </w:rPr>
              <w:t>DBMS</w:t>
            </w:r>
          </w:p>
        </w:tc>
      </w:tr>
      <w:tr w:rsidR="00DB59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DB5906" w:rsidRDefault="00DB5906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3F74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  <w:p w:rsidR="003F7460" w:rsidRDefault="003F7460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3F7460" w:rsidRPr="0086117B" w:rsidRDefault="003F7460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14</w:t>
            </w:r>
          </w:p>
        </w:tc>
        <w:tc>
          <w:tcPr>
            <w:tcW w:w="3544" w:type="dxa"/>
            <w:vAlign w:val="center"/>
          </w:tcPr>
          <w:p w:rsidR="003B2A69" w:rsidRPr="003E61F5" w:rsidRDefault="003B2A69" w:rsidP="003B2A69">
            <w:pPr>
              <w:bidi/>
              <w:ind w:left="720"/>
              <w:rPr>
                <w:b/>
                <w:bCs/>
                <w:color w:val="632423"/>
                <w:sz w:val="26"/>
                <w:szCs w:val="26"/>
                <w:lang w:bidi="ar-JO"/>
              </w:rPr>
            </w:pPr>
            <w:r w:rsidRPr="003E61F5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علائقية قاعدة البيانات   (</w:t>
            </w:r>
            <w:r w:rsidRPr="003E61F5">
              <w:rPr>
                <w:b/>
                <w:bCs/>
                <w:color w:val="632423"/>
                <w:sz w:val="26"/>
                <w:szCs w:val="26"/>
                <w:lang w:bidi="ar-JO"/>
              </w:rPr>
              <w:t>RELATIONAL DATABASES</w:t>
            </w:r>
            <w:r w:rsidRPr="003E61F5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)</w:t>
            </w:r>
          </w:p>
          <w:p w:rsidR="00DB5906" w:rsidRPr="003B2A69" w:rsidRDefault="00DB59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DB5906" w:rsidRPr="00F278F7" w:rsidRDefault="00F278F7" w:rsidP="00536A4D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1.1 </w:t>
            </w:r>
            <w:r w:rsidR="003B2A69"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نموذج البيانات </w:t>
            </w:r>
            <w:r w:rsidR="003B2A69"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data model</w:t>
            </w:r>
          </w:p>
          <w:p w:rsidR="00F278F7" w:rsidRPr="00F278F7" w:rsidRDefault="00F278F7" w:rsidP="00F278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2.1 نموذج البيانات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العلائقيه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Relational</w:t>
            </w:r>
            <w:proofErr w:type="spellEnd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data model</w:t>
            </w:r>
          </w:p>
          <w:p w:rsidR="00F278F7" w:rsidRPr="0086117B" w:rsidRDefault="00F278F7" w:rsidP="00F278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3.1 المتطلبات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الاساسيه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لقواعد البيانات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العلائقيه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Relational</w:t>
            </w:r>
            <w:proofErr w:type="spellEnd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Database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</w:tbl>
    <w:p w:rsidR="00E025E5" w:rsidRDefault="00E025E5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EB59E2" w:rsidRPr="00F53A1C" w:rsidRDefault="00364A2B" w:rsidP="00E025E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E025E5" w:rsidP="00E025E5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محمد صابر بكر، محاسبة البرمجيات بين الماضي والحاضر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والمستقبل ؛</w:t>
      </w:r>
      <w:proofErr w:type="gramEnd"/>
    </w:p>
    <w:p w:rsidR="00E025E5" w:rsidRPr="00E025E5" w:rsidRDefault="00E025E5" w:rsidP="00E025E5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</w:rPr>
        <w:t>Isam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</w:rPr>
        <w:t>Rimawi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Accounting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Information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Systems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, Master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Study</w:t>
      </w:r>
      <w:proofErr w:type="spellEnd"/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Default="00E025E5" w:rsidP="00E025E5">
      <w:pPr>
        <w:pStyle w:val="Paragraphedeliste"/>
        <w:numPr>
          <w:ilvl w:val="0"/>
          <w:numId w:val="19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فروض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SY"/>
        </w:rPr>
        <w:t>فجائية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 12 نقطة </w:t>
      </w:r>
    </w:p>
    <w:p w:rsidR="00E025E5" w:rsidRDefault="001F4DCE" w:rsidP="003A2D4E">
      <w:pPr>
        <w:pStyle w:val="Paragraphedeliste"/>
        <w:numPr>
          <w:ilvl w:val="0"/>
          <w:numId w:val="19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اعمال شخصية : </w:t>
      </w:r>
      <w:r w:rsidR="003A2D4E">
        <w:rPr>
          <w:rFonts w:ascii="Sakkal Majalla" w:hAnsi="Sakkal Majalla" w:cs="Sakkal Majalla" w:hint="cs"/>
          <w:sz w:val="28"/>
          <w:szCs w:val="28"/>
          <w:rtl/>
          <w:lang w:bidi="ar-SY"/>
        </w:rPr>
        <w:t>8</w:t>
      </w: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 نقاط</w:t>
      </w:r>
    </w:p>
    <w:sectPr w:rsidR="00E025E5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331D4"/>
    <w:multiLevelType w:val="hybridMultilevel"/>
    <w:tmpl w:val="A49EB790"/>
    <w:lvl w:ilvl="0" w:tplc="741815E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C61E0"/>
    <w:multiLevelType w:val="multilevel"/>
    <w:tmpl w:val="7FE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87ACA"/>
    <w:multiLevelType w:val="hybridMultilevel"/>
    <w:tmpl w:val="0D889BFE"/>
    <w:lvl w:ilvl="0" w:tplc="D0B8C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156BC"/>
    <w:multiLevelType w:val="multilevel"/>
    <w:tmpl w:val="7FE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4E76"/>
    <w:rsid w:val="000E0EB2"/>
    <w:rsid w:val="000E496A"/>
    <w:rsid w:val="00162924"/>
    <w:rsid w:val="00163C08"/>
    <w:rsid w:val="001F4DCE"/>
    <w:rsid w:val="00224E76"/>
    <w:rsid w:val="00260F8E"/>
    <w:rsid w:val="00284996"/>
    <w:rsid w:val="003468EE"/>
    <w:rsid w:val="00346C48"/>
    <w:rsid w:val="00364A2B"/>
    <w:rsid w:val="003A2D4E"/>
    <w:rsid w:val="003B2A69"/>
    <w:rsid w:val="003F7460"/>
    <w:rsid w:val="004566DF"/>
    <w:rsid w:val="00533525"/>
    <w:rsid w:val="00536A4D"/>
    <w:rsid w:val="005F0D2D"/>
    <w:rsid w:val="00615D2E"/>
    <w:rsid w:val="0064089D"/>
    <w:rsid w:val="00703C06"/>
    <w:rsid w:val="00725BBA"/>
    <w:rsid w:val="007671BD"/>
    <w:rsid w:val="0077347A"/>
    <w:rsid w:val="007D4A23"/>
    <w:rsid w:val="0086117B"/>
    <w:rsid w:val="008A3C4F"/>
    <w:rsid w:val="008A4EEE"/>
    <w:rsid w:val="008C2158"/>
    <w:rsid w:val="008F34F7"/>
    <w:rsid w:val="00940470"/>
    <w:rsid w:val="009524FF"/>
    <w:rsid w:val="00A257CC"/>
    <w:rsid w:val="00A51AAC"/>
    <w:rsid w:val="00A67EC8"/>
    <w:rsid w:val="00A81E29"/>
    <w:rsid w:val="00AA12CE"/>
    <w:rsid w:val="00AC7269"/>
    <w:rsid w:val="00B00922"/>
    <w:rsid w:val="00B00AD5"/>
    <w:rsid w:val="00B62A37"/>
    <w:rsid w:val="00B93258"/>
    <w:rsid w:val="00BA1C5C"/>
    <w:rsid w:val="00BE34BB"/>
    <w:rsid w:val="00C77C87"/>
    <w:rsid w:val="00C87AC5"/>
    <w:rsid w:val="00C9477E"/>
    <w:rsid w:val="00CB2207"/>
    <w:rsid w:val="00D97027"/>
    <w:rsid w:val="00DB5906"/>
    <w:rsid w:val="00DD57B2"/>
    <w:rsid w:val="00E025E5"/>
    <w:rsid w:val="00E37D65"/>
    <w:rsid w:val="00E46F95"/>
    <w:rsid w:val="00EB59E2"/>
    <w:rsid w:val="00EC503A"/>
    <w:rsid w:val="00F203DC"/>
    <w:rsid w:val="00F278F7"/>
    <w:rsid w:val="00F53A1C"/>
    <w:rsid w:val="00F71053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star</cp:lastModifiedBy>
  <cp:revision>20</cp:revision>
  <cp:lastPrinted>2019-10-29T12:40:00Z</cp:lastPrinted>
  <dcterms:created xsi:type="dcterms:W3CDTF">2020-01-02T22:17:00Z</dcterms:created>
  <dcterms:modified xsi:type="dcterms:W3CDTF">2021-03-27T12:40:00Z</dcterms:modified>
</cp:coreProperties>
</file>