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F2" w:rsidRPr="00F71D83" w:rsidRDefault="00C32CF2" w:rsidP="00C32CF2">
      <w:pPr>
        <w:bidi/>
        <w:jc w:val="both"/>
        <w:rPr>
          <w:rFonts w:cs="Traditional Arabic"/>
          <w:b/>
          <w:bCs/>
          <w:szCs w:val="32"/>
          <w:rtl/>
          <w:lang w:bidi="ar-DZ"/>
        </w:rPr>
      </w:pPr>
      <w:r w:rsidRPr="00F71D83">
        <w:rPr>
          <w:rFonts w:cs="Traditional Arabic" w:hint="cs"/>
          <w:b/>
          <w:bCs/>
          <w:szCs w:val="32"/>
          <w:rtl/>
          <w:lang w:bidi="ar-DZ"/>
        </w:rPr>
        <w:t>رابعا : مفهوم التسويق الإستراتيجي .</w:t>
      </w:r>
    </w:p>
    <w:p w:rsidR="00C32CF2" w:rsidRDefault="00C32CF2" w:rsidP="00DE1386">
      <w:pPr>
        <w:bidi/>
        <w:jc w:val="both"/>
        <w:rPr>
          <w:rFonts w:cs="Traditional Arabic"/>
          <w:szCs w:val="32"/>
          <w:rtl/>
          <w:lang w:bidi="ar-DZ"/>
        </w:rPr>
      </w:pPr>
      <w:r>
        <w:rPr>
          <w:rFonts w:cs="Traditional Arabic" w:hint="cs"/>
          <w:szCs w:val="32"/>
          <w:rtl/>
          <w:lang w:bidi="ar-DZ"/>
        </w:rPr>
        <w:t>قبل الخوض في مفهوم التسويق الإستراتيجي ، لابد من التعريج عن تطور تكامل الإستراتيجية و التسويق، و في هذا الصدد نقدم الشكل التالي  :</w:t>
      </w:r>
    </w:p>
    <w:p w:rsidR="00C32CF2" w:rsidRDefault="00C32CF2" w:rsidP="00C32CF2">
      <w:pPr>
        <w:bidi/>
        <w:jc w:val="both"/>
        <w:rPr>
          <w:rFonts w:cs="Traditional Arabic"/>
          <w:szCs w:val="32"/>
          <w:rtl/>
          <w:lang w:bidi="ar-DZ"/>
        </w:rPr>
      </w:pPr>
    </w:p>
    <w:p w:rsidR="00C32CF2" w:rsidRDefault="00C32CF2" w:rsidP="00C32CF2">
      <w:pPr>
        <w:bidi/>
        <w:jc w:val="both"/>
        <w:rPr>
          <w:rFonts w:cs="Traditional Arabic"/>
          <w:szCs w:val="32"/>
          <w:rtl/>
          <w:lang w:bidi="ar-DZ"/>
        </w:rPr>
      </w:pPr>
    </w:p>
    <w:p w:rsidR="00C32CF2" w:rsidRDefault="00C32CF2" w:rsidP="00C32CF2">
      <w:pPr>
        <w:bidi/>
        <w:jc w:val="both"/>
        <w:rPr>
          <w:rFonts w:cs="Traditional Arabic"/>
          <w:szCs w:val="32"/>
          <w:rtl/>
          <w:lang w:bidi="ar-DZ"/>
        </w:rPr>
      </w:pPr>
    </w:p>
    <w:p w:rsidR="00C32CF2" w:rsidRDefault="00C32CF2" w:rsidP="00C32CF2">
      <w:pPr>
        <w:bidi/>
        <w:jc w:val="both"/>
        <w:rPr>
          <w:rFonts w:cs="Traditional Arabic"/>
          <w:szCs w:val="32"/>
          <w:rtl/>
          <w:lang w:bidi="ar-DZ"/>
        </w:rPr>
      </w:pPr>
    </w:p>
    <w:p w:rsidR="00C32CF2" w:rsidRDefault="00C32CF2" w:rsidP="00C32CF2">
      <w:pPr>
        <w:bidi/>
        <w:jc w:val="both"/>
        <w:rPr>
          <w:rFonts w:cs="Traditional Arabic"/>
          <w:szCs w:val="32"/>
          <w:rtl/>
          <w:lang w:bidi="ar-DZ"/>
        </w:rPr>
      </w:pPr>
    </w:p>
    <w:p w:rsidR="00C32CF2" w:rsidRDefault="00C32CF2" w:rsidP="00C32CF2">
      <w:pPr>
        <w:bidi/>
        <w:jc w:val="both"/>
        <w:rPr>
          <w:rFonts w:cs="Traditional Arabic"/>
          <w:szCs w:val="32"/>
          <w:rtl/>
          <w:lang w:bidi="ar-DZ"/>
        </w:rPr>
      </w:pPr>
    </w:p>
    <w:p w:rsidR="00C32CF2" w:rsidRPr="00C11F55" w:rsidRDefault="00C32CF2" w:rsidP="00C32CF2">
      <w:pPr>
        <w:bidi/>
        <w:jc w:val="center"/>
        <w:rPr>
          <w:rFonts w:cs="Traditional Arabic"/>
          <w:b/>
          <w:bCs/>
          <w:szCs w:val="32"/>
          <w:rtl/>
          <w:lang w:bidi="ar-DZ"/>
        </w:rPr>
      </w:pPr>
      <w:r w:rsidRPr="00C11F55">
        <w:rPr>
          <w:rFonts w:cs="Traditional Arabic" w:hint="cs"/>
          <w:b/>
          <w:bCs/>
          <w:szCs w:val="32"/>
          <w:rtl/>
          <w:lang w:bidi="ar-DZ"/>
        </w:rPr>
        <w:t xml:space="preserve">الشكل رقم </w:t>
      </w:r>
      <w:r>
        <w:rPr>
          <w:rFonts w:cs="Traditional Arabic" w:hint="cs"/>
          <w:b/>
          <w:bCs/>
          <w:szCs w:val="32"/>
          <w:rtl/>
          <w:lang w:bidi="ar-DZ"/>
        </w:rPr>
        <w:t>13</w:t>
      </w:r>
      <w:r w:rsidRPr="00C11F55">
        <w:rPr>
          <w:rFonts w:cs="Traditional Arabic" w:hint="cs"/>
          <w:b/>
          <w:bCs/>
          <w:szCs w:val="32"/>
          <w:rtl/>
          <w:lang w:bidi="ar-DZ"/>
        </w:rPr>
        <w:t>: تطور تكامل مفهوم الإستراتيجية و التسويق</w:t>
      </w:r>
    </w:p>
    <w:p w:rsidR="00C32CF2" w:rsidRDefault="00C32CF2" w:rsidP="00C32CF2">
      <w:pPr>
        <w:bidi/>
        <w:jc w:val="both"/>
        <w:rPr>
          <w:rFonts w:cs="Traditional Arabic"/>
          <w:szCs w:val="32"/>
          <w:rtl/>
          <w:lang w:bidi="ar-DZ"/>
        </w:rPr>
      </w:pPr>
      <w:r>
        <w:rPr>
          <w:rFonts w:cs="Traditional Arabic" w:hint="cs"/>
          <w:noProof/>
          <w:szCs w:val="32"/>
          <w:rtl/>
          <w:lang w:eastAsia="fr-FR"/>
        </w:rPr>
        <w:drawing>
          <wp:inline distT="0" distB="0" distL="0" distR="0">
            <wp:extent cx="5760085" cy="4276300"/>
            <wp:effectExtent l="19050" t="0" r="0"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srcRect/>
                    <a:stretch>
                      <a:fillRect/>
                    </a:stretch>
                  </pic:blipFill>
                  <pic:spPr bwMode="auto">
                    <a:xfrm>
                      <a:off x="0" y="0"/>
                      <a:ext cx="5760085" cy="4276300"/>
                    </a:xfrm>
                    <a:prstGeom prst="rect">
                      <a:avLst/>
                    </a:prstGeom>
                    <a:noFill/>
                    <a:ln w="9525">
                      <a:noFill/>
                      <a:miter lim="800000"/>
                      <a:headEnd/>
                      <a:tailEnd/>
                    </a:ln>
                  </pic:spPr>
                </pic:pic>
              </a:graphicData>
            </a:graphic>
          </wp:inline>
        </w:drawing>
      </w:r>
    </w:p>
    <w:p w:rsidR="00C32CF2" w:rsidRPr="00C11F55" w:rsidRDefault="00C32CF2" w:rsidP="00C32CF2">
      <w:pPr>
        <w:bidi/>
        <w:jc w:val="both"/>
        <w:rPr>
          <w:rFonts w:cs="Traditional Arabic"/>
          <w:rtl/>
          <w:lang w:bidi="ar-DZ"/>
        </w:rPr>
      </w:pPr>
      <w:r w:rsidRPr="00C11F55">
        <w:rPr>
          <w:rFonts w:cs="Traditional Arabic" w:hint="cs"/>
          <w:rtl/>
          <w:lang w:bidi="ar-DZ"/>
        </w:rPr>
        <w:t xml:space="preserve">المصدر : </w:t>
      </w:r>
      <w:r>
        <w:rPr>
          <w:rFonts w:cs="Traditional Arabic" w:hint="cs"/>
          <w:rtl/>
          <w:lang w:bidi="ar-DZ"/>
        </w:rPr>
        <w:t>ه</w:t>
      </w:r>
      <w:r w:rsidRPr="00C11F55">
        <w:rPr>
          <w:rFonts w:cs="Traditional Arabic" w:hint="cs"/>
          <w:rtl/>
          <w:lang w:bidi="ar-DZ"/>
        </w:rPr>
        <w:t>شام مكي، تطبيق الإستراتيجيات التسويقية لتحسين الموقع التنافسي للعلامات التجارية الجزائرية ، دكتوراه غير منشورة، جامعة الشلف،سنة ؟؟ ، الجزائر ، ص: 13.</w:t>
      </w:r>
    </w:p>
    <w:p w:rsidR="00C32CF2" w:rsidRDefault="00C32CF2" w:rsidP="00C32CF2">
      <w:pPr>
        <w:bidi/>
        <w:jc w:val="both"/>
        <w:rPr>
          <w:rFonts w:cs="Traditional Arabic"/>
          <w:szCs w:val="32"/>
          <w:rtl/>
          <w:lang w:bidi="ar-DZ"/>
        </w:rPr>
      </w:pPr>
    </w:p>
    <w:p w:rsidR="00C32CF2" w:rsidRDefault="00C32CF2" w:rsidP="00C32CF2">
      <w:pPr>
        <w:bidi/>
        <w:jc w:val="both"/>
        <w:rPr>
          <w:rFonts w:cs="Traditional Arabic"/>
          <w:szCs w:val="32"/>
          <w:rtl/>
          <w:lang w:bidi="ar-DZ"/>
        </w:rPr>
      </w:pPr>
      <w:r>
        <w:rPr>
          <w:rFonts w:cs="Traditional Arabic" w:hint="cs"/>
          <w:szCs w:val="32"/>
          <w:rtl/>
          <w:lang w:bidi="ar-DZ"/>
        </w:rPr>
        <w:t xml:space="preserve">يمثل الشكل تطور مفهوم الإستراتيجية و التسويق ، إذ نلاحظ أن التسويق كان تكتيكي يركز على المزيج التسويقي قبل أن يصبح على مستوى أعلى أي إستراتيجي ، ومن جهة أخرى الإستراتيجية كانت على </w:t>
      </w:r>
      <w:r>
        <w:rPr>
          <w:rFonts w:cs="Traditional Arabic" w:hint="cs"/>
          <w:szCs w:val="32"/>
          <w:rtl/>
          <w:lang w:bidi="ar-DZ"/>
        </w:rPr>
        <w:lastRenderedPageBreak/>
        <w:t>المستوى الأعلى فقط قبل أن تصبح تشمل كل مستويات الإدارة و وظائفها ، من بينها وظيفة التسويق. وهذه الأخيرة منذ أن إرتبطت بالمفهوم الإستراتيجي أصبحت تصاغ إستراتيجيتها على جميع المستويات الإدارية ، وذلك بإختيار القيمة المراد تقديمها للسوق على مستوى الإدارة العليا من خلال التسويق الإستراتيجي (التجزئة ، الإستهداف و التموقع) أما المستويات الدنيا من الإدارة فمسؤوليتها تقديم وإيصال القيمة عبر التسويق التكتيكي.</w:t>
      </w:r>
      <w:r>
        <w:rPr>
          <w:rStyle w:val="Appelnotedebasdep"/>
          <w:rFonts w:cs="Traditional Arabic"/>
          <w:szCs w:val="32"/>
          <w:rtl/>
          <w:lang w:bidi="ar-DZ"/>
        </w:rPr>
        <w:footnoteReference w:id="2"/>
      </w:r>
    </w:p>
    <w:p w:rsidR="00C32CF2" w:rsidRDefault="00C32CF2" w:rsidP="00C32CF2">
      <w:pPr>
        <w:bidi/>
        <w:jc w:val="both"/>
        <w:rPr>
          <w:rFonts w:cs="Traditional Arabic"/>
          <w:szCs w:val="32"/>
          <w:rtl/>
          <w:lang w:bidi="ar-DZ"/>
        </w:rPr>
      </w:pPr>
    </w:p>
    <w:p w:rsidR="00C32CF2" w:rsidRDefault="00C32CF2" w:rsidP="00C32CF2">
      <w:pPr>
        <w:bidi/>
        <w:ind w:firstLine="567"/>
        <w:jc w:val="both"/>
        <w:rPr>
          <w:rFonts w:cs="Traditional Arabic"/>
          <w:szCs w:val="32"/>
          <w:rtl/>
          <w:lang w:bidi="ar-DZ"/>
        </w:rPr>
      </w:pPr>
    </w:p>
    <w:p w:rsidR="00C32CF2" w:rsidRDefault="00C32CF2" w:rsidP="00C32CF2">
      <w:pPr>
        <w:bidi/>
        <w:ind w:firstLine="567"/>
        <w:jc w:val="both"/>
        <w:rPr>
          <w:rFonts w:cs="Traditional Arabic"/>
          <w:szCs w:val="32"/>
          <w:rtl/>
          <w:lang w:bidi="ar-DZ"/>
        </w:rPr>
      </w:pPr>
    </w:p>
    <w:p w:rsidR="00C32CF2" w:rsidRDefault="00C32CF2" w:rsidP="00C32CF2">
      <w:pPr>
        <w:bidi/>
        <w:ind w:firstLine="567"/>
        <w:jc w:val="both"/>
        <w:rPr>
          <w:rFonts w:cs="Traditional Arabic"/>
          <w:szCs w:val="32"/>
          <w:rtl/>
          <w:lang w:bidi="ar-DZ"/>
        </w:rPr>
      </w:pPr>
    </w:p>
    <w:p w:rsidR="00C32CF2" w:rsidRDefault="00C32CF2" w:rsidP="00C32CF2">
      <w:pPr>
        <w:bidi/>
        <w:ind w:firstLine="567"/>
        <w:jc w:val="both"/>
        <w:rPr>
          <w:rFonts w:cs="Traditional Arabic"/>
          <w:szCs w:val="32"/>
          <w:rtl/>
          <w:lang w:bidi="ar-DZ"/>
        </w:rPr>
      </w:pPr>
    </w:p>
    <w:p w:rsidR="00C32CF2" w:rsidRDefault="00C32CF2" w:rsidP="00C32CF2">
      <w:pPr>
        <w:bidi/>
        <w:ind w:firstLine="567"/>
        <w:jc w:val="both"/>
        <w:rPr>
          <w:rFonts w:cs="Traditional Arabic"/>
          <w:szCs w:val="32"/>
          <w:rtl/>
          <w:lang w:bidi="ar-DZ"/>
        </w:rPr>
      </w:pPr>
      <w:r>
        <w:rPr>
          <w:rFonts w:cs="Traditional Arabic" w:hint="cs"/>
          <w:szCs w:val="32"/>
          <w:rtl/>
          <w:lang w:bidi="ar-DZ"/>
        </w:rPr>
        <w:t>وفيما إختصار لأهم تعاريف التسويق الإستراتيجي ، وفق الجدول التالي :</w:t>
      </w:r>
    </w:p>
    <w:p w:rsidR="00C32CF2" w:rsidRPr="00123B2A" w:rsidRDefault="00C32CF2" w:rsidP="00C32CF2">
      <w:pPr>
        <w:bidi/>
        <w:ind w:firstLine="567"/>
        <w:jc w:val="center"/>
        <w:rPr>
          <w:rFonts w:cs="Traditional Arabic"/>
          <w:b/>
          <w:bCs/>
          <w:szCs w:val="32"/>
          <w:rtl/>
          <w:lang w:bidi="ar-DZ"/>
        </w:rPr>
      </w:pPr>
      <w:r w:rsidRPr="00123B2A">
        <w:rPr>
          <w:rFonts w:cs="Traditional Arabic" w:hint="cs"/>
          <w:b/>
          <w:bCs/>
          <w:szCs w:val="32"/>
          <w:rtl/>
          <w:lang w:bidi="ar-DZ"/>
        </w:rPr>
        <w:t>الجدول رقم 9: أهم تعاريف التسويق الإستراتيجي</w:t>
      </w:r>
    </w:p>
    <w:tbl>
      <w:tblPr>
        <w:tblStyle w:val="Grilledutableau"/>
        <w:tblpPr w:leftFromText="141" w:rightFromText="141" w:vertAnchor="text" w:tblpXSpec="right" w:tblpY="1"/>
        <w:tblOverlap w:val="never"/>
        <w:bidiVisual/>
        <w:tblW w:w="0" w:type="auto"/>
        <w:tblLook w:val="04A0"/>
      </w:tblPr>
      <w:tblGrid>
        <w:gridCol w:w="1808"/>
        <w:gridCol w:w="6945"/>
      </w:tblGrid>
      <w:tr w:rsidR="00C32CF2" w:rsidTr="00B83174">
        <w:trPr>
          <w:trHeight w:val="563"/>
        </w:trPr>
        <w:tc>
          <w:tcPr>
            <w:tcW w:w="1808" w:type="dxa"/>
            <w:shd w:val="clear" w:color="auto" w:fill="D9D9D9" w:themeFill="background1" w:themeFillShade="D9"/>
          </w:tcPr>
          <w:p w:rsidR="00C32CF2" w:rsidRPr="000E0075" w:rsidRDefault="00C32CF2" w:rsidP="00B83174">
            <w:pPr>
              <w:bidi/>
              <w:jc w:val="center"/>
              <w:rPr>
                <w:rFonts w:cs="Traditional Arabic"/>
                <w:szCs w:val="32"/>
                <w:rtl/>
                <w:lang w:bidi="ar-DZ"/>
              </w:rPr>
            </w:pPr>
            <w:r>
              <w:rPr>
                <w:rFonts w:cs="Traditional Arabic" w:hint="cs"/>
                <w:szCs w:val="32"/>
                <w:rtl/>
                <w:lang w:bidi="ar-DZ"/>
              </w:rPr>
              <w:t>الباحث</w:t>
            </w:r>
          </w:p>
        </w:tc>
        <w:tc>
          <w:tcPr>
            <w:tcW w:w="6945" w:type="dxa"/>
            <w:shd w:val="clear" w:color="auto" w:fill="D9D9D9" w:themeFill="background1" w:themeFillShade="D9"/>
          </w:tcPr>
          <w:p w:rsidR="00C32CF2" w:rsidRPr="000E0075" w:rsidRDefault="00C32CF2" w:rsidP="00B83174">
            <w:pPr>
              <w:bidi/>
              <w:spacing w:before="120" w:after="120"/>
              <w:ind w:firstLine="566"/>
              <w:jc w:val="center"/>
              <w:rPr>
                <w:rFonts w:cs="Traditional Arabic"/>
                <w:szCs w:val="32"/>
                <w:rtl/>
                <w:lang w:bidi="ar-DZ"/>
              </w:rPr>
            </w:pPr>
            <w:r>
              <w:rPr>
                <w:rFonts w:cs="Traditional Arabic" w:hint="cs"/>
                <w:szCs w:val="32"/>
                <w:rtl/>
                <w:lang w:bidi="ar-DZ"/>
              </w:rPr>
              <w:t>التعريف</w:t>
            </w: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t>(</w:t>
            </w:r>
            <w:r w:rsidRPr="000E0075">
              <w:rPr>
                <w:rFonts w:cs="Traditional Arabic"/>
                <w:szCs w:val="32"/>
                <w:lang w:bidi="ar-DZ"/>
              </w:rPr>
              <w:t>Bradley</w:t>
            </w:r>
            <w:r w:rsidRPr="000E0075">
              <w:rPr>
                <w:rFonts w:cs="Traditional Arabic" w:hint="cs"/>
                <w:szCs w:val="32"/>
                <w:rtl/>
                <w:lang w:bidi="ar-DZ"/>
              </w:rPr>
              <w:t>)</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3"/>
            </w:r>
            <w:r w:rsidRPr="000E0075">
              <w:rPr>
                <w:rFonts w:cs="Traditional Arabic"/>
                <w:szCs w:val="32"/>
                <w:vertAlign w:val="superscript"/>
                <w:rtl/>
                <w:lang w:bidi="ar-DZ"/>
              </w:rPr>
              <w:t>)</w:t>
            </w:r>
          </w:p>
        </w:tc>
        <w:tc>
          <w:tcPr>
            <w:tcW w:w="6945" w:type="dxa"/>
          </w:tcPr>
          <w:p w:rsidR="00C32CF2" w:rsidRDefault="00C32CF2" w:rsidP="00B83174">
            <w:pPr>
              <w:bidi/>
              <w:spacing w:before="120" w:after="120"/>
              <w:ind w:firstLine="566"/>
              <w:jc w:val="both"/>
              <w:rPr>
                <w:rFonts w:cs="Traditional Arabic"/>
                <w:szCs w:val="32"/>
                <w:rtl/>
                <w:lang w:bidi="ar-DZ"/>
              </w:rPr>
            </w:pPr>
            <w:r w:rsidRPr="000E0075">
              <w:rPr>
                <w:rFonts w:cs="Traditional Arabic"/>
                <w:szCs w:val="32"/>
                <w:rtl/>
                <w:lang w:bidi="ar-DZ"/>
              </w:rPr>
              <w:t>«</w:t>
            </w:r>
            <w:r w:rsidRPr="000E0075">
              <w:rPr>
                <w:rFonts w:cs="Traditional Arabic" w:hint="cs"/>
                <w:szCs w:val="32"/>
                <w:rtl/>
                <w:lang w:bidi="ar-DZ"/>
              </w:rPr>
              <w:t>اتجاه ومجال الأنشطة طويلة الأجل المنجزة من قبل الشركة للحصول على ميزة تنافسية</w:t>
            </w:r>
            <w:r w:rsidRPr="000E0075">
              <w:rPr>
                <w:rFonts w:cs="Traditional Arabic"/>
                <w:szCs w:val="32"/>
                <w:rtl/>
                <w:lang w:bidi="ar-DZ"/>
              </w:rPr>
              <w:t>»</w:t>
            </w:r>
            <w:r w:rsidRPr="000E0075">
              <w:rPr>
                <w:rFonts w:cs="Traditional Arabic" w:hint="cs"/>
                <w:szCs w:val="32"/>
                <w:rtl/>
                <w:lang w:bidi="ar-DZ"/>
              </w:rPr>
              <w:t>.</w:t>
            </w: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t>(</w:t>
            </w:r>
            <w:r w:rsidRPr="000E0075">
              <w:rPr>
                <w:rFonts w:cs="Traditional Arabic"/>
                <w:szCs w:val="32"/>
                <w:lang w:bidi="ar-DZ"/>
              </w:rPr>
              <w:t>Chae and Hill</w:t>
            </w:r>
            <w:r w:rsidRPr="000E0075">
              <w:rPr>
                <w:rFonts w:cs="Traditional Arabic" w:hint="cs"/>
                <w:szCs w:val="32"/>
                <w:rtl/>
                <w:lang w:bidi="ar-DZ"/>
              </w:rPr>
              <w:t>)</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4"/>
            </w:r>
            <w:r w:rsidRPr="000E0075">
              <w:rPr>
                <w:rFonts w:cs="Traditional Arabic"/>
                <w:szCs w:val="32"/>
                <w:vertAlign w:val="superscript"/>
                <w:rtl/>
                <w:lang w:bidi="ar-DZ"/>
              </w:rPr>
              <w:t>)</w:t>
            </w:r>
          </w:p>
        </w:tc>
        <w:tc>
          <w:tcPr>
            <w:tcW w:w="6945" w:type="dxa"/>
          </w:tcPr>
          <w:p w:rsidR="00C32CF2" w:rsidRPr="000E0075" w:rsidRDefault="00C32CF2" w:rsidP="00B83174">
            <w:pPr>
              <w:bidi/>
              <w:spacing w:before="120" w:after="120"/>
              <w:ind w:firstLine="566"/>
              <w:jc w:val="both"/>
              <w:rPr>
                <w:rFonts w:cs="Traditional Arabic"/>
                <w:szCs w:val="32"/>
                <w:rtl/>
                <w:lang w:bidi="ar-DZ"/>
              </w:rPr>
            </w:pPr>
            <w:r w:rsidRPr="000E0075">
              <w:rPr>
                <w:rFonts w:cs="Traditional Arabic" w:hint="cs"/>
                <w:szCs w:val="32"/>
                <w:rtl/>
                <w:lang w:bidi="ar-DZ"/>
              </w:rPr>
              <w:t xml:space="preserve">التسويق الاستراتيجي يتم من خلال قيام الشركة بتحديد في أي من الأسواق ستنافس (أو يمكنها أن تنافس فيها)، ومن ثم كيف وبالتحديد ستقوم بذلك. وعرّفاه بأنه </w:t>
            </w:r>
            <w:r w:rsidRPr="000E0075">
              <w:rPr>
                <w:rFonts w:cs="Traditional Arabic"/>
                <w:szCs w:val="32"/>
                <w:rtl/>
                <w:lang w:bidi="ar-DZ"/>
              </w:rPr>
              <w:t>«</w:t>
            </w:r>
            <w:r w:rsidRPr="000E0075">
              <w:rPr>
                <w:rFonts w:cs="Traditional Arabic" w:hint="cs"/>
                <w:szCs w:val="32"/>
                <w:rtl/>
                <w:lang w:bidi="ar-DZ"/>
              </w:rPr>
              <w:t>عبارة عن عملية تتضمن صياغة الهدف، والتحليل الداخلي والخارجي للبيئة، واختيار استراتيجيات التسويق، والتنفيذ والرقابة</w:t>
            </w:r>
            <w:r w:rsidRPr="000E0075">
              <w:rPr>
                <w:rFonts w:cs="Traditional Arabic"/>
                <w:szCs w:val="32"/>
                <w:rtl/>
                <w:lang w:bidi="ar-DZ"/>
              </w:rPr>
              <w:t>»</w:t>
            </w:r>
            <w:r w:rsidRPr="000E0075">
              <w:rPr>
                <w:rFonts w:cs="Traditional Arabic" w:hint="cs"/>
                <w:szCs w:val="32"/>
                <w:rtl/>
                <w:lang w:bidi="ar-DZ"/>
              </w:rPr>
              <w:t>.</w:t>
            </w:r>
          </w:p>
          <w:p w:rsidR="00C32CF2" w:rsidRDefault="00C32CF2" w:rsidP="00B83174">
            <w:pPr>
              <w:bidi/>
              <w:jc w:val="both"/>
              <w:rPr>
                <w:rFonts w:cs="Traditional Arabic"/>
                <w:szCs w:val="32"/>
                <w:rtl/>
                <w:lang w:bidi="ar-DZ"/>
              </w:rPr>
            </w:pP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t>(</w:t>
            </w:r>
            <w:r w:rsidRPr="000E0075">
              <w:rPr>
                <w:rFonts w:cs="Traditional Arabic"/>
                <w:szCs w:val="32"/>
                <w:lang w:bidi="ar-DZ"/>
              </w:rPr>
              <w:t>Hulbert and Capone</w:t>
            </w:r>
            <w:r w:rsidRPr="000E0075">
              <w:rPr>
                <w:rFonts w:cs="Traditional Arabic" w:hint="cs"/>
                <w:szCs w:val="32"/>
                <w:rtl/>
                <w:lang w:bidi="ar-DZ"/>
              </w:rPr>
              <w:t>)</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5"/>
            </w:r>
            <w:r w:rsidRPr="000E0075">
              <w:rPr>
                <w:rFonts w:cs="Traditional Arabic"/>
                <w:szCs w:val="32"/>
                <w:vertAlign w:val="superscript"/>
                <w:rtl/>
                <w:lang w:bidi="ar-DZ"/>
              </w:rPr>
              <w:t>)</w:t>
            </w:r>
          </w:p>
        </w:tc>
        <w:tc>
          <w:tcPr>
            <w:tcW w:w="6945" w:type="dxa"/>
          </w:tcPr>
          <w:p w:rsidR="00C32CF2" w:rsidRPr="000E0075" w:rsidRDefault="00C32CF2" w:rsidP="00B83174">
            <w:pPr>
              <w:bidi/>
              <w:spacing w:before="120" w:after="120"/>
              <w:ind w:firstLine="566"/>
              <w:jc w:val="both"/>
              <w:rPr>
                <w:rFonts w:cs="Traditional Arabic"/>
                <w:szCs w:val="32"/>
                <w:rtl/>
                <w:lang w:bidi="ar-DZ"/>
              </w:rPr>
            </w:pPr>
            <w:r w:rsidRPr="000E0075">
              <w:rPr>
                <w:rFonts w:cs="Traditional Arabic"/>
                <w:szCs w:val="32"/>
                <w:rtl/>
                <w:lang w:bidi="ar-DZ"/>
              </w:rPr>
              <w:t>«</w:t>
            </w:r>
            <w:r w:rsidRPr="000E0075">
              <w:rPr>
                <w:rFonts w:cs="Traditional Arabic" w:hint="cs"/>
                <w:szCs w:val="32"/>
                <w:rtl/>
                <w:lang w:bidi="ar-DZ"/>
              </w:rPr>
              <w:t xml:space="preserve">التسويق فيما مضى كان يشير إلى المزيج التسويقي والذي يعني مجموعة البرامج التي تطورها الشركة لتتوجه إلى سوق أو جزء من سوق، في حين أنَّه حالياً </w:t>
            </w:r>
            <w:r w:rsidRPr="000E0075">
              <w:rPr>
                <w:rFonts w:cs="Traditional Arabic" w:hint="cs"/>
                <w:szCs w:val="32"/>
                <w:rtl/>
                <w:lang w:bidi="ar-DZ"/>
              </w:rPr>
              <w:lastRenderedPageBreak/>
              <w:t>وفي ظل التسويق الاستراتيجي فإن اختيار الأسواق وأجزاءها والطريقة التي ستقوم الشركة من خلال بخلق المكانة لمنتجاتها (</w:t>
            </w:r>
            <w:r w:rsidRPr="000E0075">
              <w:rPr>
                <w:rFonts w:cs="Traditional Arabic"/>
                <w:szCs w:val="32"/>
                <w:lang w:bidi="ar-DZ"/>
              </w:rPr>
              <w:t>Positioning</w:t>
            </w:r>
            <w:r w:rsidRPr="000E0075">
              <w:rPr>
                <w:rFonts w:cs="Traditional Arabic" w:hint="cs"/>
                <w:szCs w:val="32"/>
                <w:rtl/>
                <w:lang w:bidi="ar-DZ"/>
              </w:rPr>
              <w:t>) في هذه الأسواق والأجزاء هي قرارات يجب اتخاذها قبل أن يتم تصميم المزيج التسويقي.</w:t>
            </w:r>
          </w:p>
          <w:p w:rsidR="00C32CF2" w:rsidRDefault="00C32CF2" w:rsidP="00B83174">
            <w:pPr>
              <w:bidi/>
              <w:jc w:val="both"/>
              <w:rPr>
                <w:rFonts w:cs="Traditional Arabic"/>
                <w:szCs w:val="32"/>
                <w:rtl/>
                <w:lang w:bidi="ar-DZ"/>
              </w:rPr>
            </w:pP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lastRenderedPageBreak/>
              <w:t>(</w:t>
            </w:r>
            <w:r w:rsidRPr="000E0075">
              <w:rPr>
                <w:rFonts w:cs="Traditional Arabic"/>
                <w:szCs w:val="32"/>
                <w:lang w:bidi="ar-DZ"/>
              </w:rPr>
              <w:t>Urbain and Star</w:t>
            </w:r>
            <w:r w:rsidRPr="000E0075">
              <w:rPr>
                <w:rFonts w:cs="Traditional Arabic" w:hint="cs"/>
                <w:szCs w:val="32"/>
                <w:rtl/>
                <w:lang w:bidi="ar-DZ"/>
              </w:rPr>
              <w:t>)</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6"/>
            </w:r>
            <w:r w:rsidRPr="000E0075">
              <w:rPr>
                <w:rFonts w:cs="Traditional Arabic"/>
                <w:szCs w:val="32"/>
                <w:vertAlign w:val="superscript"/>
                <w:rtl/>
                <w:lang w:bidi="ar-DZ"/>
              </w:rPr>
              <w:t>)</w:t>
            </w:r>
          </w:p>
        </w:tc>
        <w:tc>
          <w:tcPr>
            <w:tcW w:w="6945" w:type="dxa"/>
          </w:tcPr>
          <w:p w:rsidR="00C32CF2" w:rsidRPr="000E0075" w:rsidRDefault="00C32CF2" w:rsidP="00B83174">
            <w:pPr>
              <w:bidi/>
              <w:ind w:firstLine="567"/>
              <w:jc w:val="both"/>
              <w:rPr>
                <w:rFonts w:cs="Traditional Arabic"/>
                <w:szCs w:val="32"/>
                <w:rtl/>
                <w:lang w:bidi="ar-DZ"/>
              </w:rPr>
            </w:pPr>
            <w:r>
              <w:rPr>
                <w:rFonts w:cs="Traditional Arabic" w:hint="cs"/>
                <w:szCs w:val="32"/>
                <w:rtl/>
                <w:lang w:bidi="ar-DZ"/>
              </w:rPr>
              <w:t xml:space="preserve">التسويق الاستراتيجي </w:t>
            </w:r>
            <w:r w:rsidRPr="000E0075">
              <w:rPr>
                <w:rFonts w:cs="Traditional Arabic" w:hint="cs"/>
                <w:szCs w:val="32"/>
                <w:rtl/>
                <w:lang w:bidi="ar-DZ"/>
              </w:rPr>
              <w:t xml:space="preserve"> </w:t>
            </w:r>
            <w:r w:rsidRPr="000E0075">
              <w:rPr>
                <w:rFonts w:cs="Traditional Arabic"/>
                <w:szCs w:val="32"/>
                <w:rtl/>
                <w:lang w:bidi="ar-DZ"/>
              </w:rPr>
              <w:t>«</w:t>
            </w:r>
            <w:r w:rsidRPr="000E0075">
              <w:rPr>
                <w:rFonts w:cs="Traditional Arabic" w:hint="cs"/>
                <w:szCs w:val="32"/>
                <w:rtl/>
                <w:lang w:bidi="ar-DZ"/>
              </w:rPr>
              <w:t>مصطلح يستخدم لوصف القرارات التي يتم اتخاذها لتطوير الاستراتيجيات طويلة الأجل من أجل البقاء والنمو</w:t>
            </w:r>
            <w:r w:rsidRPr="000E0075">
              <w:rPr>
                <w:rFonts w:cs="Traditional Arabic"/>
                <w:szCs w:val="32"/>
                <w:rtl/>
                <w:lang w:bidi="ar-DZ"/>
              </w:rPr>
              <w:t>»</w:t>
            </w:r>
            <w:r w:rsidRPr="000E0075">
              <w:rPr>
                <w:rFonts w:cs="Traditional Arabic"/>
                <w:szCs w:val="32"/>
                <w:lang w:bidi="ar-DZ"/>
              </w:rPr>
              <w:t>.</w:t>
            </w:r>
          </w:p>
          <w:p w:rsidR="00C32CF2" w:rsidRDefault="00C32CF2" w:rsidP="00B83174">
            <w:pPr>
              <w:bidi/>
              <w:jc w:val="both"/>
              <w:rPr>
                <w:rFonts w:cs="Traditional Arabic"/>
                <w:szCs w:val="32"/>
                <w:rtl/>
                <w:lang w:bidi="ar-DZ"/>
              </w:rPr>
            </w:pP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t>(</w:t>
            </w:r>
            <w:r w:rsidRPr="000E0075">
              <w:rPr>
                <w:rFonts w:cs="Traditional Arabic"/>
                <w:szCs w:val="32"/>
                <w:lang w:bidi="ar-DZ"/>
              </w:rPr>
              <w:t>Cravens</w:t>
            </w:r>
            <w:r w:rsidRPr="000E0075">
              <w:rPr>
                <w:rFonts w:cs="Traditional Arabic" w:hint="cs"/>
                <w:szCs w:val="32"/>
                <w:rtl/>
                <w:lang w:bidi="ar-DZ"/>
              </w:rPr>
              <w:t>)</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7"/>
            </w:r>
            <w:r w:rsidRPr="000E0075">
              <w:rPr>
                <w:rFonts w:cs="Traditional Arabic"/>
                <w:szCs w:val="32"/>
                <w:vertAlign w:val="superscript"/>
                <w:rtl/>
                <w:lang w:bidi="ar-DZ"/>
              </w:rPr>
              <w:t>)</w:t>
            </w:r>
          </w:p>
        </w:tc>
        <w:tc>
          <w:tcPr>
            <w:tcW w:w="6945" w:type="dxa"/>
          </w:tcPr>
          <w:p w:rsidR="00C32CF2" w:rsidRPr="000E0075" w:rsidRDefault="00C32CF2" w:rsidP="00B83174">
            <w:pPr>
              <w:bidi/>
              <w:spacing w:before="120" w:after="120"/>
              <w:ind w:firstLine="566"/>
              <w:jc w:val="both"/>
              <w:rPr>
                <w:rFonts w:cs="Traditional Arabic"/>
                <w:szCs w:val="32"/>
                <w:rtl/>
                <w:lang w:bidi="ar-DZ"/>
              </w:rPr>
            </w:pPr>
            <w:r w:rsidRPr="000E0075">
              <w:rPr>
                <w:rFonts w:cs="Traditional Arabic"/>
                <w:szCs w:val="32"/>
                <w:rtl/>
                <w:lang w:bidi="ar-DZ"/>
              </w:rPr>
              <w:t>«</w:t>
            </w:r>
            <w:r w:rsidRPr="000E0075">
              <w:rPr>
                <w:rFonts w:cs="Traditional Arabic" w:hint="cs"/>
                <w:szCs w:val="32"/>
                <w:rtl/>
                <w:lang w:bidi="ar-DZ"/>
              </w:rPr>
              <w:t>عملية موجهة بالسوق لتطوير الاستراتيجية مع الأخذ بالحسبان بيئة العمل المتغيرة باستمرار والحاجة لتحقيق مستويات عالية من رضا الزبون</w:t>
            </w:r>
            <w:r w:rsidRPr="000E0075">
              <w:rPr>
                <w:rFonts w:cs="Traditional Arabic"/>
                <w:szCs w:val="32"/>
                <w:rtl/>
                <w:lang w:bidi="ar-DZ"/>
              </w:rPr>
              <w:t>»</w:t>
            </w:r>
            <w:r w:rsidRPr="000E0075">
              <w:rPr>
                <w:rFonts w:cs="Traditional Arabic" w:hint="cs"/>
                <w:szCs w:val="32"/>
                <w:rtl/>
                <w:lang w:bidi="ar-DZ"/>
              </w:rPr>
              <w:t>.</w:t>
            </w:r>
          </w:p>
          <w:p w:rsidR="00C32CF2" w:rsidRDefault="00C32CF2" w:rsidP="00B83174">
            <w:pPr>
              <w:bidi/>
              <w:jc w:val="both"/>
              <w:rPr>
                <w:rFonts w:cs="Traditional Arabic"/>
                <w:szCs w:val="32"/>
                <w:rtl/>
                <w:lang w:bidi="ar-DZ"/>
              </w:rPr>
            </w:pP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t>(بازرعة)</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8"/>
            </w:r>
            <w:r w:rsidRPr="000E0075">
              <w:rPr>
                <w:rFonts w:cs="Traditional Arabic"/>
                <w:szCs w:val="32"/>
                <w:vertAlign w:val="superscript"/>
                <w:rtl/>
                <w:lang w:bidi="ar-DZ"/>
              </w:rPr>
              <w:t>)</w:t>
            </w:r>
          </w:p>
        </w:tc>
        <w:tc>
          <w:tcPr>
            <w:tcW w:w="6945" w:type="dxa"/>
          </w:tcPr>
          <w:p w:rsidR="00C32CF2" w:rsidRPr="000E0075" w:rsidRDefault="00C32CF2" w:rsidP="00B83174">
            <w:pPr>
              <w:bidi/>
              <w:spacing w:before="120" w:after="120"/>
              <w:ind w:firstLine="566"/>
              <w:jc w:val="both"/>
              <w:rPr>
                <w:rFonts w:cs="Traditional Arabic"/>
                <w:szCs w:val="32"/>
                <w:rtl/>
                <w:lang w:bidi="ar-DZ"/>
              </w:rPr>
            </w:pPr>
            <w:r w:rsidRPr="000E0075">
              <w:rPr>
                <w:rFonts w:cs="Traditional Arabic"/>
                <w:szCs w:val="32"/>
                <w:rtl/>
                <w:lang w:bidi="ar-DZ"/>
              </w:rPr>
              <w:t>«</w:t>
            </w:r>
            <w:r w:rsidRPr="000E0075">
              <w:rPr>
                <w:rFonts w:cs="Traditional Arabic" w:hint="cs"/>
                <w:szCs w:val="32"/>
                <w:rtl/>
                <w:lang w:bidi="ar-DZ"/>
              </w:rPr>
              <w:t>القيام بتحليل الفرصة التسويقية وتحديد الأهداف ووضع الاستراتيجية وإعداد الخطط وتنفيذها والرقابة عليه</w:t>
            </w:r>
            <w:r w:rsidRPr="000E0075">
              <w:rPr>
                <w:rFonts w:cs="Traditional Arabic"/>
                <w:szCs w:val="32"/>
                <w:rtl/>
                <w:lang w:bidi="ar-DZ"/>
              </w:rPr>
              <w:t>»</w:t>
            </w:r>
            <w:r w:rsidRPr="000E0075">
              <w:rPr>
                <w:rFonts w:cs="Traditional Arabic" w:hint="cs"/>
                <w:szCs w:val="32"/>
                <w:rtl/>
                <w:lang w:bidi="ar-DZ"/>
              </w:rPr>
              <w:t>.</w:t>
            </w:r>
          </w:p>
          <w:p w:rsidR="00C32CF2" w:rsidRDefault="00C32CF2" w:rsidP="00B83174">
            <w:pPr>
              <w:bidi/>
              <w:jc w:val="both"/>
              <w:rPr>
                <w:rFonts w:cs="Traditional Arabic"/>
                <w:szCs w:val="32"/>
                <w:rtl/>
                <w:lang w:bidi="ar-DZ"/>
              </w:rPr>
            </w:pP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t>(منير)</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9"/>
            </w:r>
            <w:r w:rsidRPr="000E0075">
              <w:rPr>
                <w:rFonts w:cs="Traditional Arabic"/>
                <w:szCs w:val="32"/>
                <w:vertAlign w:val="superscript"/>
                <w:rtl/>
                <w:lang w:bidi="ar-DZ"/>
              </w:rPr>
              <w:t>)</w:t>
            </w:r>
          </w:p>
        </w:tc>
        <w:tc>
          <w:tcPr>
            <w:tcW w:w="6945" w:type="dxa"/>
          </w:tcPr>
          <w:p w:rsidR="00C32CF2" w:rsidRDefault="00C32CF2" w:rsidP="00B83174">
            <w:pPr>
              <w:bidi/>
              <w:spacing w:before="120" w:after="120"/>
              <w:ind w:firstLine="566"/>
              <w:jc w:val="both"/>
              <w:rPr>
                <w:rFonts w:cs="Traditional Arabic"/>
                <w:szCs w:val="32"/>
                <w:rtl/>
                <w:lang w:bidi="ar-DZ"/>
              </w:rPr>
            </w:pPr>
            <w:r w:rsidRPr="000E0075">
              <w:rPr>
                <w:rFonts w:cs="Traditional Arabic" w:hint="cs"/>
                <w:szCs w:val="32"/>
                <w:rtl/>
                <w:lang w:bidi="ar-DZ"/>
              </w:rPr>
              <w:t>"كل الإجراءات الهادفة لتقييم مختلف عوامل البيئية ذات الاتصال المشترك والمباشر بالتسويق والمنافسة، وكافة العوامل الأخرى المؤثرة على الاستراتيجية بشكل عام وعلى وحدات العمل الاستراتيجي على حدا، يضاف إلى ذلك أن التسويق يتضمن المشاركة الفعالة في إعداد الأهداف الممكنة والاستراتيجيات الفرعية لوحدات العمل الموجودة في الشركة".</w:t>
            </w: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t>(</w:t>
            </w:r>
            <w:r w:rsidRPr="000E0075">
              <w:rPr>
                <w:rFonts w:cs="Traditional Arabic"/>
                <w:szCs w:val="32"/>
                <w:lang w:bidi="ar-DZ"/>
              </w:rPr>
              <w:t>Karla</w:t>
            </w:r>
            <w:r w:rsidRPr="000E0075">
              <w:rPr>
                <w:rFonts w:cs="Traditional Arabic" w:hint="cs"/>
                <w:szCs w:val="32"/>
                <w:rtl/>
                <w:lang w:bidi="ar-DZ"/>
              </w:rPr>
              <w:t>)</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10"/>
            </w:r>
            <w:r w:rsidRPr="000E0075">
              <w:rPr>
                <w:rFonts w:cs="Traditional Arabic"/>
                <w:szCs w:val="32"/>
                <w:vertAlign w:val="superscript"/>
                <w:rtl/>
                <w:lang w:bidi="ar-DZ"/>
              </w:rPr>
              <w:t>)</w:t>
            </w:r>
          </w:p>
        </w:tc>
        <w:tc>
          <w:tcPr>
            <w:tcW w:w="6945" w:type="dxa"/>
          </w:tcPr>
          <w:p w:rsidR="00C32CF2" w:rsidRDefault="00C32CF2" w:rsidP="00B83174">
            <w:pPr>
              <w:bidi/>
              <w:spacing w:before="120" w:after="120"/>
              <w:ind w:firstLine="566"/>
              <w:jc w:val="both"/>
              <w:rPr>
                <w:rFonts w:cs="Traditional Arabic"/>
                <w:szCs w:val="32"/>
                <w:rtl/>
                <w:lang w:bidi="ar-DZ"/>
              </w:rPr>
            </w:pPr>
            <w:r w:rsidRPr="000E0075">
              <w:rPr>
                <w:rFonts w:cs="Traditional Arabic" w:hint="cs"/>
                <w:szCs w:val="32"/>
                <w:rtl/>
                <w:lang w:bidi="ar-DZ"/>
              </w:rPr>
              <w:t>أشارت إلى أن</w:t>
            </w:r>
            <w:r w:rsidRPr="000E0075">
              <w:rPr>
                <w:rFonts w:cs="Traditional Arabic" w:hint="cs"/>
                <w:szCs w:val="32"/>
                <w:rtl/>
              </w:rPr>
              <w:t>َّ</w:t>
            </w:r>
            <w:r w:rsidRPr="000E0075">
              <w:rPr>
                <w:rFonts w:cs="Traditional Arabic" w:hint="cs"/>
                <w:szCs w:val="32"/>
                <w:rtl/>
                <w:lang w:bidi="ar-DZ"/>
              </w:rPr>
              <w:t xml:space="preserve">ه يتحقق البعد الاستراتيجي للتسويق في المنظمة عندما تنظر </w:t>
            </w:r>
            <w:r w:rsidRPr="000E0075">
              <w:rPr>
                <w:rFonts w:cs="Traditional Arabic" w:hint="cs"/>
                <w:szCs w:val="32"/>
                <w:rtl/>
                <w:lang w:bidi="ar-DZ"/>
              </w:rPr>
              <w:lastRenderedPageBreak/>
              <w:t>إلى التسويق على أنَّه ليس مجرد إعلان أو مسح أو دراسة، بل هو جزء مكمل لكل شيء تقوم به المنظمة.</w:t>
            </w: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lastRenderedPageBreak/>
              <w:t>(</w:t>
            </w:r>
            <w:r w:rsidRPr="000E0075">
              <w:rPr>
                <w:rFonts w:cs="Traditional Arabic"/>
                <w:szCs w:val="32"/>
                <w:lang w:bidi="ar-DZ"/>
              </w:rPr>
              <w:t>Cindy</w:t>
            </w:r>
            <w:r w:rsidRPr="000E0075">
              <w:rPr>
                <w:rFonts w:cs="Traditional Arabic" w:hint="cs"/>
                <w:szCs w:val="32"/>
                <w:rtl/>
                <w:lang w:bidi="ar-DZ"/>
              </w:rPr>
              <w:t>)</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11"/>
            </w:r>
            <w:r w:rsidRPr="000E0075">
              <w:rPr>
                <w:rFonts w:cs="Traditional Arabic"/>
                <w:szCs w:val="32"/>
                <w:vertAlign w:val="superscript"/>
                <w:rtl/>
                <w:lang w:bidi="ar-DZ"/>
              </w:rPr>
              <w:t>)</w:t>
            </w:r>
          </w:p>
        </w:tc>
        <w:tc>
          <w:tcPr>
            <w:tcW w:w="6945" w:type="dxa"/>
          </w:tcPr>
          <w:p w:rsidR="00C32CF2" w:rsidRDefault="00C32CF2" w:rsidP="00B83174">
            <w:pPr>
              <w:bidi/>
              <w:spacing w:before="120" w:after="120"/>
              <w:ind w:firstLine="566"/>
              <w:jc w:val="both"/>
              <w:rPr>
                <w:rFonts w:cs="Traditional Arabic"/>
                <w:szCs w:val="32"/>
                <w:rtl/>
                <w:lang w:bidi="ar-DZ"/>
              </w:rPr>
            </w:pPr>
            <w:r w:rsidRPr="000E0075">
              <w:rPr>
                <w:rFonts w:cs="Traditional Arabic" w:hint="cs"/>
                <w:szCs w:val="32"/>
                <w:rtl/>
                <w:lang w:bidi="ar-DZ"/>
              </w:rPr>
              <w:t>أشارت إلى أن التركيز الأساسي للتسويق الاستراتيجي ينصب على تحديد ما هي الاستراتيجيات التي يجب استخدامها لخلق ميزة تنافسية مستدامة للمنافسة في سوق منتج ما.</w:t>
            </w: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t>(</w:t>
            </w:r>
            <w:r w:rsidRPr="000E0075">
              <w:rPr>
                <w:rFonts w:cs="Traditional Arabic"/>
                <w:szCs w:val="32"/>
                <w:lang w:bidi="ar-DZ"/>
              </w:rPr>
              <w:t>Bearding</w:t>
            </w:r>
            <w:r w:rsidRPr="000E0075">
              <w:rPr>
                <w:rFonts w:cs="Traditional Arabic" w:hint="cs"/>
                <w:szCs w:val="32"/>
                <w:rtl/>
                <w:lang w:bidi="ar-DZ"/>
              </w:rPr>
              <w:t>)</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12"/>
            </w:r>
            <w:r w:rsidRPr="000E0075">
              <w:rPr>
                <w:rFonts w:cs="Traditional Arabic"/>
                <w:szCs w:val="32"/>
                <w:vertAlign w:val="superscript"/>
                <w:rtl/>
                <w:lang w:bidi="ar-DZ"/>
              </w:rPr>
              <w:t>)</w:t>
            </w:r>
          </w:p>
        </w:tc>
        <w:tc>
          <w:tcPr>
            <w:tcW w:w="6945" w:type="dxa"/>
          </w:tcPr>
          <w:p w:rsidR="00C32CF2" w:rsidRDefault="00C32CF2" w:rsidP="00B83174">
            <w:pPr>
              <w:bidi/>
              <w:spacing w:before="120" w:after="120"/>
              <w:ind w:firstLine="566"/>
              <w:jc w:val="both"/>
              <w:rPr>
                <w:rFonts w:cs="Traditional Arabic"/>
                <w:szCs w:val="32"/>
                <w:rtl/>
                <w:lang w:bidi="ar-DZ"/>
              </w:rPr>
            </w:pPr>
            <w:r w:rsidRPr="000E0075">
              <w:rPr>
                <w:rFonts w:cs="Traditional Arabic" w:hint="cs"/>
                <w:szCs w:val="32"/>
                <w:rtl/>
                <w:lang w:bidi="ar-DZ"/>
              </w:rPr>
              <w:t>"التسويق الاستراتيجي يصف النشاطات التسويقية التي تؤثر على المنظمة والعمل والخطط الاستراتيجية للتسويق".</w:t>
            </w: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t>(</w:t>
            </w:r>
            <w:r w:rsidRPr="000E0075">
              <w:rPr>
                <w:rFonts w:cs="Traditional Arabic"/>
                <w:szCs w:val="32"/>
                <w:lang w:bidi="ar-DZ"/>
              </w:rPr>
              <w:t>Jean</w:t>
            </w:r>
            <w:r w:rsidRPr="000E0075">
              <w:rPr>
                <w:rFonts w:cs="Traditional Arabic" w:hint="cs"/>
                <w:szCs w:val="32"/>
                <w:rtl/>
                <w:lang w:bidi="ar-DZ"/>
              </w:rPr>
              <w:t>)</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13"/>
            </w:r>
          </w:p>
        </w:tc>
        <w:tc>
          <w:tcPr>
            <w:tcW w:w="6945" w:type="dxa"/>
          </w:tcPr>
          <w:p w:rsidR="00C32CF2" w:rsidRPr="000E0075" w:rsidRDefault="00C32CF2" w:rsidP="00B83174">
            <w:pPr>
              <w:bidi/>
              <w:spacing w:before="120" w:after="120"/>
              <w:ind w:firstLine="566"/>
              <w:jc w:val="both"/>
              <w:rPr>
                <w:rFonts w:cs="Traditional Arabic"/>
                <w:szCs w:val="32"/>
                <w:rtl/>
                <w:lang w:bidi="ar-DZ"/>
              </w:rPr>
            </w:pPr>
            <w:r w:rsidRPr="000E0075">
              <w:rPr>
                <w:rFonts w:cs="Traditional Arabic"/>
                <w:szCs w:val="32"/>
                <w:rtl/>
                <w:lang w:bidi="ar-DZ"/>
              </w:rPr>
              <w:t>«</w:t>
            </w:r>
            <w:r w:rsidRPr="000E0075">
              <w:rPr>
                <w:rFonts w:cs="Traditional Arabic" w:hint="cs"/>
                <w:szCs w:val="32"/>
                <w:rtl/>
                <w:lang w:bidi="ar-DZ"/>
              </w:rPr>
              <w:t>ذلك البرنامج المتبنّى من طرف المنظمة الموجهة بالسوق، وهذا في ظل سياسة إبداعية لمنتجات والخدمات للعملاء وهذا بقيمة أكثر من المنافسين</w:t>
            </w:r>
            <w:r w:rsidRPr="000E0075">
              <w:rPr>
                <w:rFonts w:cs="Traditional Arabic"/>
                <w:szCs w:val="32"/>
                <w:rtl/>
                <w:lang w:bidi="ar-DZ"/>
              </w:rPr>
              <w:t>»</w:t>
            </w:r>
            <w:r w:rsidRPr="000E0075">
              <w:rPr>
                <w:rFonts w:cs="Traditional Arabic" w:hint="cs"/>
                <w:szCs w:val="32"/>
                <w:rtl/>
                <w:lang w:bidi="ar-DZ"/>
              </w:rPr>
              <w:t>.</w:t>
            </w:r>
          </w:p>
          <w:p w:rsidR="00C32CF2" w:rsidRDefault="00C32CF2" w:rsidP="00B83174">
            <w:pPr>
              <w:bidi/>
              <w:jc w:val="both"/>
              <w:rPr>
                <w:rFonts w:cs="Traditional Arabic"/>
                <w:szCs w:val="32"/>
                <w:rtl/>
                <w:lang w:bidi="ar-DZ"/>
              </w:rPr>
            </w:pP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t>(</w:t>
            </w:r>
            <w:r w:rsidRPr="000E0075">
              <w:rPr>
                <w:rFonts w:cs="Traditional Arabic"/>
                <w:szCs w:val="32"/>
                <w:lang w:bidi="ar-DZ"/>
              </w:rPr>
              <w:t>Daly</w:t>
            </w:r>
            <w:r w:rsidRPr="000E0075">
              <w:rPr>
                <w:rFonts w:cs="Traditional Arabic" w:hint="cs"/>
                <w:szCs w:val="32"/>
                <w:rtl/>
                <w:lang w:bidi="ar-DZ"/>
              </w:rPr>
              <w:t>)</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14"/>
            </w:r>
            <w:r w:rsidRPr="000E0075">
              <w:rPr>
                <w:rFonts w:cs="Traditional Arabic"/>
                <w:szCs w:val="32"/>
                <w:vertAlign w:val="superscript"/>
                <w:rtl/>
                <w:lang w:bidi="ar-DZ"/>
              </w:rPr>
              <w:t>)</w:t>
            </w:r>
          </w:p>
        </w:tc>
        <w:tc>
          <w:tcPr>
            <w:tcW w:w="6945" w:type="dxa"/>
          </w:tcPr>
          <w:p w:rsidR="00C32CF2" w:rsidRPr="000E0075" w:rsidRDefault="00C32CF2" w:rsidP="00B83174">
            <w:pPr>
              <w:bidi/>
              <w:ind w:firstLine="567"/>
              <w:jc w:val="both"/>
              <w:rPr>
                <w:rFonts w:cs="Traditional Arabic"/>
                <w:szCs w:val="32"/>
                <w:rtl/>
                <w:lang w:bidi="ar-DZ"/>
              </w:rPr>
            </w:pPr>
            <w:r w:rsidRPr="000E0075">
              <w:rPr>
                <w:rFonts w:cs="Traditional Arabic" w:hint="cs"/>
                <w:szCs w:val="32"/>
                <w:rtl/>
                <w:lang w:bidi="ar-DZ"/>
              </w:rPr>
              <w:t>أشار  إلى للتسويق مكوّنين هما: التسويق التشغيلي (</w:t>
            </w:r>
            <w:r w:rsidRPr="000E0075">
              <w:rPr>
                <w:rFonts w:cs="Traditional Arabic"/>
                <w:szCs w:val="32"/>
                <w:lang w:bidi="ar-DZ"/>
              </w:rPr>
              <w:t>Operational Marketing</w:t>
            </w:r>
            <w:r w:rsidRPr="000E0075">
              <w:rPr>
                <w:rFonts w:cs="Traditional Arabic" w:hint="cs"/>
                <w:szCs w:val="32"/>
                <w:rtl/>
                <w:lang w:bidi="ar-DZ"/>
              </w:rPr>
              <w:t>)، والتسويق الاستراتيجي. وأوضح أن التسويق الاستراتيجي يشكل الأساس لأعمال التسويق التشغيلي. حيث يعني التسويق الاستراتيجي "جمع المعلومات وتحليلها واتخاذ قرارات توجيهية"، بينما يتضمن التسويق التشغيلي عناصر المزيج التسويقي (المنتج، الترويج، التسعير، التوزيع)</w:t>
            </w:r>
            <w:r w:rsidRPr="000E0075">
              <w:rPr>
                <w:rFonts w:cs="Traditional Arabic"/>
                <w:szCs w:val="32"/>
                <w:vertAlign w:val="superscript"/>
                <w:rtl/>
                <w:lang w:bidi="ar-DZ"/>
              </w:rPr>
              <w:t>(</w:t>
            </w:r>
            <w:r w:rsidRPr="000E0075">
              <w:rPr>
                <w:rStyle w:val="Appelnotedebasdep"/>
                <w:rFonts w:cs="Traditional Arabic"/>
                <w:szCs w:val="32"/>
                <w:lang w:bidi="ar-DZ"/>
              </w:rPr>
              <w:footnoteReference w:customMarkFollows="1" w:id="15"/>
              <w:sym w:font="Symbol" w:char="F02A"/>
            </w:r>
            <w:r w:rsidRPr="000E0075">
              <w:rPr>
                <w:rFonts w:cs="Traditional Arabic"/>
                <w:szCs w:val="32"/>
                <w:vertAlign w:val="superscript"/>
                <w:rtl/>
                <w:lang w:bidi="ar-DZ"/>
              </w:rPr>
              <w:t>)</w:t>
            </w:r>
            <w:r w:rsidRPr="000E0075">
              <w:rPr>
                <w:rFonts w:cs="Traditional Arabic" w:hint="cs"/>
                <w:szCs w:val="32"/>
                <w:rtl/>
                <w:lang w:bidi="ar-DZ"/>
              </w:rPr>
              <w:t>.</w:t>
            </w:r>
          </w:p>
          <w:p w:rsidR="00C32CF2" w:rsidRDefault="00C32CF2" w:rsidP="00B83174">
            <w:pPr>
              <w:bidi/>
              <w:jc w:val="both"/>
              <w:rPr>
                <w:rFonts w:cs="Traditional Arabic"/>
                <w:szCs w:val="32"/>
                <w:rtl/>
                <w:lang w:bidi="ar-DZ"/>
              </w:rPr>
            </w:pPr>
          </w:p>
        </w:tc>
      </w:tr>
      <w:tr w:rsidR="00C32CF2" w:rsidTr="00B83174">
        <w:tc>
          <w:tcPr>
            <w:tcW w:w="1808" w:type="dxa"/>
          </w:tcPr>
          <w:p w:rsidR="00C32CF2" w:rsidRDefault="00C32CF2" w:rsidP="00B83174">
            <w:pPr>
              <w:bidi/>
              <w:jc w:val="both"/>
              <w:rPr>
                <w:rFonts w:cs="Traditional Arabic"/>
                <w:szCs w:val="32"/>
                <w:rtl/>
                <w:lang w:bidi="ar-DZ"/>
              </w:rPr>
            </w:pPr>
            <w:r w:rsidRPr="000E0075">
              <w:rPr>
                <w:rFonts w:cs="Traditional Arabic" w:hint="cs"/>
                <w:szCs w:val="32"/>
                <w:rtl/>
                <w:lang w:bidi="ar-DZ"/>
              </w:rPr>
              <w:t>(رامز)</w:t>
            </w:r>
            <w:r w:rsidRPr="000E0075">
              <w:rPr>
                <w:rFonts w:cs="Traditional Arabic"/>
                <w:szCs w:val="32"/>
                <w:vertAlign w:val="superscript"/>
                <w:rtl/>
                <w:lang w:bidi="ar-DZ"/>
              </w:rPr>
              <w:t>(</w:t>
            </w:r>
            <w:r w:rsidRPr="000E0075">
              <w:rPr>
                <w:rStyle w:val="Appelnotedebasdep"/>
                <w:rFonts w:cs="Traditional Arabic"/>
                <w:szCs w:val="32"/>
                <w:rtl/>
                <w:lang w:bidi="ar-DZ"/>
              </w:rPr>
              <w:footnoteReference w:id="16"/>
            </w:r>
            <w:r w:rsidRPr="000E0075">
              <w:rPr>
                <w:rFonts w:cs="Traditional Arabic"/>
                <w:szCs w:val="32"/>
                <w:vertAlign w:val="superscript"/>
                <w:rtl/>
                <w:lang w:bidi="ar-DZ"/>
              </w:rPr>
              <w:t>)</w:t>
            </w:r>
          </w:p>
        </w:tc>
        <w:tc>
          <w:tcPr>
            <w:tcW w:w="6945" w:type="dxa"/>
          </w:tcPr>
          <w:p w:rsidR="00C32CF2" w:rsidRPr="000E0075" w:rsidRDefault="00C32CF2" w:rsidP="00B83174">
            <w:pPr>
              <w:bidi/>
              <w:ind w:firstLine="567"/>
              <w:jc w:val="both"/>
              <w:rPr>
                <w:rFonts w:cs="Traditional Arabic"/>
                <w:szCs w:val="32"/>
                <w:rtl/>
                <w:lang w:bidi="ar-DZ"/>
              </w:rPr>
            </w:pPr>
            <w:r w:rsidRPr="000E0075">
              <w:rPr>
                <w:rFonts w:cs="Traditional Arabic" w:hint="cs"/>
                <w:szCs w:val="32"/>
                <w:rtl/>
                <w:lang w:bidi="ar-DZ"/>
              </w:rPr>
              <w:t>أشار إلى وجود ثلاثة مستويات استراتيجية للتشويق وهي:</w:t>
            </w:r>
          </w:p>
          <w:p w:rsidR="00C32CF2" w:rsidRPr="000E0075" w:rsidRDefault="00C32CF2" w:rsidP="00B83174">
            <w:pPr>
              <w:pStyle w:val="Paragraphedeliste"/>
              <w:numPr>
                <w:ilvl w:val="0"/>
                <w:numId w:val="1"/>
              </w:numPr>
              <w:bidi/>
              <w:spacing w:after="0"/>
              <w:ind w:left="470" w:hanging="357"/>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التسويق المؤسسي (</w:t>
            </w:r>
            <w:r w:rsidRPr="000E0075">
              <w:rPr>
                <w:rFonts w:ascii="Times New Roman" w:hAnsi="Times New Roman" w:cs="Traditional Arabic"/>
                <w:sz w:val="24"/>
                <w:szCs w:val="32"/>
                <w:lang w:bidi="ar-DZ"/>
              </w:rPr>
              <w:t>Corporate Marketing</w:t>
            </w:r>
            <w:r w:rsidRPr="000E0075">
              <w:rPr>
                <w:rFonts w:ascii="Times New Roman" w:hAnsi="Times New Roman" w:cs="Traditional Arabic" w:hint="cs"/>
                <w:sz w:val="24"/>
                <w:szCs w:val="32"/>
                <w:rtl/>
                <w:lang w:bidi="ar-DZ"/>
              </w:rPr>
              <w:t>) على المستوى الاستراتيجي الأول-الإدارة العليا للشركة.</w:t>
            </w:r>
          </w:p>
          <w:p w:rsidR="00C32CF2" w:rsidRPr="000E0075" w:rsidRDefault="00C32CF2" w:rsidP="00B83174">
            <w:pPr>
              <w:pStyle w:val="Paragraphedeliste"/>
              <w:numPr>
                <w:ilvl w:val="0"/>
                <w:numId w:val="1"/>
              </w:numPr>
              <w:bidi/>
              <w:spacing w:before="120" w:after="120"/>
              <w:ind w:left="476"/>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lastRenderedPageBreak/>
              <w:t>التسويق الاستراتيجي (</w:t>
            </w:r>
            <w:r w:rsidRPr="000E0075">
              <w:rPr>
                <w:rFonts w:ascii="Times New Roman" w:hAnsi="Times New Roman" w:cs="Traditional Arabic"/>
                <w:sz w:val="24"/>
                <w:szCs w:val="32"/>
                <w:lang w:bidi="ar-DZ"/>
              </w:rPr>
              <w:t>Strategic Marketing</w:t>
            </w:r>
            <w:r w:rsidRPr="000E0075">
              <w:rPr>
                <w:rFonts w:ascii="Times New Roman" w:hAnsi="Times New Roman" w:cs="Traditional Arabic" w:hint="cs"/>
                <w:sz w:val="24"/>
                <w:szCs w:val="32"/>
                <w:rtl/>
                <w:lang w:bidi="ar-DZ"/>
              </w:rPr>
              <w:t>) على مستوى الفرع أو ما اصطلح عليه حديثا تسمية وحدة العمل الاستراتيجية (</w:t>
            </w:r>
            <w:r w:rsidRPr="000E0075">
              <w:rPr>
                <w:rFonts w:ascii="Times New Roman" w:hAnsi="Times New Roman" w:cs="Traditional Arabic"/>
                <w:sz w:val="24"/>
                <w:szCs w:val="32"/>
                <w:lang w:bidi="ar-DZ"/>
              </w:rPr>
              <w:t>Strategic Business Unit</w:t>
            </w:r>
            <w:r w:rsidRPr="000E0075">
              <w:rPr>
                <w:rFonts w:ascii="Times New Roman" w:hAnsi="Times New Roman" w:cs="Traditional Arabic" w:hint="cs"/>
                <w:sz w:val="24"/>
                <w:szCs w:val="32"/>
                <w:rtl/>
                <w:lang w:bidi="ar-DZ"/>
              </w:rPr>
              <w:t>) والتي تعرف بأنها "تلك الوحدة التي تتضمن واحد أو أكثر من المنتجات ذات القاعدة السوقية المشتركة، والتي يمتلك رئيسها التنفيذي مسؤولية كاملة تجاه تكامل كافة الوظائف في استراتيجية موجهة ضد منافسين محددين في البيئة الخارجية".</w:t>
            </w:r>
          </w:p>
          <w:p w:rsidR="00C32CF2" w:rsidRPr="000E0075" w:rsidRDefault="00C32CF2" w:rsidP="00B83174">
            <w:pPr>
              <w:pStyle w:val="Paragraphedeliste"/>
              <w:numPr>
                <w:ilvl w:val="0"/>
                <w:numId w:val="1"/>
              </w:numPr>
              <w:bidi/>
              <w:spacing w:before="120" w:after="120"/>
              <w:ind w:left="476"/>
              <w:jc w:val="both"/>
              <w:rPr>
                <w:rFonts w:ascii="Times New Roman" w:hAnsi="Times New Roman" w:cs="Traditional Arabic"/>
                <w:sz w:val="24"/>
                <w:szCs w:val="32"/>
                <w:rtl/>
                <w:lang w:bidi="ar-DZ"/>
              </w:rPr>
            </w:pPr>
            <w:r w:rsidRPr="000E0075">
              <w:rPr>
                <w:rFonts w:ascii="Times New Roman" w:hAnsi="Times New Roman" w:cs="Traditional Arabic" w:hint="cs"/>
                <w:sz w:val="24"/>
                <w:szCs w:val="32"/>
                <w:rtl/>
                <w:lang w:bidi="ar-DZ"/>
              </w:rPr>
              <w:t>الإدارة التسويقية (</w:t>
            </w:r>
            <w:r w:rsidRPr="000E0075">
              <w:rPr>
                <w:rFonts w:ascii="Times New Roman" w:hAnsi="Times New Roman" w:cs="Traditional Arabic"/>
                <w:sz w:val="24"/>
                <w:szCs w:val="32"/>
                <w:lang w:bidi="ar-DZ"/>
              </w:rPr>
              <w:t>Marketing Management</w:t>
            </w:r>
            <w:r w:rsidRPr="000E0075">
              <w:rPr>
                <w:rFonts w:ascii="Times New Roman" w:hAnsi="Times New Roman" w:cs="Traditional Arabic" w:hint="cs"/>
                <w:sz w:val="24"/>
                <w:szCs w:val="32"/>
                <w:rtl/>
                <w:lang w:bidi="ar-DZ"/>
              </w:rPr>
              <w:t>) على مستوى السوق/المنتج، وتهتم بوضع وتطوير المزيج التسويقي.</w:t>
            </w:r>
          </w:p>
          <w:p w:rsidR="00C32CF2" w:rsidRPr="000E0075" w:rsidRDefault="00C32CF2" w:rsidP="00B83174">
            <w:pPr>
              <w:bidi/>
              <w:ind w:firstLine="567"/>
              <w:jc w:val="both"/>
              <w:rPr>
                <w:rFonts w:cs="Traditional Arabic"/>
                <w:szCs w:val="32"/>
                <w:rtl/>
                <w:lang w:bidi="ar-DZ"/>
              </w:rPr>
            </w:pPr>
          </w:p>
        </w:tc>
      </w:tr>
    </w:tbl>
    <w:p w:rsidR="00C32CF2" w:rsidRDefault="00C32CF2" w:rsidP="00C32CF2">
      <w:pPr>
        <w:bidi/>
        <w:jc w:val="both"/>
        <w:rPr>
          <w:rFonts w:cs="Traditional Arabic"/>
          <w:rtl/>
          <w:lang w:bidi="ar-DZ"/>
        </w:rPr>
      </w:pPr>
      <w:r>
        <w:rPr>
          <w:rFonts w:cs="Traditional Arabic"/>
          <w:rtl/>
          <w:lang w:bidi="ar-DZ"/>
        </w:rPr>
        <w:lastRenderedPageBreak/>
        <w:br w:type="textWrapping" w:clear="all"/>
      </w:r>
      <w:r w:rsidRPr="006F1ACD">
        <w:rPr>
          <w:rFonts w:cs="Traditional Arabic" w:hint="cs"/>
          <w:rtl/>
          <w:lang w:bidi="ar-DZ"/>
        </w:rPr>
        <w:t>المصدر: من إعداد الباحث ، إعتمادا على المصادرالمشار إليها، بالإضافة إلى محمد علي العلي، تطبيق التسويق الإستراتيجيفي الشركات الصناعية لتطوير آدائها، أطروحة دكتوراه غير منشورة، جامعة دمشق، 2011 ، ص : 18-21.</w:t>
      </w:r>
    </w:p>
    <w:p w:rsidR="00C32CF2" w:rsidRPr="006F1ACD" w:rsidRDefault="00C32CF2" w:rsidP="00C32CF2">
      <w:pPr>
        <w:bidi/>
        <w:jc w:val="both"/>
        <w:rPr>
          <w:rFonts w:cs="Traditional Arabic"/>
          <w:rtl/>
          <w:lang w:bidi="ar-DZ"/>
        </w:rPr>
      </w:pPr>
    </w:p>
    <w:p w:rsidR="00C32CF2" w:rsidRPr="000E0075" w:rsidRDefault="00C32CF2" w:rsidP="00C32CF2">
      <w:pPr>
        <w:bidi/>
        <w:spacing w:before="120" w:after="120"/>
        <w:ind w:firstLine="566"/>
        <w:jc w:val="both"/>
        <w:rPr>
          <w:rFonts w:cs="Traditional Arabic"/>
          <w:szCs w:val="32"/>
          <w:rtl/>
          <w:lang w:bidi="ar-DZ"/>
        </w:rPr>
      </w:pPr>
      <w:r w:rsidRPr="000E0075">
        <w:rPr>
          <w:rFonts w:cs="Traditional Arabic" w:hint="cs"/>
          <w:szCs w:val="32"/>
          <w:rtl/>
          <w:lang w:bidi="ar-DZ"/>
        </w:rPr>
        <w:t>من خلال استعراض التعريفات السابقة للتسويق الاستراتيجي نلاحظ ما يلي:</w:t>
      </w:r>
      <w:r>
        <w:rPr>
          <w:rStyle w:val="Appelnotedebasdep"/>
          <w:rFonts w:cs="Traditional Arabic"/>
          <w:szCs w:val="32"/>
          <w:rtl/>
          <w:lang w:bidi="ar-DZ"/>
        </w:rPr>
        <w:footnoteReference w:id="17"/>
      </w:r>
      <w:r w:rsidRPr="000E0075">
        <w:rPr>
          <w:rFonts w:cs="Traditional Arabic" w:hint="cs"/>
          <w:szCs w:val="32"/>
          <w:rtl/>
          <w:lang w:bidi="ar-DZ"/>
        </w:rPr>
        <w:t xml:space="preserve">  </w:t>
      </w:r>
    </w:p>
    <w:p w:rsidR="00C32CF2" w:rsidRPr="000E0075" w:rsidRDefault="00C32CF2" w:rsidP="00C32CF2">
      <w:pPr>
        <w:pStyle w:val="Paragraphedeliste"/>
        <w:numPr>
          <w:ilvl w:val="0"/>
          <w:numId w:val="1"/>
        </w:numPr>
        <w:bidi/>
        <w:spacing w:before="120" w:after="120"/>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أشار كل من (رامز، و</w:t>
      </w:r>
      <w:r w:rsidRPr="000E0075">
        <w:rPr>
          <w:rFonts w:ascii="Times New Roman" w:hAnsi="Times New Roman" w:cs="Traditional Arabic"/>
          <w:sz w:val="24"/>
          <w:szCs w:val="32"/>
          <w:lang w:bidi="ar-DZ"/>
        </w:rPr>
        <w:t>Day</w:t>
      </w:r>
      <w:r w:rsidRPr="000E0075">
        <w:rPr>
          <w:rFonts w:ascii="Times New Roman" w:hAnsi="Times New Roman" w:cs="Traditional Arabic" w:hint="cs"/>
          <w:sz w:val="24"/>
          <w:szCs w:val="32"/>
          <w:rtl/>
          <w:lang w:bidi="ar-DZ"/>
        </w:rPr>
        <w:t>) إلى ضرورة التمييز بين مصطلحين هما التسويق التشغيلي والتسويق الاستراتيجي.</w:t>
      </w:r>
    </w:p>
    <w:p w:rsidR="00C32CF2" w:rsidRPr="000E0075" w:rsidRDefault="00C32CF2" w:rsidP="00C32CF2">
      <w:pPr>
        <w:pStyle w:val="Paragraphedeliste"/>
        <w:numPr>
          <w:ilvl w:val="0"/>
          <w:numId w:val="1"/>
        </w:numPr>
        <w:bidi/>
        <w:spacing w:before="120" w:after="120"/>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ركّز كل من (</w:t>
      </w:r>
      <w:r w:rsidRPr="000E0075">
        <w:rPr>
          <w:rFonts w:ascii="Times New Roman" w:hAnsi="Times New Roman" w:cs="Traditional Arabic"/>
          <w:sz w:val="24"/>
          <w:szCs w:val="32"/>
          <w:lang w:bidi="ar-DZ"/>
        </w:rPr>
        <w:t>Star</w:t>
      </w:r>
      <w:r w:rsidRPr="000E0075">
        <w:rPr>
          <w:rFonts w:ascii="Times New Roman" w:hAnsi="Times New Roman" w:cs="Traditional Arabic" w:hint="cs"/>
          <w:sz w:val="24"/>
          <w:szCs w:val="32"/>
          <w:rtl/>
          <w:lang w:bidi="ar-DZ"/>
        </w:rPr>
        <w:t xml:space="preserve"> و</w:t>
      </w:r>
      <w:r w:rsidRPr="000E0075">
        <w:rPr>
          <w:rFonts w:ascii="Times New Roman" w:hAnsi="Times New Roman" w:cs="Traditional Arabic"/>
          <w:sz w:val="24"/>
          <w:szCs w:val="32"/>
          <w:lang w:bidi="ar-DZ"/>
        </w:rPr>
        <w:t>Bradly</w:t>
      </w:r>
      <w:r w:rsidRPr="000E0075">
        <w:rPr>
          <w:rFonts w:ascii="Times New Roman" w:hAnsi="Times New Roman" w:cs="Traditional Arabic" w:hint="cs"/>
          <w:sz w:val="24"/>
          <w:szCs w:val="32"/>
          <w:rtl/>
          <w:lang w:bidi="ar-DZ"/>
        </w:rPr>
        <w:t xml:space="preserve"> و</w:t>
      </w:r>
      <w:r w:rsidRPr="000E0075">
        <w:rPr>
          <w:rFonts w:ascii="Times New Roman" w:hAnsi="Times New Roman" w:cs="Traditional Arabic"/>
          <w:sz w:val="24"/>
          <w:szCs w:val="32"/>
          <w:lang w:bidi="ar-DZ"/>
        </w:rPr>
        <w:t>Bearding</w:t>
      </w:r>
      <w:r w:rsidRPr="000E0075">
        <w:rPr>
          <w:rFonts w:ascii="Times New Roman" w:hAnsi="Times New Roman" w:cs="Traditional Arabic" w:hint="cs"/>
          <w:sz w:val="24"/>
          <w:szCs w:val="32"/>
          <w:rtl/>
          <w:lang w:bidi="ar-DZ"/>
        </w:rPr>
        <w:t xml:space="preserve"> و</w:t>
      </w:r>
      <w:r w:rsidRPr="000E0075">
        <w:rPr>
          <w:rFonts w:ascii="Times New Roman" w:hAnsi="Times New Roman" w:cs="Traditional Arabic"/>
          <w:sz w:val="24"/>
          <w:szCs w:val="32"/>
          <w:lang w:bidi="ar-DZ"/>
        </w:rPr>
        <w:t>Day</w:t>
      </w:r>
      <w:r w:rsidRPr="000E0075">
        <w:rPr>
          <w:rFonts w:ascii="Times New Roman" w:hAnsi="Times New Roman" w:cs="Traditional Arabic" w:hint="cs"/>
          <w:sz w:val="24"/>
          <w:szCs w:val="32"/>
          <w:rtl/>
          <w:lang w:bidi="ar-DZ"/>
        </w:rPr>
        <w:t xml:space="preserve"> و</w:t>
      </w:r>
      <w:r w:rsidRPr="000E0075">
        <w:rPr>
          <w:rFonts w:ascii="Times New Roman" w:hAnsi="Times New Roman" w:cs="Traditional Arabic"/>
          <w:sz w:val="24"/>
          <w:szCs w:val="32"/>
          <w:lang w:bidi="ar-DZ"/>
        </w:rPr>
        <w:t>Cravens</w:t>
      </w:r>
      <w:r w:rsidRPr="000E0075">
        <w:rPr>
          <w:rFonts w:ascii="Times New Roman" w:hAnsi="Times New Roman" w:cs="Traditional Arabic" w:hint="cs"/>
          <w:sz w:val="24"/>
          <w:szCs w:val="32"/>
          <w:rtl/>
          <w:lang w:bidi="ar-DZ"/>
        </w:rPr>
        <w:t>) في تعريفاتهم على اتخاذ القرارات التوجيهية وتطوير الاستراتيجيات طويلة الأمد.</w:t>
      </w:r>
    </w:p>
    <w:p w:rsidR="00C32CF2" w:rsidRPr="000E0075" w:rsidRDefault="00C32CF2" w:rsidP="00C32CF2">
      <w:pPr>
        <w:pStyle w:val="Paragraphedeliste"/>
        <w:numPr>
          <w:ilvl w:val="0"/>
          <w:numId w:val="1"/>
        </w:numPr>
        <w:bidi/>
        <w:spacing w:before="120" w:after="120"/>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ركّز كل من (بازرعة و</w:t>
      </w:r>
      <w:r w:rsidRPr="000E0075">
        <w:rPr>
          <w:rFonts w:ascii="Times New Roman" w:hAnsi="Times New Roman" w:cs="Traditional Arabic"/>
          <w:sz w:val="24"/>
          <w:szCs w:val="32"/>
          <w:lang w:bidi="ar-DZ"/>
        </w:rPr>
        <w:t>Chae</w:t>
      </w:r>
      <w:r w:rsidRPr="000E0075">
        <w:rPr>
          <w:rFonts w:ascii="Times New Roman" w:hAnsi="Times New Roman" w:cs="Traditional Arabic" w:hint="cs"/>
          <w:sz w:val="24"/>
          <w:szCs w:val="32"/>
          <w:rtl/>
          <w:lang w:bidi="ar-DZ"/>
        </w:rPr>
        <w:t>) في تعريفاتهم على المراحل التي تمر بها عملية التسويق الاستراتيجي.</w:t>
      </w:r>
    </w:p>
    <w:p w:rsidR="00C32CF2" w:rsidRPr="000E0075" w:rsidRDefault="00C32CF2" w:rsidP="00C32CF2">
      <w:pPr>
        <w:pStyle w:val="Paragraphedeliste"/>
        <w:numPr>
          <w:ilvl w:val="0"/>
          <w:numId w:val="1"/>
        </w:numPr>
        <w:bidi/>
        <w:spacing w:before="120" w:after="120"/>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ركّز كل من (</w:t>
      </w:r>
      <w:r w:rsidRPr="000E0075">
        <w:rPr>
          <w:rFonts w:ascii="Times New Roman" w:hAnsi="Times New Roman" w:cs="Traditional Arabic"/>
          <w:sz w:val="24"/>
          <w:szCs w:val="32"/>
          <w:lang w:bidi="ar-DZ"/>
        </w:rPr>
        <w:t>Cindy</w:t>
      </w:r>
      <w:r w:rsidRPr="000E0075">
        <w:rPr>
          <w:rFonts w:ascii="Times New Roman" w:hAnsi="Times New Roman" w:cs="Traditional Arabic" w:hint="cs"/>
          <w:sz w:val="24"/>
          <w:szCs w:val="32"/>
          <w:rtl/>
          <w:lang w:bidi="ar-DZ"/>
        </w:rPr>
        <w:t xml:space="preserve"> و</w:t>
      </w:r>
      <w:r w:rsidRPr="000E0075">
        <w:rPr>
          <w:rFonts w:ascii="Times New Roman" w:hAnsi="Times New Roman" w:cs="Traditional Arabic"/>
          <w:sz w:val="24"/>
          <w:szCs w:val="32"/>
          <w:lang w:bidi="ar-DZ"/>
        </w:rPr>
        <w:t>Bradley</w:t>
      </w:r>
      <w:r w:rsidRPr="000E0075">
        <w:rPr>
          <w:rFonts w:ascii="Times New Roman" w:hAnsi="Times New Roman" w:cs="Traditional Arabic" w:hint="cs"/>
          <w:sz w:val="24"/>
          <w:szCs w:val="32"/>
          <w:rtl/>
          <w:lang w:bidi="ar-DZ"/>
        </w:rPr>
        <w:t>) على خلق ميزة تنافسية في السوق.</w:t>
      </w:r>
    </w:p>
    <w:p w:rsidR="00C32CF2" w:rsidRPr="000E0075" w:rsidRDefault="00C32CF2" w:rsidP="00C32CF2">
      <w:pPr>
        <w:pStyle w:val="Paragraphedeliste"/>
        <w:numPr>
          <w:ilvl w:val="0"/>
          <w:numId w:val="1"/>
        </w:numPr>
        <w:bidi/>
        <w:spacing w:before="120" w:after="120"/>
        <w:jc w:val="both"/>
        <w:rPr>
          <w:rFonts w:ascii="Times New Roman" w:hAnsi="Times New Roman" w:cs="Traditional Arabic"/>
          <w:sz w:val="24"/>
          <w:szCs w:val="32"/>
          <w:rtl/>
          <w:lang w:bidi="ar-DZ"/>
        </w:rPr>
      </w:pPr>
      <w:r w:rsidRPr="000E0075">
        <w:rPr>
          <w:rFonts w:ascii="Times New Roman" w:hAnsi="Times New Roman" w:cs="Traditional Arabic" w:hint="cs"/>
          <w:sz w:val="24"/>
          <w:szCs w:val="32"/>
          <w:rtl/>
          <w:lang w:bidi="ar-DZ"/>
        </w:rPr>
        <w:t>ركّز (</w:t>
      </w:r>
      <w:r w:rsidRPr="000E0075">
        <w:rPr>
          <w:rFonts w:ascii="Times New Roman" w:hAnsi="Times New Roman" w:cs="Traditional Arabic"/>
          <w:sz w:val="24"/>
          <w:szCs w:val="32"/>
          <w:lang w:bidi="ar-DZ"/>
        </w:rPr>
        <w:t>Jean</w:t>
      </w:r>
      <w:r w:rsidRPr="000E0075">
        <w:rPr>
          <w:rFonts w:ascii="Times New Roman" w:hAnsi="Times New Roman" w:cs="Traditional Arabic" w:hint="cs"/>
          <w:sz w:val="24"/>
          <w:szCs w:val="32"/>
          <w:rtl/>
          <w:lang w:bidi="ar-DZ"/>
        </w:rPr>
        <w:t>) على التوجّه بالسوق والإبداع.</w:t>
      </w:r>
    </w:p>
    <w:p w:rsidR="00C32CF2" w:rsidRPr="000E0075" w:rsidRDefault="00C32CF2" w:rsidP="00C32CF2">
      <w:pPr>
        <w:bidi/>
        <w:spacing w:before="120" w:after="120"/>
        <w:ind w:firstLine="566"/>
        <w:jc w:val="both"/>
        <w:rPr>
          <w:rFonts w:cs="Traditional Arabic"/>
          <w:szCs w:val="32"/>
          <w:rtl/>
          <w:lang w:bidi="ar-DZ"/>
        </w:rPr>
      </w:pPr>
      <w:r w:rsidRPr="000E0075">
        <w:rPr>
          <w:rFonts w:cs="Traditional Arabic" w:hint="cs"/>
          <w:szCs w:val="32"/>
          <w:rtl/>
          <w:lang w:bidi="ar-DZ"/>
        </w:rPr>
        <w:t>بناء على ما سبق يمكن استنتاج ما يلي:</w:t>
      </w:r>
    </w:p>
    <w:p w:rsidR="00C32CF2" w:rsidRPr="000E0075" w:rsidRDefault="00C32CF2" w:rsidP="00C32CF2">
      <w:pPr>
        <w:pStyle w:val="Paragraphedeliste"/>
        <w:bidi/>
        <w:spacing w:before="120" w:after="120"/>
        <w:ind w:left="335"/>
        <w:jc w:val="both"/>
        <w:rPr>
          <w:rFonts w:ascii="Times New Roman" w:hAnsi="Times New Roman" w:cs="Traditional Arabic"/>
          <w:sz w:val="24"/>
          <w:szCs w:val="32"/>
          <w:lang w:bidi="ar-DZ"/>
        </w:rPr>
      </w:pPr>
      <w:r>
        <w:rPr>
          <w:rFonts w:ascii="Times New Roman" w:hAnsi="Times New Roman" w:cs="Traditional Arabic" w:hint="cs"/>
          <w:sz w:val="24"/>
          <w:szCs w:val="32"/>
          <w:rtl/>
          <w:lang w:bidi="ar-DZ"/>
        </w:rPr>
        <w:t xml:space="preserve">و إجمالا </w:t>
      </w:r>
      <w:r w:rsidRPr="000E0075">
        <w:rPr>
          <w:rFonts w:ascii="Times New Roman" w:hAnsi="Times New Roman" w:cs="Traditional Arabic" w:hint="cs"/>
          <w:sz w:val="24"/>
          <w:szCs w:val="32"/>
          <w:rtl/>
          <w:lang w:bidi="ar-DZ"/>
        </w:rPr>
        <w:t>يُعرّف التسويق الاستراتيجي بأن</w:t>
      </w:r>
      <w:r w:rsidRPr="000E0075">
        <w:rPr>
          <w:rFonts w:ascii="Times New Roman" w:hAnsi="Times New Roman" w:cs="Traditional Arabic" w:hint="cs"/>
          <w:sz w:val="24"/>
          <w:szCs w:val="32"/>
          <w:rtl/>
        </w:rPr>
        <w:t>َّ</w:t>
      </w:r>
      <w:r w:rsidRPr="000E0075">
        <w:rPr>
          <w:rFonts w:ascii="Times New Roman" w:hAnsi="Times New Roman" w:cs="Traditional Arabic" w:hint="cs"/>
          <w:sz w:val="24"/>
          <w:szCs w:val="32"/>
          <w:rtl/>
          <w:lang w:bidi="ar-DZ"/>
        </w:rPr>
        <w:t xml:space="preserve">ه: </w:t>
      </w:r>
      <w:r w:rsidRPr="000E0075">
        <w:rPr>
          <w:rFonts w:ascii="Times New Roman" w:hAnsi="Times New Roman" w:cs="Traditional Arabic"/>
          <w:sz w:val="24"/>
          <w:szCs w:val="32"/>
          <w:rtl/>
          <w:lang w:bidi="ar-DZ"/>
        </w:rPr>
        <w:t>«</w:t>
      </w:r>
      <w:r w:rsidRPr="000E0075">
        <w:rPr>
          <w:rFonts w:ascii="Times New Roman" w:hAnsi="Times New Roman" w:cs="Traditional Arabic" w:hint="cs"/>
          <w:sz w:val="24"/>
          <w:szCs w:val="32"/>
          <w:rtl/>
          <w:lang w:bidi="ar-DZ"/>
        </w:rPr>
        <w:t>عبارة عن مجموعة الأنشطة المتعلقة بالتحليل والتطوير والتنفيذ لكل من:</w:t>
      </w:r>
    </w:p>
    <w:p w:rsidR="00C32CF2" w:rsidRPr="000E0075" w:rsidRDefault="00C32CF2" w:rsidP="00C32CF2">
      <w:pPr>
        <w:pStyle w:val="Paragraphedeliste"/>
        <w:numPr>
          <w:ilvl w:val="0"/>
          <w:numId w:val="1"/>
        </w:numPr>
        <w:bidi/>
        <w:spacing w:before="120" w:after="120"/>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lastRenderedPageBreak/>
        <w:t>اختيار استراتيجيات أجزاء السوق للمنتجات والأسواق ذات أهمية بالنسبة للشركة.</w:t>
      </w:r>
    </w:p>
    <w:p w:rsidR="00C32CF2" w:rsidRPr="000E0075" w:rsidRDefault="00C32CF2" w:rsidP="00C32CF2">
      <w:pPr>
        <w:pStyle w:val="Paragraphedeliste"/>
        <w:numPr>
          <w:ilvl w:val="0"/>
          <w:numId w:val="1"/>
        </w:numPr>
        <w:bidi/>
        <w:spacing w:before="120" w:after="120"/>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تحديد الأهداف التسويقية وتطويرها وتنفيذها.</w:t>
      </w:r>
    </w:p>
    <w:p w:rsidR="00C32CF2" w:rsidRPr="00123B2A" w:rsidRDefault="00C32CF2" w:rsidP="00C32CF2">
      <w:pPr>
        <w:pStyle w:val="Paragraphedeliste"/>
        <w:numPr>
          <w:ilvl w:val="0"/>
          <w:numId w:val="1"/>
        </w:numPr>
        <w:bidi/>
        <w:spacing w:before="120" w:after="120"/>
        <w:jc w:val="both"/>
        <w:rPr>
          <w:rFonts w:ascii="Times New Roman" w:hAnsi="Times New Roman" w:cs="Traditional Arabic"/>
          <w:sz w:val="24"/>
          <w:szCs w:val="32"/>
          <w:lang w:bidi="ar-DZ"/>
        </w:rPr>
      </w:pPr>
      <w:r w:rsidRPr="000E0075">
        <w:rPr>
          <w:rFonts w:ascii="Times New Roman" w:hAnsi="Times New Roman" w:cs="Traditional Arabic" w:hint="cs"/>
          <w:sz w:val="24"/>
          <w:szCs w:val="32"/>
          <w:rtl/>
          <w:lang w:bidi="ar-DZ"/>
        </w:rPr>
        <w:t>إدارة استراتيجيات خلق المكانة (</w:t>
      </w:r>
      <w:r w:rsidRPr="000E0075">
        <w:rPr>
          <w:rFonts w:ascii="Times New Roman" w:hAnsi="Times New Roman" w:cs="Traditional Arabic"/>
          <w:sz w:val="24"/>
          <w:szCs w:val="32"/>
          <w:lang w:bidi="ar-DZ"/>
        </w:rPr>
        <w:t>Positioning</w:t>
      </w:r>
      <w:r w:rsidRPr="000E0075">
        <w:rPr>
          <w:rFonts w:ascii="Times New Roman" w:hAnsi="Times New Roman" w:cs="Traditional Arabic" w:hint="cs"/>
          <w:sz w:val="24"/>
          <w:szCs w:val="32"/>
          <w:rtl/>
          <w:lang w:bidi="ar-DZ"/>
        </w:rPr>
        <w:t>) للمزيج التسويقي المصممة لتلبية حاجات الزبائن في الأسواق المستهدفة".</w:t>
      </w:r>
    </w:p>
    <w:p w:rsidR="00C32CF2" w:rsidRPr="00123B2A" w:rsidRDefault="00C32CF2" w:rsidP="00C32CF2">
      <w:pPr>
        <w:pStyle w:val="Paragraphedeliste"/>
        <w:numPr>
          <w:ilvl w:val="0"/>
          <w:numId w:val="2"/>
        </w:numPr>
        <w:bidi/>
        <w:spacing w:before="120" w:after="120"/>
        <w:jc w:val="both"/>
        <w:rPr>
          <w:rFonts w:cs="Traditional Arabic"/>
          <w:b/>
          <w:bCs/>
          <w:szCs w:val="32"/>
          <w:rtl/>
          <w:lang w:bidi="ar-DZ"/>
        </w:rPr>
      </w:pPr>
      <w:r w:rsidRPr="00123B2A">
        <w:rPr>
          <w:rFonts w:cs="Traditional Arabic" w:hint="cs"/>
          <w:b/>
          <w:bCs/>
          <w:szCs w:val="32"/>
          <w:rtl/>
          <w:lang w:bidi="ar-DZ"/>
        </w:rPr>
        <w:t>الفرق بين استراتيجية التسويق  و التسويق الاستراتيجي.</w:t>
      </w:r>
    </w:p>
    <w:p w:rsidR="00C32CF2" w:rsidRDefault="00C32CF2" w:rsidP="00C32CF2">
      <w:pPr>
        <w:bidi/>
        <w:spacing w:before="120" w:after="120"/>
        <w:jc w:val="both"/>
        <w:rPr>
          <w:rFonts w:cs="Traditional Arabic"/>
          <w:szCs w:val="32"/>
          <w:rtl/>
          <w:lang w:bidi="ar-DZ"/>
        </w:rPr>
      </w:pPr>
      <w:r>
        <w:rPr>
          <w:rFonts w:cs="Traditional Arabic" w:hint="cs"/>
          <w:szCs w:val="32"/>
          <w:rtl/>
          <w:lang w:bidi="ar-DZ"/>
        </w:rPr>
        <w:t>تتعدد وجهات نظر الباحثين و المختصين في موضوع التفرقة بين إستراتيجية التسويق و التسويق الإستراتيجي ، و العلاقة بينهما. وعموما يمكن التمييز بين مقاربتين ،يمكن إيجازهما فيما يلي :</w:t>
      </w:r>
    </w:p>
    <w:p w:rsidR="00C32CF2" w:rsidRDefault="00C32CF2" w:rsidP="00C32CF2">
      <w:pPr>
        <w:bidi/>
        <w:spacing w:before="120" w:after="120"/>
        <w:jc w:val="both"/>
        <w:rPr>
          <w:rFonts w:cs="Traditional Arabic"/>
          <w:szCs w:val="32"/>
          <w:rtl/>
          <w:lang w:bidi="ar-DZ"/>
        </w:rPr>
      </w:pPr>
    </w:p>
    <w:p w:rsidR="00C32CF2" w:rsidRPr="00AF2C25" w:rsidRDefault="00C32CF2" w:rsidP="00C32CF2">
      <w:pPr>
        <w:bidi/>
        <w:spacing w:before="120" w:after="120"/>
        <w:jc w:val="both"/>
        <w:rPr>
          <w:rFonts w:cs="Traditional Arabic"/>
          <w:b/>
          <w:bCs/>
          <w:szCs w:val="32"/>
          <w:lang w:bidi="ar-DZ"/>
        </w:rPr>
      </w:pPr>
      <w:r w:rsidRPr="00AF2C25">
        <w:rPr>
          <w:rFonts w:cs="Traditional Arabic" w:hint="cs"/>
          <w:b/>
          <w:bCs/>
          <w:szCs w:val="32"/>
          <w:rtl/>
          <w:lang w:bidi="ar-DZ"/>
        </w:rPr>
        <w:t xml:space="preserve">المقاربة الأولى : </w:t>
      </w:r>
    </w:p>
    <w:p w:rsidR="00C32CF2" w:rsidRDefault="00C32CF2" w:rsidP="00C32CF2">
      <w:pPr>
        <w:bidi/>
        <w:spacing w:before="120" w:after="120"/>
        <w:ind w:firstLine="708"/>
        <w:jc w:val="both"/>
        <w:rPr>
          <w:rFonts w:cs="Traditional Arabic"/>
          <w:szCs w:val="32"/>
          <w:rtl/>
          <w:lang w:bidi="ar-DZ"/>
        </w:rPr>
      </w:pPr>
      <w:r w:rsidRPr="00AF2C25">
        <w:rPr>
          <w:rFonts w:cs="Traditional Arabic" w:hint="cs"/>
          <w:szCs w:val="32"/>
          <w:rtl/>
          <w:lang w:bidi="ar-DZ"/>
        </w:rPr>
        <w:t xml:space="preserve">الفرق بين استراتيجية التسويق </w:t>
      </w:r>
      <w:r>
        <w:rPr>
          <w:rFonts w:cs="Traditional Arabic" w:hint="cs"/>
          <w:szCs w:val="32"/>
          <w:rtl/>
          <w:lang w:bidi="ar-DZ"/>
        </w:rPr>
        <w:t xml:space="preserve">و التسويق </w:t>
      </w:r>
      <w:r w:rsidRPr="00AF2C25">
        <w:rPr>
          <w:rFonts w:cs="Traditional Arabic" w:hint="cs"/>
          <w:szCs w:val="32"/>
          <w:rtl/>
          <w:lang w:bidi="ar-DZ"/>
        </w:rPr>
        <w:t xml:space="preserve">الاستراتيجي هو أنّ: استراتيجية التسويق هي الخطة الشاملة التي تم اتخاذها فعلاً لتحديد الهيكل العام للتحرك التسويقي. أما التسويق الاستراتيجي فهو ذات العملية التي يقوم بها المسوقون أو تقوم بها الشركة حينما تريد وضع الاستراتيجية التسويقية. فالشركة تقوم بعمل التسويق الاستراتيجي لتتعرف على الاستراتيجية التسويقية التي ستنطلق من خلالها. </w:t>
      </w:r>
    </w:p>
    <w:p w:rsidR="00C32CF2" w:rsidRPr="002007FC" w:rsidRDefault="00C32CF2" w:rsidP="00C32CF2">
      <w:pPr>
        <w:bidi/>
        <w:spacing w:before="120" w:after="120"/>
        <w:jc w:val="both"/>
        <w:rPr>
          <w:rFonts w:cs="Traditional Arabic"/>
          <w:b/>
          <w:bCs/>
          <w:szCs w:val="32"/>
          <w:rtl/>
          <w:lang w:bidi="ar-DZ"/>
        </w:rPr>
      </w:pPr>
      <w:r w:rsidRPr="002007FC">
        <w:rPr>
          <w:rFonts w:cs="Traditional Arabic" w:hint="cs"/>
          <w:b/>
          <w:bCs/>
          <w:szCs w:val="32"/>
          <w:rtl/>
          <w:lang w:bidi="ar-DZ"/>
        </w:rPr>
        <w:t>المقاربة الثانية:</w:t>
      </w:r>
    </w:p>
    <w:p w:rsidR="00C32CF2" w:rsidRDefault="00C32CF2" w:rsidP="00C32CF2">
      <w:pPr>
        <w:bidi/>
        <w:spacing w:before="120" w:after="120"/>
        <w:jc w:val="both"/>
        <w:rPr>
          <w:rFonts w:cs="Traditional Arabic"/>
          <w:szCs w:val="32"/>
          <w:rtl/>
          <w:lang w:bidi="ar-DZ"/>
        </w:rPr>
      </w:pPr>
      <w:r>
        <w:rPr>
          <w:rFonts w:cs="Traditional Arabic" w:hint="cs"/>
          <w:szCs w:val="32"/>
          <w:rtl/>
          <w:lang w:bidi="ar-DZ"/>
        </w:rPr>
        <w:t>تعتمد هذه المقاربة على تحليل نشاطات التسويق العملي(التشغيلي) و التسويق الإستراتيجي ، ثم بعد ذلك تحليل العلاقة بين الإستراتيجية التسويقية والتسويق الإستراتيجي.</w:t>
      </w:r>
    </w:p>
    <w:p w:rsidR="00C32CF2" w:rsidRDefault="00C32CF2" w:rsidP="00C32CF2">
      <w:pPr>
        <w:bidi/>
        <w:spacing w:before="120" w:after="120"/>
        <w:jc w:val="both"/>
        <w:rPr>
          <w:rFonts w:cs="Traditional Arabic"/>
          <w:szCs w:val="32"/>
          <w:rtl/>
          <w:lang w:bidi="ar-DZ"/>
        </w:rPr>
      </w:pPr>
      <w:r>
        <w:rPr>
          <w:rFonts w:cs="Traditional Arabic" w:hint="cs"/>
          <w:szCs w:val="32"/>
          <w:rtl/>
          <w:lang w:bidi="ar-DZ"/>
        </w:rPr>
        <w:t xml:space="preserve">يتطلب التفرقة بين الإستراتيجة التسويقية و التسويق الإستراتيجي فهم وتحليل كل منهما على حدا، فإذا كانت الإستراتيجية التسويقية هي السيرورة التي تحتوي على تحليل الفرص الموجودة في السوق و إختيار الهدف و التموقع </w:t>
      </w:r>
      <w:r>
        <w:rPr>
          <w:rStyle w:val="Appelnotedebasdep"/>
          <w:rFonts w:cs="Traditional Arabic"/>
          <w:szCs w:val="32"/>
          <w:rtl/>
          <w:lang w:bidi="ar-DZ"/>
        </w:rPr>
        <w:footnoteReference w:id="18"/>
      </w:r>
      <w:r>
        <w:rPr>
          <w:rFonts w:cs="Traditional Arabic" w:hint="cs"/>
          <w:szCs w:val="32"/>
          <w:rtl/>
          <w:lang w:bidi="ar-DZ"/>
        </w:rPr>
        <w:t xml:space="preserve">، فمن المسؤول عن التخطيط لهذه العمليات ؟ </w:t>
      </w:r>
    </w:p>
    <w:p w:rsidR="00C32CF2" w:rsidRDefault="00C32CF2" w:rsidP="00C32CF2">
      <w:pPr>
        <w:bidi/>
        <w:spacing w:before="120" w:after="120"/>
        <w:jc w:val="both"/>
        <w:rPr>
          <w:rFonts w:cs="Traditional Arabic"/>
          <w:szCs w:val="32"/>
          <w:rtl/>
          <w:lang w:bidi="ar-DZ"/>
        </w:rPr>
      </w:pPr>
      <w:r>
        <w:rPr>
          <w:rFonts w:cs="Traditional Arabic" w:hint="cs"/>
          <w:szCs w:val="32"/>
          <w:rtl/>
          <w:lang w:bidi="ar-DZ"/>
        </w:rPr>
        <w:tab/>
        <w:t xml:space="preserve"> التخطيط تمارسه الإدارة ، و الإدارة التسويقية هي فن و علم إختيار الأسواق المستهدفة وبناء علاقات مربحة معها </w:t>
      </w:r>
      <w:r>
        <w:rPr>
          <w:rStyle w:val="Appelnotedebasdep"/>
          <w:rFonts w:cs="Traditional Arabic"/>
          <w:szCs w:val="32"/>
          <w:rtl/>
          <w:lang w:bidi="ar-DZ"/>
        </w:rPr>
        <w:footnoteReference w:id="19"/>
      </w:r>
      <w:r>
        <w:rPr>
          <w:rFonts w:cs="Traditional Arabic" w:hint="cs"/>
          <w:szCs w:val="32"/>
          <w:rtl/>
          <w:lang w:bidi="ar-DZ"/>
        </w:rPr>
        <w:t xml:space="preserve">، إذن الإدارة التسويقية غرضها تصميم إستراتيجيات هادفة في إطار التسويق ، و بالتالي الإستراتيجية التسويقية هي جزء من التخطيط الإستراتيجي للتسويق ، و هذا الأخير هو كل المراحل التي تمر بها الإدارة التسويقية قبل التنفيذ أي أنها جزء من الإدارة التسويقية ، وهي المسؤولة عن تحديد الأهداف التسويقية </w:t>
      </w:r>
      <w:r>
        <w:rPr>
          <w:rFonts w:cs="Traditional Arabic" w:hint="cs"/>
          <w:szCs w:val="32"/>
          <w:rtl/>
          <w:lang w:bidi="ar-DZ"/>
        </w:rPr>
        <w:lastRenderedPageBreak/>
        <w:t xml:space="preserve">، التشخيص البيئي العام (الداخلي و الخارجي)، تحليل الفرص التسويقية ، ومن ثمة صياغة الإستراتيجية التسويقية عن طريق تقسيم الأسواق وتحليلها كنقطة إنطلاق التسويق الإستراتيجي ، الإستهداف ، التموقع ، ثم تشكيل المزيج التسويقي الذي مثل التسويق العملي وهدفه تقديم و إيصال القيمة للأسواق كما هو مبين في الشكل التالي : </w:t>
      </w:r>
    </w:p>
    <w:p w:rsidR="00C32CF2" w:rsidRDefault="00C32CF2" w:rsidP="00C32CF2">
      <w:pPr>
        <w:bidi/>
        <w:spacing w:before="120" w:after="120"/>
        <w:jc w:val="center"/>
        <w:rPr>
          <w:rFonts w:cs="Traditional Arabic"/>
          <w:b/>
          <w:bCs/>
          <w:szCs w:val="32"/>
          <w:rtl/>
          <w:lang w:bidi="ar-DZ"/>
        </w:rPr>
      </w:pPr>
    </w:p>
    <w:p w:rsidR="00C32CF2" w:rsidRDefault="00C32CF2" w:rsidP="00C32CF2">
      <w:pPr>
        <w:bidi/>
        <w:spacing w:before="120" w:after="120"/>
        <w:jc w:val="center"/>
        <w:rPr>
          <w:rFonts w:cs="Traditional Arabic"/>
          <w:b/>
          <w:bCs/>
          <w:szCs w:val="32"/>
          <w:rtl/>
          <w:lang w:bidi="ar-DZ"/>
        </w:rPr>
      </w:pPr>
    </w:p>
    <w:p w:rsidR="00C32CF2" w:rsidRDefault="00C32CF2" w:rsidP="00C32CF2">
      <w:pPr>
        <w:bidi/>
        <w:spacing w:before="120" w:after="120"/>
        <w:jc w:val="center"/>
        <w:rPr>
          <w:rFonts w:cs="Traditional Arabic"/>
          <w:b/>
          <w:bCs/>
          <w:szCs w:val="32"/>
          <w:rtl/>
          <w:lang w:bidi="ar-DZ"/>
        </w:rPr>
      </w:pPr>
    </w:p>
    <w:p w:rsidR="00C32CF2" w:rsidRDefault="00C32CF2" w:rsidP="00C32CF2">
      <w:pPr>
        <w:bidi/>
        <w:spacing w:before="120" w:after="120"/>
        <w:jc w:val="center"/>
        <w:rPr>
          <w:rFonts w:cs="Traditional Arabic"/>
          <w:b/>
          <w:bCs/>
          <w:szCs w:val="32"/>
          <w:rtl/>
          <w:lang w:bidi="ar-DZ"/>
        </w:rPr>
      </w:pPr>
    </w:p>
    <w:p w:rsidR="00C32CF2" w:rsidRDefault="00C32CF2" w:rsidP="00C32CF2">
      <w:pPr>
        <w:bidi/>
        <w:spacing w:before="120" w:after="120"/>
        <w:jc w:val="center"/>
        <w:rPr>
          <w:rFonts w:cs="Traditional Arabic"/>
          <w:b/>
          <w:bCs/>
          <w:szCs w:val="32"/>
          <w:rtl/>
          <w:lang w:bidi="ar-DZ"/>
        </w:rPr>
      </w:pPr>
    </w:p>
    <w:p w:rsidR="00C32CF2" w:rsidRDefault="00C32CF2" w:rsidP="00C32CF2">
      <w:pPr>
        <w:bidi/>
        <w:spacing w:before="120" w:after="120"/>
        <w:jc w:val="center"/>
        <w:rPr>
          <w:rFonts w:cs="Traditional Arabic"/>
          <w:b/>
          <w:bCs/>
          <w:szCs w:val="32"/>
          <w:rtl/>
          <w:lang w:bidi="ar-DZ"/>
        </w:rPr>
      </w:pPr>
      <w:r w:rsidRPr="00704517">
        <w:rPr>
          <w:rFonts w:cs="Traditional Arabic" w:hint="cs"/>
          <w:b/>
          <w:bCs/>
          <w:szCs w:val="32"/>
          <w:rtl/>
          <w:lang w:bidi="ar-DZ"/>
        </w:rPr>
        <w:t>الشكل رقم :</w:t>
      </w:r>
      <w:r>
        <w:rPr>
          <w:rFonts w:cs="Traditional Arabic" w:hint="cs"/>
          <w:b/>
          <w:bCs/>
          <w:szCs w:val="32"/>
          <w:rtl/>
          <w:lang w:bidi="ar-DZ"/>
        </w:rPr>
        <w:t>14</w:t>
      </w:r>
    </w:p>
    <w:p w:rsidR="00C32CF2" w:rsidRPr="00704517" w:rsidRDefault="00C32CF2" w:rsidP="00C32CF2">
      <w:pPr>
        <w:bidi/>
        <w:spacing w:before="120" w:after="120"/>
        <w:jc w:val="center"/>
        <w:rPr>
          <w:rFonts w:cs="Traditional Arabic"/>
          <w:b/>
          <w:bCs/>
          <w:szCs w:val="32"/>
          <w:rtl/>
          <w:lang w:bidi="ar-DZ"/>
        </w:rPr>
      </w:pPr>
      <w:r w:rsidRPr="00704517">
        <w:rPr>
          <w:rFonts w:cs="Traditional Arabic" w:hint="cs"/>
          <w:b/>
          <w:bCs/>
          <w:szCs w:val="32"/>
          <w:rtl/>
          <w:lang w:bidi="ar-DZ"/>
        </w:rPr>
        <w:t xml:space="preserve"> نشاطات التسويق العملي (التشغيلي) و التسويق الإستراتيجي</w:t>
      </w:r>
    </w:p>
    <w:p w:rsidR="00C32CF2" w:rsidRDefault="00C32CF2" w:rsidP="00C32CF2">
      <w:pPr>
        <w:bidi/>
        <w:spacing w:before="120" w:after="120"/>
        <w:jc w:val="both"/>
        <w:rPr>
          <w:rFonts w:cs="Traditional Arabic"/>
          <w:szCs w:val="32"/>
          <w:rtl/>
          <w:lang w:bidi="ar-DZ"/>
        </w:rPr>
      </w:pPr>
    </w:p>
    <w:p w:rsidR="00C32CF2" w:rsidRDefault="00C32CF2" w:rsidP="00C32CF2">
      <w:pPr>
        <w:bidi/>
        <w:spacing w:before="120" w:after="120"/>
        <w:jc w:val="both"/>
        <w:rPr>
          <w:rFonts w:cs="Traditional Arabic"/>
          <w:szCs w:val="32"/>
          <w:rtl/>
          <w:lang w:bidi="ar-DZ"/>
        </w:rPr>
      </w:pPr>
      <w:r>
        <w:rPr>
          <w:rFonts w:cs="Traditional Arabic" w:hint="cs"/>
          <w:noProof/>
          <w:szCs w:val="32"/>
          <w:rtl/>
          <w:lang w:eastAsia="fr-FR"/>
        </w:rPr>
        <w:drawing>
          <wp:inline distT="0" distB="0" distL="0" distR="0">
            <wp:extent cx="5760085" cy="2013896"/>
            <wp:effectExtent l="1905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srcRect/>
                    <a:stretch>
                      <a:fillRect/>
                    </a:stretch>
                  </pic:blipFill>
                  <pic:spPr bwMode="auto">
                    <a:xfrm>
                      <a:off x="0" y="0"/>
                      <a:ext cx="5760085" cy="2013896"/>
                    </a:xfrm>
                    <a:prstGeom prst="rect">
                      <a:avLst/>
                    </a:prstGeom>
                    <a:noFill/>
                    <a:ln w="9525">
                      <a:noFill/>
                      <a:miter lim="800000"/>
                      <a:headEnd/>
                      <a:tailEnd/>
                    </a:ln>
                  </pic:spPr>
                </pic:pic>
              </a:graphicData>
            </a:graphic>
          </wp:inline>
        </w:drawing>
      </w:r>
    </w:p>
    <w:p w:rsidR="00C32CF2" w:rsidRDefault="00C32CF2" w:rsidP="00C32CF2">
      <w:pPr>
        <w:bidi/>
        <w:spacing w:before="120" w:after="120"/>
        <w:jc w:val="both"/>
        <w:rPr>
          <w:rFonts w:cs="Traditional Arabic"/>
          <w:szCs w:val="32"/>
          <w:rtl/>
          <w:lang w:bidi="ar-DZ"/>
        </w:rPr>
      </w:pPr>
      <w:r>
        <w:rPr>
          <w:rFonts w:cs="Traditional Arabic" w:hint="cs"/>
          <w:szCs w:val="32"/>
          <w:rtl/>
          <w:lang w:bidi="ar-DZ"/>
        </w:rPr>
        <w:t xml:space="preserve">إذن كل الخطوات إبتداءا من تحديد الأهداف التسويقية إلى غاية تشكيل المزيج التسويقي تتم في إطار أهداف رؤيا ، رسالة وإستراتيجية المنظمة العامة التي هي من مسؤولية التخطيط الإستراتيجي بالتشارك مع الإدارة التسويقية ، وعليه فإن جوهر عملية التخطيط الإستراتيجي يكمن في محاولة الإدارة إحداث نوع من المطابقة والمواءمة بين الإمكانات المتاحة و الظروف البيئية المحيطة بها </w:t>
      </w:r>
      <w:r>
        <w:rPr>
          <w:rStyle w:val="Appelnotedebasdep"/>
          <w:rFonts w:cs="Traditional Arabic"/>
          <w:szCs w:val="32"/>
          <w:rtl/>
          <w:lang w:bidi="ar-DZ"/>
        </w:rPr>
        <w:footnoteReference w:id="20"/>
      </w:r>
    </w:p>
    <w:p w:rsidR="00C32CF2" w:rsidRDefault="00C32CF2" w:rsidP="00C32CF2">
      <w:pPr>
        <w:bidi/>
        <w:ind w:firstLine="708"/>
        <w:rPr>
          <w:rFonts w:cs="Traditional Arabic"/>
          <w:szCs w:val="32"/>
          <w:rtl/>
          <w:lang w:bidi="ar-DZ"/>
        </w:rPr>
      </w:pPr>
      <w:r>
        <w:rPr>
          <w:rFonts w:cs="Traditional Arabic" w:hint="cs"/>
          <w:szCs w:val="32"/>
          <w:rtl/>
          <w:lang w:bidi="ar-DZ"/>
        </w:rPr>
        <w:t xml:space="preserve">في الحقيقة لا يمكن الفصل عمليا بين الإستراتيجية التسويقية و التسويق الإستراتيجي ، نظرا لتشابك وتوافق المراحل التي تمر بها كل من الممارسة التسويقية و الإستراتيجية ، بل إن كل المراحل تتم في آن واحد ، </w:t>
      </w:r>
      <w:r>
        <w:rPr>
          <w:rFonts w:cs="Traditional Arabic" w:hint="cs"/>
          <w:szCs w:val="32"/>
          <w:rtl/>
          <w:lang w:bidi="ar-DZ"/>
        </w:rPr>
        <w:lastRenderedPageBreak/>
        <w:t>فلا يمكن أن تحدد الأهدافدون تشخيص للبيئة وقدرات المؤسسة ، و لا يمكن تحديدالرسالة دون تحديد الأسواق المستهدفة ... إلخ، إلا أنه يتم التمييز بينهما نظريا من أجل التحليل و دراسة حيثيات الموضوع من طرف المهتمين كما هو موضح في الشكل التالي :</w:t>
      </w:r>
    </w:p>
    <w:p w:rsidR="00C32CF2" w:rsidRDefault="00C32CF2" w:rsidP="00C32CF2">
      <w:pPr>
        <w:bidi/>
        <w:jc w:val="center"/>
        <w:rPr>
          <w:rFonts w:cs="Traditional Arabic"/>
          <w:b/>
          <w:bCs/>
          <w:szCs w:val="32"/>
          <w:rtl/>
          <w:lang w:bidi="ar-DZ"/>
        </w:rPr>
      </w:pPr>
    </w:p>
    <w:p w:rsidR="00C32CF2" w:rsidRDefault="00C32CF2" w:rsidP="00C32CF2">
      <w:pPr>
        <w:bidi/>
        <w:jc w:val="center"/>
        <w:rPr>
          <w:rFonts w:cs="Traditional Arabic"/>
          <w:b/>
          <w:bCs/>
          <w:szCs w:val="32"/>
          <w:rtl/>
          <w:lang w:bidi="ar-DZ"/>
        </w:rPr>
      </w:pPr>
    </w:p>
    <w:p w:rsidR="00C32CF2" w:rsidRDefault="00C32CF2" w:rsidP="00C32CF2">
      <w:pPr>
        <w:bidi/>
        <w:jc w:val="center"/>
        <w:rPr>
          <w:rFonts w:cs="Traditional Arabic"/>
          <w:b/>
          <w:bCs/>
          <w:szCs w:val="32"/>
          <w:rtl/>
          <w:lang w:bidi="ar-DZ"/>
        </w:rPr>
      </w:pPr>
    </w:p>
    <w:p w:rsidR="00C32CF2" w:rsidRDefault="00C32CF2" w:rsidP="00C32CF2">
      <w:pPr>
        <w:bidi/>
        <w:jc w:val="center"/>
        <w:rPr>
          <w:rFonts w:cs="Traditional Arabic"/>
          <w:b/>
          <w:bCs/>
          <w:szCs w:val="32"/>
          <w:rtl/>
          <w:lang w:bidi="ar-DZ"/>
        </w:rPr>
      </w:pPr>
    </w:p>
    <w:p w:rsidR="00C32CF2" w:rsidRDefault="00C32CF2" w:rsidP="00C32CF2">
      <w:pPr>
        <w:bidi/>
        <w:jc w:val="center"/>
        <w:rPr>
          <w:rFonts w:cs="Traditional Arabic"/>
          <w:b/>
          <w:bCs/>
          <w:szCs w:val="32"/>
          <w:rtl/>
          <w:lang w:bidi="ar-DZ"/>
        </w:rPr>
      </w:pPr>
    </w:p>
    <w:p w:rsidR="00C32CF2" w:rsidRDefault="00C32CF2" w:rsidP="00C32CF2">
      <w:pPr>
        <w:bidi/>
        <w:jc w:val="center"/>
        <w:rPr>
          <w:rFonts w:cs="Traditional Arabic"/>
          <w:b/>
          <w:bCs/>
          <w:szCs w:val="32"/>
          <w:rtl/>
          <w:lang w:bidi="ar-DZ"/>
        </w:rPr>
      </w:pPr>
    </w:p>
    <w:p w:rsidR="00C32CF2" w:rsidRDefault="00C32CF2" w:rsidP="00C32CF2">
      <w:pPr>
        <w:bidi/>
        <w:jc w:val="center"/>
        <w:rPr>
          <w:rFonts w:cs="Traditional Arabic"/>
          <w:b/>
          <w:bCs/>
          <w:szCs w:val="32"/>
          <w:rtl/>
          <w:lang w:bidi="ar-DZ"/>
        </w:rPr>
      </w:pPr>
    </w:p>
    <w:p w:rsidR="00C32CF2" w:rsidRDefault="00C32CF2" w:rsidP="00C32CF2">
      <w:pPr>
        <w:bidi/>
        <w:jc w:val="center"/>
        <w:rPr>
          <w:rFonts w:cs="Traditional Arabic"/>
          <w:b/>
          <w:bCs/>
          <w:szCs w:val="32"/>
          <w:rtl/>
          <w:lang w:bidi="ar-DZ"/>
        </w:rPr>
      </w:pPr>
    </w:p>
    <w:p w:rsidR="00C32CF2" w:rsidRPr="0054204C" w:rsidRDefault="00C32CF2" w:rsidP="00C32CF2">
      <w:pPr>
        <w:bidi/>
        <w:jc w:val="center"/>
        <w:rPr>
          <w:rFonts w:cs="Traditional Arabic"/>
          <w:b/>
          <w:bCs/>
          <w:szCs w:val="32"/>
          <w:rtl/>
          <w:lang w:bidi="ar-DZ"/>
        </w:rPr>
      </w:pPr>
      <w:r w:rsidRPr="0054204C">
        <w:rPr>
          <w:rFonts w:cs="Traditional Arabic" w:hint="cs"/>
          <w:b/>
          <w:bCs/>
          <w:szCs w:val="32"/>
          <w:rtl/>
          <w:lang w:bidi="ar-DZ"/>
        </w:rPr>
        <w:t xml:space="preserve">الشكل رقم </w:t>
      </w:r>
      <w:r>
        <w:rPr>
          <w:rFonts w:cs="Traditional Arabic" w:hint="cs"/>
          <w:b/>
          <w:bCs/>
          <w:szCs w:val="32"/>
          <w:rtl/>
          <w:lang w:bidi="ar-DZ"/>
        </w:rPr>
        <w:t>15 :</w:t>
      </w:r>
      <w:r w:rsidRPr="0054204C">
        <w:rPr>
          <w:rFonts w:cs="Traditional Arabic" w:hint="cs"/>
          <w:b/>
          <w:bCs/>
          <w:szCs w:val="32"/>
          <w:rtl/>
          <w:lang w:bidi="ar-DZ"/>
        </w:rPr>
        <w:t>العلاقة بين الإستراتيجية التسويقية و التسويق الإستراتيجي</w:t>
      </w:r>
    </w:p>
    <w:p w:rsidR="00C32CF2" w:rsidRDefault="00C32CF2" w:rsidP="00C32CF2">
      <w:pPr>
        <w:bidi/>
        <w:spacing w:before="120" w:after="120"/>
        <w:jc w:val="both"/>
        <w:rPr>
          <w:rFonts w:cs="Traditional Arabic"/>
          <w:szCs w:val="32"/>
          <w:rtl/>
          <w:lang w:bidi="ar-DZ"/>
        </w:rPr>
      </w:pPr>
      <w:r>
        <w:rPr>
          <w:rFonts w:cs="Traditional Arabic" w:hint="cs"/>
          <w:noProof/>
          <w:szCs w:val="32"/>
          <w:rtl/>
          <w:lang w:eastAsia="fr-FR"/>
        </w:rPr>
        <w:drawing>
          <wp:inline distT="0" distB="0" distL="0" distR="0">
            <wp:extent cx="5762625" cy="3733800"/>
            <wp:effectExtent l="19050" t="0" r="9525"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srcRect/>
                    <a:stretch>
                      <a:fillRect/>
                    </a:stretch>
                  </pic:blipFill>
                  <pic:spPr bwMode="auto">
                    <a:xfrm>
                      <a:off x="0" y="0"/>
                      <a:ext cx="5760085" cy="3732154"/>
                    </a:xfrm>
                    <a:prstGeom prst="rect">
                      <a:avLst/>
                    </a:prstGeom>
                    <a:noFill/>
                    <a:ln w="9525">
                      <a:noFill/>
                      <a:miter lim="800000"/>
                      <a:headEnd/>
                      <a:tailEnd/>
                    </a:ln>
                  </pic:spPr>
                </pic:pic>
              </a:graphicData>
            </a:graphic>
          </wp:inline>
        </w:drawing>
      </w:r>
    </w:p>
    <w:p w:rsidR="00C32CF2" w:rsidRDefault="00C32CF2" w:rsidP="00C32CF2">
      <w:pPr>
        <w:bidi/>
        <w:spacing w:before="120" w:after="120"/>
        <w:jc w:val="both"/>
        <w:rPr>
          <w:rFonts w:cs="Traditional Arabic"/>
          <w:szCs w:val="32"/>
          <w:rtl/>
          <w:lang w:bidi="ar-DZ"/>
        </w:rPr>
      </w:pPr>
    </w:p>
    <w:p w:rsidR="00C32CF2" w:rsidRDefault="00C32CF2" w:rsidP="00C32CF2">
      <w:pPr>
        <w:bidi/>
        <w:spacing w:before="120" w:after="120"/>
        <w:jc w:val="both"/>
        <w:rPr>
          <w:rFonts w:cs="Traditional Arabic"/>
          <w:szCs w:val="32"/>
          <w:rtl/>
          <w:lang w:bidi="ar-DZ"/>
        </w:rPr>
      </w:pPr>
      <w:r>
        <w:rPr>
          <w:rFonts w:cs="Traditional Arabic" w:hint="cs"/>
          <w:szCs w:val="32"/>
          <w:rtl/>
          <w:lang w:bidi="ar-DZ"/>
        </w:rPr>
        <w:t xml:space="preserve">من الشكل أعلاه ومما تم تحليله سابقا ، يمكن نظريا التمييز بين الإستراتيجية التسويقية والتسويق الإستراتيجي، إذ  تعد الأولى تلك المرحلة التي تقوم المؤسسة فيها بصياغة خطتها المتعلقة بتقسيم و إستهداف السوق و التموقع فيه ، ثم تقديم المزيج التسويقي. أما الثانية فهي جزء من مرحلة صياغة الإستراتيجية التسويقية ، فهي </w:t>
      </w:r>
      <w:r>
        <w:rPr>
          <w:rFonts w:cs="Traditional Arabic" w:hint="cs"/>
          <w:szCs w:val="32"/>
          <w:rtl/>
          <w:lang w:bidi="ar-DZ"/>
        </w:rPr>
        <w:lastRenderedPageBreak/>
        <w:t xml:space="preserve">تبدأ بتقسيم السوق وتحليله ، وتنتهي بالتموقع أي أن مسؤولية التسويق الإستراتيجي هي إختيار القيمة والإستراتيجية التسويقية هي إختيار و تقديم و إيصال القيمة </w:t>
      </w:r>
      <w:r>
        <w:rPr>
          <w:rStyle w:val="Appelnotedebasdep"/>
          <w:rFonts w:cs="Traditional Arabic"/>
          <w:szCs w:val="32"/>
          <w:rtl/>
          <w:lang w:bidi="ar-DZ"/>
        </w:rPr>
        <w:footnoteReference w:id="21"/>
      </w:r>
      <w:r>
        <w:rPr>
          <w:rFonts w:cs="Traditional Arabic" w:hint="cs"/>
          <w:szCs w:val="32"/>
          <w:rtl/>
          <w:lang w:bidi="ar-DZ"/>
        </w:rPr>
        <w:t>.</w:t>
      </w:r>
    </w:p>
    <w:p w:rsidR="00C32CF2" w:rsidRDefault="00C32CF2" w:rsidP="00C32CF2">
      <w:pPr>
        <w:bidi/>
        <w:spacing w:before="120" w:after="120"/>
        <w:ind w:firstLine="708"/>
        <w:jc w:val="both"/>
        <w:rPr>
          <w:rFonts w:cs="Traditional Arabic"/>
          <w:szCs w:val="32"/>
          <w:rtl/>
          <w:lang w:bidi="ar-DZ"/>
        </w:rPr>
      </w:pPr>
      <w:r>
        <w:rPr>
          <w:rFonts w:cs="Traditional Arabic" w:hint="cs"/>
          <w:szCs w:val="32"/>
          <w:rtl/>
          <w:lang w:bidi="ar-DZ"/>
        </w:rPr>
        <w:t>وما تجدر الإشارة إليه هو كون هذا التحليل ليس دقيقا بالشكل المطلوب ، كما أنه ليس مقنعا إلى حد كبير ، وتبقى وجهة نظر تعبر عن توجه معين ، ويمكن للباحث هنا أن يتبنى المقاربة الأولى لأنها أكثر شمولا وواقعية.</w:t>
      </w:r>
    </w:p>
    <w:p w:rsidR="00A637AE" w:rsidRDefault="00A637AE" w:rsidP="00C32CF2">
      <w:pPr>
        <w:bidi/>
        <w:rPr>
          <w:lang w:bidi="ar-DZ"/>
        </w:rPr>
      </w:pPr>
    </w:p>
    <w:sectPr w:rsidR="00A637AE" w:rsidSect="00A637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553" w:rsidRDefault="001A4553" w:rsidP="00C32CF2">
      <w:r>
        <w:separator/>
      </w:r>
    </w:p>
  </w:endnote>
  <w:endnote w:type="continuationSeparator" w:id="1">
    <w:p w:rsidR="001A4553" w:rsidRDefault="001A4553" w:rsidP="00C32CF2">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553" w:rsidRDefault="001A4553" w:rsidP="00C32CF2">
      <w:r>
        <w:separator/>
      </w:r>
    </w:p>
  </w:footnote>
  <w:footnote w:type="continuationSeparator" w:id="1">
    <w:p w:rsidR="001A4553" w:rsidRDefault="001A4553" w:rsidP="00C32CF2">
      <w:r>
        <w:continuationSeparator/>
      </w:r>
    </w:p>
  </w:footnote>
  <w:footnote w:id="2">
    <w:p w:rsidR="00C32CF2" w:rsidRPr="0048211B" w:rsidRDefault="00C32CF2" w:rsidP="00C32CF2">
      <w:pPr>
        <w:pStyle w:val="Notedebasdepage"/>
        <w:jc w:val="right"/>
        <w:rPr>
          <w:rtl/>
          <w:lang w:val="en-US" w:bidi="ar-DZ"/>
        </w:rPr>
      </w:pPr>
      <w:r>
        <w:rPr>
          <w:rFonts w:hint="cs"/>
          <w:rtl/>
          <w:lang w:val="en-US"/>
        </w:rPr>
        <w:t xml:space="preserve"> هشام مكي ، مرجع سابق ، ص:21.</w:t>
      </w:r>
      <w:r>
        <w:rPr>
          <w:rStyle w:val="Appelnotedebasdep"/>
        </w:rPr>
        <w:footnoteRef/>
      </w:r>
      <w:r w:rsidRPr="0048211B">
        <w:rPr>
          <w:lang w:val="en-US"/>
        </w:rPr>
        <w:t xml:space="preserve"> </w:t>
      </w:r>
    </w:p>
  </w:footnote>
  <w:footnote w:id="3">
    <w:p w:rsidR="00C32CF2" w:rsidRPr="000E0075" w:rsidRDefault="00C32CF2" w:rsidP="00C32CF2">
      <w:pPr>
        <w:spacing w:line="360" w:lineRule="auto"/>
        <w:jc w:val="both"/>
        <w:rPr>
          <w:rFonts w:cs="Traditional Arabic"/>
          <w:sz w:val="20"/>
          <w:rtl/>
        </w:rPr>
      </w:pPr>
      <w:r w:rsidRPr="000E0075">
        <w:rPr>
          <w:rFonts w:cs="Traditional Arabic"/>
          <w:sz w:val="20"/>
          <w:lang w:val="en-US"/>
        </w:rPr>
        <w:t>(</w:t>
      </w:r>
      <w:r w:rsidRPr="000E0075">
        <w:rPr>
          <w:rStyle w:val="Appelnotedebasdep"/>
          <w:rFonts w:cs="Traditional Arabic"/>
          <w:sz w:val="20"/>
        </w:rPr>
        <w:footnoteRef/>
      </w:r>
      <w:r w:rsidRPr="000E0075">
        <w:rPr>
          <w:rFonts w:cs="Traditional Arabic"/>
          <w:sz w:val="20"/>
          <w:lang w:val="en-US"/>
        </w:rPr>
        <w:t>) Frank Brandley, (2003), Strategic Marketing in the customer driven organization, op cit, p 5.</w:t>
      </w:r>
    </w:p>
  </w:footnote>
  <w:footnote w:id="4">
    <w:p w:rsidR="00C32CF2" w:rsidRPr="000E0075" w:rsidRDefault="00C32CF2" w:rsidP="00C32CF2">
      <w:pPr>
        <w:spacing w:line="360" w:lineRule="auto"/>
        <w:jc w:val="both"/>
        <w:rPr>
          <w:rFonts w:cs="Traditional Arabic"/>
          <w:sz w:val="20"/>
          <w:rtl/>
        </w:rPr>
      </w:pPr>
      <w:r w:rsidRPr="000E0075">
        <w:rPr>
          <w:rFonts w:cs="Traditional Arabic"/>
          <w:sz w:val="20"/>
          <w:lang w:val="en-US"/>
        </w:rPr>
        <w:t>(</w:t>
      </w:r>
      <w:r w:rsidRPr="000E0075">
        <w:rPr>
          <w:rStyle w:val="Appelnotedebasdep"/>
          <w:rFonts w:cs="Traditional Arabic"/>
          <w:sz w:val="20"/>
        </w:rPr>
        <w:footnoteRef/>
      </w:r>
      <w:r w:rsidRPr="000E0075">
        <w:rPr>
          <w:rFonts w:cs="Traditional Arabic"/>
          <w:sz w:val="20"/>
          <w:lang w:val="en-US"/>
        </w:rPr>
        <w:t>) Chae, M and Hill, J.S (2000), "Determinants and benefits of global strategic marketing planning formality", International Marketing Review, Vol. 17 No. 6, pp 538-62.</w:t>
      </w:r>
    </w:p>
  </w:footnote>
  <w:footnote w:id="5">
    <w:p w:rsidR="00C32CF2" w:rsidRPr="000E0075" w:rsidRDefault="00C32CF2" w:rsidP="00C32CF2">
      <w:pPr>
        <w:spacing w:line="360" w:lineRule="auto"/>
        <w:jc w:val="both"/>
        <w:rPr>
          <w:rFonts w:cs="Traditional Arabic"/>
          <w:sz w:val="20"/>
          <w:lang w:val="en-US"/>
        </w:rPr>
      </w:pPr>
      <w:r w:rsidRPr="000E0075">
        <w:rPr>
          <w:rFonts w:cs="Traditional Arabic"/>
          <w:sz w:val="20"/>
          <w:lang w:val="en-US"/>
        </w:rPr>
        <w:t>(</w:t>
      </w:r>
      <w:r w:rsidRPr="000E0075">
        <w:rPr>
          <w:rFonts w:cs="Traditional Arabic"/>
          <w:sz w:val="20"/>
        </w:rPr>
        <w:footnoteRef/>
      </w:r>
      <w:r w:rsidRPr="000E0075">
        <w:rPr>
          <w:rFonts w:cs="Traditional Arabic"/>
          <w:sz w:val="20"/>
          <w:lang w:val="en-US"/>
        </w:rPr>
        <w:t>) Noel Capone, James M.Hulbert, (2001), Marketing Management In The 21st Centry, Prentice Hall Inc, New Jersey, P.6.</w:t>
      </w:r>
    </w:p>
  </w:footnote>
  <w:footnote w:id="6">
    <w:p w:rsidR="00C32CF2" w:rsidRPr="000E0075" w:rsidRDefault="00C32CF2" w:rsidP="00C32CF2">
      <w:pPr>
        <w:spacing w:line="360" w:lineRule="auto"/>
        <w:jc w:val="both"/>
        <w:rPr>
          <w:rFonts w:cs="Traditional Arabic"/>
          <w:sz w:val="20"/>
          <w:lang w:val="en-US"/>
        </w:rPr>
      </w:pPr>
      <w:r w:rsidRPr="000E0075">
        <w:rPr>
          <w:rFonts w:cs="Traditional Arabic"/>
          <w:sz w:val="20"/>
          <w:lang w:val="en-US"/>
        </w:rPr>
        <w:t>(</w:t>
      </w:r>
      <w:r w:rsidRPr="000E0075">
        <w:rPr>
          <w:rStyle w:val="Appelnotedebasdep"/>
          <w:rFonts w:cs="Traditional Arabic"/>
          <w:sz w:val="20"/>
        </w:rPr>
        <w:footnoteRef/>
      </w:r>
      <w:r w:rsidRPr="000E0075">
        <w:rPr>
          <w:rFonts w:cs="Traditional Arabic"/>
          <w:sz w:val="20"/>
          <w:lang w:val="en-US"/>
        </w:rPr>
        <w:t>) Urbain, G.L and Star, S.H (1991), Advanced Marketing Strategy: Phenomena, Analysis and Decisions, Prentice-Hall, Englewood Cliffs, NJ.</w:t>
      </w:r>
    </w:p>
  </w:footnote>
  <w:footnote w:id="7">
    <w:p w:rsidR="00C32CF2" w:rsidRPr="000E0075" w:rsidRDefault="00C32CF2" w:rsidP="00C32CF2">
      <w:pPr>
        <w:spacing w:line="360" w:lineRule="auto"/>
        <w:jc w:val="both"/>
        <w:rPr>
          <w:rFonts w:cs="Traditional Arabic"/>
          <w:sz w:val="20"/>
          <w:rtl/>
        </w:rPr>
      </w:pPr>
      <w:r w:rsidRPr="000E0075">
        <w:rPr>
          <w:rFonts w:cs="Traditional Arabic"/>
          <w:sz w:val="20"/>
          <w:lang w:val="en-US"/>
        </w:rPr>
        <w:t>(</w:t>
      </w:r>
      <w:r w:rsidRPr="000E0075">
        <w:rPr>
          <w:rFonts w:cs="Traditional Arabic"/>
          <w:sz w:val="20"/>
        </w:rPr>
        <w:footnoteRef/>
      </w:r>
      <w:r w:rsidRPr="000E0075">
        <w:rPr>
          <w:rFonts w:cs="Traditional Arabic"/>
          <w:sz w:val="20"/>
          <w:lang w:val="en-US"/>
        </w:rPr>
        <w:t>) David W.Cravens, (1997), strategic Marketing, 5 th edition, Irwin, USA, p 9.</w:t>
      </w:r>
    </w:p>
  </w:footnote>
  <w:footnote w:id="8">
    <w:p w:rsidR="00C32CF2" w:rsidRPr="000E0075" w:rsidRDefault="00C32CF2" w:rsidP="00C32CF2">
      <w:pPr>
        <w:bidi/>
        <w:jc w:val="both"/>
        <w:rPr>
          <w:rFonts w:cs="Traditional Arabic"/>
          <w:sz w:val="20"/>
          <w:rtl/>
          <w:lang w:bidi="ar-DZ"/>
        </w:rPr>
      </w:pPr>
      <w:r w:rsidRPr="000E0075">
        <w:rPr>
          <w:rFonts w:cs="Traditional Arabic"/>
          <w:sz w:val="20"/>
          <w:rtl/>
        </w:rPr>
        <w:t>(</w:t>
      </w:r>
      <w:r w:rsidRPr="000E0075">
        <w:rPr>
          <w:rStyle w:val="Appelnotedebasdep"/>
          <w:rFonts w:cs="Traditional Arabic"/>
          <w:sz w:val="20"/>
        </w:rPr>
        <w:footnoteRef/>
      </w:r>
      <w:r w:rsidRPr="000E0075">
        <w:rPr>
          <w:rFonts w:cs="Traditional Arabic"/>
          <w:sz w:val="20"/>
          <w:rtl/>
        </w:rPr>
        <w:t>)</w:t>
      </w:r>
      <w:r w:rsidRPr="000E0075">
        <w:rPr>
          <w:rFonts w:cs="Traditional Arabic"/>
          <w:sz w:val="20"/>
        </w:rPr>
        <w:t xml:space="preserve"> </w:t>
      </w:r>
      <w:r w:rsidRPr="000E0075">
        <w:rPr>
          <w:rFonts w:cs="Traditional Arabic" w:hint="cs"/>
          <w:sz w:val="20"/>
          <w:rtl/>
          <w:lang w:bidi="ar-DZ"/>
        </w:rPr>
        <w:t>بازرعة محمود صادق، إدارة التسويق، المكتبة الأكاديمية، القاهرة، مصر، 2001، ص 65.</w:t>
      </w:r>
    </w:p>
  </w:footnote>
  <w:footnote w:id="9">
    <w:p w:rsidR="00C32CF2" w:rsidRPr="000E0075" w:rsidRDefault="00C32CF2" w:rsidP="00C32CF2">
      <w:pPr>
        <w:bidi/>
        <w:jc w:val="both"/>
        <w:rPr>
          <w:rFonts w:cs="Traditional Arabic"/>
          <w:sz w:val="20"/>
          <w:rtl/>
          <w:lang w:bidi="ar-DZ"/>
        </w:rPr>
      </w:pPr>
      <w:r w:rsidRPr="000E0075">
        <w:rPr>
          <w:rFonts w:cs="Traditional Arabic"/>
          <w:sz w:val="20"/>
          <w:rtl/>
        </w:rPr>
        <w:t>(</w:t>
      </w:r>
      <w:r w:rsidRPr="000E0075">
        <w:rPr>
          <w:rStyle w:val="Appelnotedebasdep"/>
          <w:rFonts w:cs="Traditional Arabic"/>
          <w:sz w:val="20"/>
        </w:rPr>
        <w:footnoteRef/>
      </w:r>
      <w:r w:rsidRPr="000E0075">
        <w:rPr>
          <w:rFonts w:cs="Traditional Arabic"/>
          <w:sz w:val="20"/>
          <w:rtl/>
        </w:rPr>
        <w:t>)</w:t>
      </w:r>
      <w:r w:rsidRPr="000E0075">
        <w:rPr>
          <w:rFonts w:cs="Traditional Arabic"/>
          <w:sz w:val="20"/>
        </w:rPr>
        <w:t xml:space="preserve"> </w:t>
      </w:r>
      <w:r w:rsidRPr="000E0075">
        <w:rPr>
          <w:rFonts w:cs="Traditional Arabic" w:hint="cs"/>
          <w:sz w:val="20"/>
          <w:rtl/>
          <w:lang w:bidi="ar-DZ"/>
        </w:rPr>
        <w:t>منير نوري، التسويق الاستراتيجي وأهميته في مسايرة العولمة الاقتصادية (إسقاط على الوطن العربي للفترة 1990-2000)، رسالة دكتوراه، جامعة الجزائر، 2005، ص 139.</w:t>
      </w:r>
    </w:p>
  </w:footnote>
  <w:footnote w:id="10">
    <w:p w:rsidR="00C32CF2" w:rsidRPr="000E0075" w:rsidRDefault="00C32CF2" w:rsidP="00C32CF2">
      <w:pPr>
        <w:spacing w:line="360" w:lineRule="auto"/>
        <w:jc w:val="both"/>
        <w:rPr>
          <w:rFonts w:cs="Traditional Arabic"/>
          <w:sz w:val="20"/>
          <w:lang w:val="en-US"/>
        </w:rPr>
      </w:pPr>
      <w:r w:rsidRPr="000E0075">
        <w:rPr>
          <w:rFonts w:cs="Traditional Arabic"/>
          <w:sz w:val="20"/>
          <w:lang w:val="en-US"/>
        </w:rPr>
        <w:t>(</w:t>
      </w:r>
      <w:r w:rsidRPr="000E0075">
        <w:rPr>
          <w:rFonts w:cs="Traditional Arabic"/>
          <w:sz w:val="20"/>
        </w:rPr>
        <w:footnoteRef/>
      </w:r>
      <w:r w:rsidRPr="000E0075">
        <w:rPr>
          <w:rFonts w:cs="Traditional Arabic"/>
          <w:sz w:val="20"/>
          <w:lang w:val="en-US"/>
        </w:rPr>
        <w:t>) Karla Taylor, Market Thinking, Journal of Association Now, December 2005, p 39.</w:t>
      </w:r>
    </w:p>
  </w:footnote>
  <w:footnote w:id="11">
    <w:p w:rsidR="00C32CF2" w:rsidRPr="000E0075" w:rsidRDefault="00C32CF2" w:rsidP="00C32CF2">
      <w:pPr>
        <w:spacing w:line="360" w:lineRule="auto"/>
        <w:jc w:val="both"/>
        <w:rPr>
          <w:rFonts w:cs="Traditional Arabic"/>
          <w:sz w:val="20"/>
          <w:rtl/>
          <w:lang w:bidi="ar-DZ"/>
        </w:rPr>
      </w:pPr>
      <w:r w:rsidRPr="000E0075">
        <w:rPr>
          <w:rFonts w:cs="Traditional Arabic"/>
          <w:sz w:val="20"/>
          <w:lang w:val="en-US"/>
        </w:rPr>
        <w:t>(</w:t>
      </w:r>
      <w:r w:rsidRPr="000E0075">
        <w:rPr>
          <w:rStyle w:val="Appelnotedebasdep"/>
          <w:rFonts w:cs="Traditional Arabic"/>
          <w:sz w:val="20"/>
        </w:rPr>
        <w:footnoteRef/>
      </w:r>
      <w:r w:rsidRPr="000E0075">
        <w:rPr>
          <w:rFonts w:cs="Traditional Arabic"/>
          <w:sz w:val="20"/>
          <w:lang w:val="en-US"/>
        </w:rPr>
        <w:t>) Cindy Claycomb, (2000), The effect of strategic marketing planning on the industrial firms performance, Journal of industrial marketing management, vol 29, pp 219-234.</w:t>
      </w:r>
    </w:p>
  </w:footnote>
  <w:footnote w:id="12">
    <w:p w:rsidR="00C32CF2" w:rsidRPr="000E0075" w:rsidRDefault="00C32CF2" w:rsidP="00C32CF2">
      <w:pPr>
        <w:spacing w:line="360" w:lineRule="auto"/>
        <w:jc w:val="both"/>
        <w:rPr>
          <w:rFonts w:cs="Traditional Arabic"/>
          <w:sz w:val="20"/>
          <w:rtl/>
          <w:lang w:bidi="ar-DZ"/>
        </w:rPr>
      </w:pPr>
      <w:r w:rsidRPr="000E0075">
        <w:rPr>
          <w:rFonts w:cs="Traditional Arabic"/>
          <w:sz w:val="20"/>
          <w:lang w:val="en-US"/>
        </w:rPr>
        <w:t>(</w:t>
      </w:r>
      <w:r w:rsidRPr="000E0075">
        <w:rPr>
          <w:rStyle w:val="Appelnotedebasdep"/>
          <w:rFonts w:cs="Traditional Arabic"/>
          <w:sz w:val="20"/>
        </w:rPr>
        <w:footnoteRef/>
      </w:r>
      <w:r w:rsidRPr="000E0075">
        <w:rPr>
          <w:rFonts w:cs="Traditional Arabic"/>
          <w:sz w:val="20"/>
          <w:lang w:val="en-US"/>
        </w:rPr>
        <w:t>) Breading, Ingram and Laforge, (2002), Marketing Principles and Perspectives, USA, Irwin, P.85.</w:t>
      </w:r>
    </w:p>
  </w:footnote>
  <w:footnote w:id="13">
    <w:p w:rsidR="00C32CF2" w:rsidRPr="000E0075" w:rsidRDefault="00C32CF2" w:rsidP="00C32CF2">
      <w:pPr>
        <w:spacing w:line="360" w:lineRule="auto"/>
        <w:jc w:val="both"/>
        <w:rPr>
          <w:rFonts w:cs="Traditional Arabic"/>
          <w:sz w:val="20"/>
          <w:rtl/>
        </w:rPr>
      </w:pPr>
      <w:r w:rsidRPr="000E0075">
        <w:rPr>
          <w:rFonts w:cs="Traditional Arabic"/>
          <w:sz w:val="20"/>
          <w:lang w:val="en-US"/>
        </w:rPr>
        <w:t>(</w:t>
      </w:r>
      <w:r w:rsidRPr="000E0075">
        <w:rPr>
          <w:rFonts w:cs="Traditional Arabic"/>
          <w:sz w:val="20"/>
        </w:rPr>
        <w:footnoteRef/>
      </w:r>
      <w:r w:rsidRPr="000E0075">
        <w:rPr>
          <w:rFonts w:cs="Traditional Arabic"/>
          <w:sz w:val="20"/>
          <w:lang w:val="en-US"/>
        </w:rPr>
        <w:t>) Jean Jeacques Lambin, (2007), Marketing driven management: strategic and operational marketing, Hardcover, P 29.</w:t>
      </w:r>
    </w:p>
  </w:footnote>
  <w:footnote w:id="14">
    <w:p w:rsidR="00C32CF2" w:rsidRPr="000E0075" w:rsidRDefault="00C32CF2" w:rsidP="00C32CF2">
      <w:pPr>
        <w:jc w:val="both"/>
        <w:rPr>
          <w:rFonts w:cs="Traditional Arabic"/>
          <w:sz w:val="20"/>
          <w:lang w:val="en-US"/>
        </w:rPr>
      </w:pPr>
      <w:r w:rsidRPr="000E0075">
        <w:rPr>
          <w:rFonts w:cs="Traditional Arabic"/>
          <w:sz w:val="20"/>
          <w:lang w:val="en-US"/>
        </w:rPr>
        <w:t>(</w:t>
      </w:r>
      <w:r w:rsidRPr="000E0075">
        <w:rPr>
          <w:rStyle w:val="Appelnotedebasdep"/>
          <w:rFonts w:cs="Traditional Arabic"/>
          <w:sz w:val="20"/>
        </w:rPr>
        <w:footnoteRef/>
      </w:r>
      <w:r w:rsidRPr="000E0075">
        <w:rPr>
          <w:rFonts w:cs="Traditional Arabic"/>
          <w:sz w:val="20"/>
          <w:lang w:val="en-US"/>
        </w:rPr>
        <w:t>) Day, G.s. (1990), Market Driven Strategy-processes for Creating Value, New York: The Free Press.</w:t>
      </w:r>
    </w:p>
  </w:footnote>
  <w:footnote w:id="15">
    <w:p w:rsidR="00C32CF2" w:rsidRPr="000E0075" w:rsidRDefault="00C32CF2" w:rsidP="00C32CF2">
      <w:pPr>
        <w:bidi/>
        <w:jc w:val="both"/>
        <w:rPr>
          <w:rFonts w:cs="Traditional Arabic"/>
          <w:sz w:val="20"/>
          <w:rtl/>
          <w:lang w:bidi="ar-DZ"/>
        </w:rPr>
      </w:pPr>
      <w:r w:rsidRPr="000E0075">
        <w:rPr>
          <w:rFonts w:cs="Traditional Arabic"/>
          <w:sz w:val="20"/>
          <w:rtl/>
        </w:rPr>
        <w:t>(</w:t>
      </w:r>
      <w:r w:rsidRPr="000E0075">
        <w:rPr>
          <w:rStyle w:val="Appelnotedebasdep"/>
          <w:rFonts w:cs="Traditional Arabic"/>
          <w:sz w:val="20"/>
        </w:rPr>
        <w:t>*</w:t>
      </w:r>
      <w:r w:rsidRPr="000E0075">
        <w:rPr>
          <w:rFonts w:cs="Traditional Arabic"/>
          <w:sz w:val="20"/>
          <w:rtl/>
        </w:rPr>
        <w:t>)</w:t>
      </w:r>
      <w:r w:rsidRPr="000E0075">
        <w:rPr>
          <w:rFonts w:cs="Traditional Arabic"/>
          <w:sz w:val="20"/>
        </w:rPr>
        <w:t xml:space="preserve"> </w:t>
      </w:r>
      <w:r w:rsidRPr="000E0075">
        <w:rPr>
          <w:rFonts w:cs="Traditional Arabic" w:hint="cs"/>
          <w:sz w:val="20"/>
          <w:rtl/>
          <w:lang w:bidi="ar-DZ"/>
        </w:rPr>
        <w:t xml:space="preserve">قسّم فيليب كوتلر النشاط التسويقي الذي تقوم به لمنظمات باختلاف أنواعها إلى أربعة أنواع من التسويق وهي: التسويق الاستراتيجي </w:t>
      </w:r>
      <w:r w:rsidRPr="000E0075">
        <w:rPr>
          <w:rFonts w:cs="Traditional Arabic"/>
          <w:sz w:val="20"/>
          <w:lang w:bidi="ar-DZ"/>
        </w:rPr>
        <w:t>strategic marketing</w:t>
      </w:r>
      <w:r w:rsidRPr="000E0075">
        <w:rPr>
          <w:rFonts w:cs="Traditional Arabic" w:hint="cs"/>
          <w:sz w:val="20"/>
          <w:rtl/>
          <w:lang w:bidi="ar-DZ"/>
        </w:rPr>
        <w:t xml:space="preserve"> والتسويق التكتيكي </w:t>
      </w:r>
      <w:r w:rsidRPr="000E0075">
        <w:rPr>
          <w:rFonts w:cs="Traditional Arabic"/>
          <w:sz w:val="20"/>
          <w:lang w:bidi="ar-DZ"/>
        </w:rPr>
        <w:t>tectical marketing</w:t>
      </w:r>
      <w:r w:rsidRPr="000E0075">
        <w:rPr>
          <w:rFonts w:cs="Traditional Arabic" w:hint="cs"/>
          <w:sz w:val="20"/>
          <w:rtl/>
          <w:lang w:bidi="ar-DZ"/>
        </w:rPr>
        <w:t xml:space="preserve"> والتسويق الإداري </w:t>
      </w:r>
      <w:r w:rsidRPr="000E0075">
        <w:rPr>
          <w:rFonts w:cs="Traditional Arabic"/>
          <w:sz w:val="20"/>
          <w:lang w:bidi="ar-DZ"/>
        </w:rPr>
        <w:t>administrative marketing</w:t>
      </w:r>
      <w:r w:rsidRPr="000E0075">
        <w:rPr>
          <w:rFonts w:cs="Traditional Arabic" w:hint="cs"/>
          <w:sz w:val="20"/>
          <w:rtl/>
          <w:lang w:bidi="ar-DZ"/>
        </w:rPr>
        <w:t xml:space="preserve"> والتسويق التحويلي </w:t>
      </w:r>
      <w:r w:rsidRPr="000E0075">
        <w:rPr>
          <w:rFonts w:cs="Traditional Arabic"/>
          <w:sz w:val="20"/>
          <w:lang w:bidi="ar-DZ"/>
        </w:rPr>
        <w:t>transformationational marketing</w:t>
      </w:r>
      <w:r w:rsidRPr="000E0075">
        <w:rPr>
          <w:rFonts w:cs="Traditional Arabic" w:hint="cs"/>
          <w:sz w:val="20"/>
          <w:rtl/>
          <w:lang w:bidi="ar-DZ"/>
        </w:rPr>
        <w:t>. ونشير أن عملنا هذا سيهتم بالتسويق الاستراتيجي على وجه الخصوص.</w:t>
      </w:r>
    </w:p>
  </w:footnote>
  <w:footnote w:id="16">
    <w:p w:rsidR="00C32CF2" w:rsidRPr="000E0075" w:rsidRDefault="00C32CF2" w:rsidP="00C32CF2">
      <w:pPr>
        <w:bidi/>
        <w:jc w:val="both"/>
        <w:rPr>
          <w:rFonts w:cs="Traditional Arabic"/>
          <w:sz w:val="20"/>
          <w:rtl/>
        </w:rPr>
      </w:pPr>
      <w:r w:rsidRPr="000E0075">
        <w:rPr>
          <w:rFonts w:cs="Traditional Arabic"/>
          <w:sz w:val="20"/>
          <w:rtl/>
        </w:rPr>
        <w:t>(</w:t>
      </w:r>
      <w:r w:rsidRPr="000E0075">
        <w:rPr>
          <w:rStyle w:val="Appelnotedebasdep"/>
          <w:rFonts w:cs="Traditional Arabic"/>
          <w:sz w:val="20"/>
        </w:rPr>
        <w:footnoteRef/>
      </w:r>
      <w:r w:rsidRPr="000E0075">
        <w:rPr>
          <w:rFonts w:cs="Traditional Arabic"/>
          <w:sz w:val="20"/>
          <w:rtl/>
        </w:rPr>
        <w:t>)</w:t>
      </w:r>
      <w:r w:rsidRPr="000E0075">
        <w:rPr>
          <w:rFonts w:cs="Traditional Arabic" w:hint="cs"/>
          <w:sz w:val="20"/>
          <w:rtl/>
        </w:rPr>
        <w:t>رامز واثق شاكر، التسويق الاستراتيجي، الطبعة الأولى، مكتبة كلية الاقتصاد والإدارة، جامعة قطر، 1997، ص 23.</w:t>
      </w:r>
    </w:p>
  </w:footnote>
  <w:footnote w:id="17">
    <w:p w:rsidR="00C32CF2" w:rsidRPr="006F1ACD" w:rsidRDefault="00C32CF2" w:rsidP="00C32CF2">
      <w:pPr>
        <w:pStyle w:val="Notedebasdepage"/>
        <w:jc w:val="right"/>
        <w:rPr>
          <w:rtl/>
          <w:lang w:val="en-US" w:bidi="ar-DZ"/>
        </w:rPr>
      </w:pPr>
      <w:r>
        <w:rPr>
          <w:rFonts w:hint="cs"/>
          <w:rtl/>
          <w:lang w:val="en-US"/>
        </w:rPr>
        <w:t xml:space="preserve"> محمد علي العلي، مرجع سابق، ص:22.</w:t>
      </w:r>
      <w:r>
        <w:rPr>
          <w:rStyle w:val="Appelnotedebasdep"/>
        </w:rPr>
        <w:footnoteRef/>
      </w:r>
      <w:r w:rsidRPr="006F1ACD">
        <w:rPr>
          <w:lang w:val="en-US"/>
        </w:rPr>
        <w:t xml:space="preserve"> </w:t>
      </w:r>
    </w:p>
  </w:footnote>
  <w:footnote w:id="18">
    <w:p w:rsidR="00C32CF2" w:rsidRPr="00EE1120" w:rsidRDefault="00C32CF2" w:rsidP="00C32CF2">
      <w:pPr>
        <w:pStyle w:val="Notedebasdepage"/>
        <w:rPr>
          <w:rtl/>
          <w:lang w:val="en-US" w:bidi="ar-DZ"/>
        </w:rPr>
      </w:pPr>
      <w:r>
        <w:rPr>
          <w:rStyle w:val="Appelnotedebasdep"/>
        </w:rPr>
        <w:footnoteRef/>
      </w:r>
      <w:r w:rsidRPr="00EE1120">
        <w:rPr>
          <w:lang w:val="en-US"/>
        </w:rPr>
        <w:t xml:space="preserve"> </w:t>
      </w:r>
      <w:r w:rsidRPr="00A4549F">
        <w:rPr>
          <w:lang w:val="en-US"/>
        </w:rPr>
        <w:t>Philip Kotler,Bernard Dubois, Marketing Management , Publi Union édition,Paris,France,10 eme , édition,2002,p ;120.</w:t>
      </w:r>
    </w:p>
  </w:footnote>
  <w:footnote w:id="19">
    <w:p w:rsidR="00C32CF2" w:rsidRPr="00A4549F" w:rsidRDefault="00C32CF2" w:rsidP="00C32CF2">
      <w:pPr>
        <w:pStyle w:val="Notedebasdepage"/>
        <w:rPr>
          <w:rtl/>
          <w:lang w:val="en-US" w:bidi="ar-DZ"/>
        </w:rPr>
      </w:pPr>
      <w:r>
        <w:rPr>
          <w:rStyle w:val="Appelnotedebasdep"/>
        </w:rPr>
        <w:footnoteRef/>
      </w:r>
      <w:r w:rsidRPr="00FE2286">
        <w:rPr>
          <w:lang w:val="en-US"/>
        </w:rPr>
        <w:t xml:space="preserve"> </w:t>
      </w:r>
      <w:r w:rsidRPr="00A4549F">
        <w:rPr>
          <w:lang w:val="en-US"/>
        </w:rPr>
        <w:t>Philip Kotler,Gary Armestrong, Principles of Marketing 14th edition,pearson education, USA </w:t>
      </w:r>
      <w:r>
        <w:rPr>
          <w:lang w:val="en-US"/>
        </w:rPr>
        <w:t>,2012,p:08.</w:t>
      </w:r>
    </w:p>
  </w:footnote>
  <w:footnote w:id="20">
    <w:p w:rsidR="00C32CF2" w:rsidRPr="00704517" w:rsidRDefault="00C32CF2" w:rsidP="00C32CF2">
      <w:pPr>
        <w:pStyle w:val="Notedebasdepage"/>
        <w:jc w:val="right"/>
        <w:rPr>
          <w:rtl/>
          <w:lang w:val="en-US" w:bidi="ar-DZ"/>
        </w:rPr>
      </w:pPr>
      <w:r>
        <w:rPr>
          <w:rFonts w:hint="cs"/>
          <w:rtl/>
          <w:lang w:val="en-US"/>
        </w:rPr>
        <w:t xml:space="preserve">بشير العلاق ، التخطيط التسويقي </w:t>
      </w:r>
      <w:r>
        <w:rPr>
          <w:rtl/>
          <w:lang w:val="en-US"/>
        </w:rPr>
        <w:t>–</w:t>
      </w:r>
      <w:r>
        <w:rPr>
          <w:rFonts w:hint="cs"/>
          <w:rtl/>
          <w:lang w:val="en-US"/>
        </w:rPr>
        <w:t xml:space="preserve"> مفاهيم و تطبيقات- الطبعة الأولى، دار اليازوري للنشر و التوزيع ، الأردن ، 2008، ص:45.</w:t>
      </w:r>
      <w:r>
        <w:rPr>
          <w:rStyle w:val="Appelnotedebasdep"/>
        </w:rPr>
        <w:footnoteRef/>
      </w:r>
      <w:r w:rsidRPr="00704517">
        <w:rPr>
          <w:lang w:val="en-US"/>
        </w:rPr>
        <w:t xml:space="preserve"> </w:t>
      </w:r>
    </w:p>
  </w:footnote>
  <w:footnote w:id="21">
    <w:p w:rsidR="00C32CF2" w:rsidRPr="00902FAC" w:rsidRDefault="00C32CF2" w:rsidP="00C32CF2">
      <w:pPr>
        <w:bidi/>
        <w:spacing w:before="120" w:after="120"/>
        <w:jc w:val="both"/>
        <w:rPr>
          <w:rFonts w:cs="Traditional Arabic"/>
          <w:szCs w:val="32"/>
          <w:rtl/>
          <w:lang w:bidi="ar-DZ"/>
        </w:rPr>
      </w:pPr>
      <w:r>
        <w:rPr>
          <w:rStyle w:val="Appelnotedebasdep"/>
        </w:rPr>
        <w:footnoteRef/>
      </w:r>
      <w:r w:rsidRPr="006F5114">
        <w:rPr>
          <w:lang w:val="en-US"/>
        </w:rPr>
        <w:t xml:space="preserve"> </w:t>
      </w:r>
      <w:r w:rsidRPr="00902FAC">
        <w:rPr>
          <w:rFonts w:cs="Traditional Arabic" w:hint="cs"/>
          <w:sz w:val="20"/>
          <w:szCs w:val="20"/>
          <w:rtl/>
          <w:lang w:bidi="ar-DZ"/>
        </w:rPr>
        <w:t xml:space="preserve">هشام مكي ، تطبيق الإستراتيجيات التسويقية لتحسين الموقع التنافسي للعلامات التجارية الجزائرية ، دكتوراه غير منشورة، جامعة الشلف،سنة ؟؟ ، الجزائر ، ص ص: 13 </w:t>
      </w:r>
      <w:r w:rsidRPr="00902FAC">
        <w:rPr>
          <w:rFonts w:cs="Traditional Arabic"/>
          <w:sz w:val="20"/>
          <w:szCs w:val="20"/>
          <w:rtl/>
          <w:lang w:bidi="ar-DZ"/>
        </w:rPr>
        <w:t>–</w:t>
      </w:r>
      <w:r w:rsidRPr="00902FAC">
        <w:rPr>
          <w:rFonts w:cs="Traditional Arabic" w:hint="cs"/>
          <w:sz w:val="20"/>
          <w:szCs w:val="20"/>
          <w:rtl/>
          <w:lang w:bidi="ar-DZ"/>
        </w:rPr>
        <w:t xml:space="preserve"> 15 .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023C4"/>
    <w:multiLevelType w:val="hybridMultilevel"/>
    <w:tmpl w:val="F858E922"/>
    <w:lvl w:ilvl="0" w:tplc="C3342C9A">
      <w:numFmt w:val="bullet"/>
      <w:lvlText w:val="-"/>
      <w:lvlJc w:val="left"/>
      <w:pPr>
        <w:ind w:left="926" w:hanging="360"/>
      </w:pPr>
      <w:rPr>
        <w:rFonts w:ascii="Simplified Arabic" w:eastAsia="Times New Roman" w:hAnsi="Simplified Arabic" w:cs="Simplified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
    <w:nsid w:val="66E70331"/>
    <w:multiLevelType w:val="hybridMultilevel"/>
    <w:tmpl w:val="0C36D71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2CF2"/>
    <w:rsid w:val="001A4553"/>
    <w:rsid w:val="00390E9E"/>
    <w:rsid w:val="00A637AE"/>
    <w:rsid w:val="00C32CF2"/>
    <w:rsid w:val="00CD5C83"/>
    <w:rsid w:val="00DE1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F2"/>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2CF2"/>
    <w:pPr>
      <w:spacing w:after="200" w:line="276" w:lineRule="auto"/>
      <w:ind w:left="720"/>
      <w:contextualSpacing/>
    </w:pPr>
    <w:rPr>
      <w:rFonts w:asciiTheme="minorHAnsi" w:eastAsiaTheme="minorEastAsia" w:hAnsiTheme="minorHAnsi" w:cstheme="minorBidi"/>
      <w:sz w:val="22"/>
      <w:szCs w:val="22"/>
      <w:lang w:val="en-US" w:eastAsia="en-US"/>
    </w:rPr>
  </w:style>
  <w:style w:type="table" w:styleId="Grilledutableau">
    <w:name w:val="Table Grid"/>
    <w:basedOn w:val="TableauNormal"/>
    <w:uiPriority w:val="59"/>
    <w:rsid w:val="00C32C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C32CF2"/>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C32CF2"/>
    <w:rPr>
      <w:sz w:val="20"/>
      <w:szCs w:val="20"/>
    </w:rPr>
  </w:style>
  <w:style w:type="character" w:styleId="Appelnotedebasdep">
    <w:name w:val="footnote reference"/>
    <w:basedOn w:val="Policepardfaut"/>
    <w:uiPriority w:val="99"/>
    <w:unhideWhenUsed/>
    <w:rsid w:val="00C32CF2"/>
    <w:rPr>
      <w:vertAlign w:val="superscript"/>
    </w:rPr>
  </w:style>
  <w:style w:type="paragraph" w:styleId="Textedebulles">
    <w:name w:val="Balloon Text"/>
    <w:basedOn w:val="Normal"/>
    <w:link w:val="TextedebullesCar"/>
    <w:uiPriority w:val="99"/>
    <w:semiHidden/>
    <w:unhideWhenUsed/>
    <w:rsid w:val="00C32CF2"/>
    <w:rPr>
      <w:rFonts w:ascii="Tahoma" w:hAnsi="Tahoma" w:cs="Tahoma"/>
      <w:sz w:val="16"/>
      <w:szCs w:val="16"/>
    </w:rPr>
  </w:style>
  <w:style w:type="character" w:customStyle="1" w:styleId="TextedebullesCar">
    <w:name w:val="Texte de bulles Car"/>
    <w:basedOn w:val="Policepardfaut"/>
    <w:link w:val="Textedebulles"/>
    <w:uiPriority w:val="99"/>
    <w:semiHidden/>
    <w:rsid w:val="00C32CF2"/>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1324</Words>
  <Characters>7284</Characters>
  <Application>Microsoft Office Word</Application>
  <DocSecurity>0</DocSecurity>
  <Lines>60</Lines>
  <Paragraphs>17</Paragraphs>
  <ScaleCrop>false</ScaleCrop>
  <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3</cp:revision>
  <dcterms:created xsi:type="dcterms:W3CDTF">2021-01-27T19:10:00Z</dcterms:created>
  <dcterms:modified xsi:type="dcterms:W3CDTF">2021-02-04T05:56:00Z</dcterms:modified>
</cp:coreProperties>
</file>