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47" w:rsidRPr="00A00911" w:rsidRDefault="00975758" w:rsidP="00A00911">
      <w:pPr>
        <w:jc w:val="center"/>
        <w:rPr>
          <w:rFonts w:asciiTheme="majorHAnsi" w:hAnsiTheme="majorHAnsi" w:cs="Arial"/>
          <w:b/>
          <w:bCs/>
          <w:u w:val="single"/>
        </w:rPr>
      </w:pPr>
      <w:r w:rsidRPr="00A00911">
        <w:rPr>
          <w:rFonts w:asciiTheme="majorHAnsi" w:hAnsiTheme="majorHAnsi" w:cs="Arial"/>
          <w:b/>
          <w:bCs/>
          <w:u w:val="single"/>
        </w:rPr>
        <w:t>Chapitre 1. Notions de base en radiofréquence :</w:t>
      </w:r>
    </w:p>
    <w:p w:rsidR="00975758" w:rsidRPr="00A00911" w:rsidRDefault="00975758" w:rsidP="00975758">
      <w:pPr>
        <w:rPr>
          <w:rFonts w:asciiTheme="majorHAnsi" w:hAnsiTheme="majorHAnsi" w:cs="Arial"/>
          <w:b/>
          <w:bCs/>
          <w:u w:val="single"/>
        </w:rPr>
      </w:pPr>
      <w:r w:rsidRPr="00A00911">
        <w:rPr>
          <w:rFonts w:asciiTheme="majorHAnsi" w:hAnsiTheme="majorHAnsi" w:cs="Arial"/>
          <w:b/>
          <w:bCs/>
          <w:u w:val="single"/>
        </w:rPr>
        <w:t xml:space="preserve">1-1- </w:t>
      </w:r>
      <w:r w:rsidRPr="00A00911">
        <w:rPr>
          <w:rFonts w:asciiTheme="majorHAnsi" w:hAnsiTheme="majorHAnsi"/>
          <w:b/>
          <w:bCs/>
          <w:u w:val="single"/>
        </w:rPr>
        <w:t>chaîne de transmission analogique</w:t>
      </w:r>
    </w:p>
    <w:p w:rsidR="00975758" w:rsidRDefault="00975758" w:rsidP="00975758">
      <w:pPr>
        <w:rPr>
          <w:rFonts w:asciiTheme="majorHAnsi" w:hAnsiTheme="majorHAnsi" w:cs="Arial"/>
        </w:rPr>
      </w:pPr>
      <w:r w:rsidRPr="00975758">
        <w:rPr>
          <w:rFonts w:asciiTheme="majorHAnsi" w:hAnsiTheme="majorHAnsi" w:cs="Arial"/>
        </w:rPr>
        <w:t>Une chaîne de transmission analogique représente l'ensemble des éléments nécessaires à la transmission d'une information de nature an</w:t>
      </w:r>
      <w:r>
        <w:rPr>
          <w:rFonts w:asciiTheme="majorHAnsi" w:hAnsiTheme="majorHAnsi" w:cs="Arial"/>
        </w:rPr>
        <w:t>alogique</w:t>
      </w:r>
      <w:r w:rsidRPr="00975758">
        <w:rPr>
          <w:rFonts w:asciiTheme="majorHAnsi" w:hAnsiTheme="majorHAnsi" w:cs="Arial"/>
        </w:rPr>
        <w:t>. Elle est composée d'un émetteur, d'un canal de propagation et d'un récepteur.</w:t>
      </w:r>
    </w:p>
    <w:p w:rsidR="00975758" w:rsidRDefault="00975758" w:rsidP="00975758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5760720" cy="323705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58" w:rsidRPr="00A00911" w:rsidRDefault="00873EDD" w:rsidP="00975758">
      <w:pPr>
        <w:rPr>
          <w:rFonts w:asciiTheme="majorHAnsi" w:hAnsiTheme="majorHAnsi" w:cs="Arial"/>
          <w:b/>
          <w:bCs/>
          <w:u w:val="single"/>
        </w:rPr>
      </w:pPr>
      <w:r w:rsidRPr="00A00911">
        <w:rPr>
          <w:rFonts w:asciiTheme="majorHAnsi" w:hAnsiTheme="majorHAnsi" w:cs="Arial"/>
          <w:b/>
          <w:bCs/>
          <w:u w:val="single"/>
        </w:rPr>
        <w:t>1-2- Bandes de fréquences</w:t>
      </w:r>
    </w:p>
    <w:p w:rsidR="00873EDD" w:rsidRDefault="00873EDD" w:rsidP="00975758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3830320" cy="235521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DD" w:rsidRDefault="0016050B" w:rsidP="0097575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Voir le lien ; </w:t>
      </w:r>
      <w:r w:rsidRPr="0016050B">
        <w:rPr>
          <w:rFonts w:asciiTheme="majorHAnsi" w:hAnsiTheme="majorHAnsi" w:cs="Arial"/>
        </w:rPr>
        <w:t>http://radio.pagesperso-orange.fr/Bandes.htm#region</w:t>
      </w:r>
    </w:p>
    <w:p w:rsidR="0016050B" w:rsidRPr="00A4355B" w:rsidRDefault="00A00911" w:rsidP="00975758">
      <w:pPr>
        <w:rPr>
          <w:rFonts w:asciiTheme="majorHAnsi" w:hAnsiTheme="majorHAnsi" w:cs="Arial"/>
          <w:b/>
          <w:bCs/>
          <w:u w:val="single"/>
        </w:rPr>
      </w:pPr>
      <w:r w:rsidRPr="00A4355B">
        <w:rPr>
          <w:rFonts w:asciiTheme="majorHAnsi" w:hAnsiTheme="majorHAnsi" w:cs="Arial"/>
          <w:b/>
          <w:bCs/>
          <w:u w:val="single"/>
        </w:rPr>
        <w:t>1-3- longueur d’onde et puissance</w:t>
      </w:r>
    </w:p>
    <w:p w:rsidR="00F748D5" w:rsidRPr="00F748D5" w:rsidRDefault="00F748D5" w:rsidP="00F748D5">
      <w:pPr>
        <w:pStyle w:val="NormalWeb"/>
        <w:shd w:val="clear" w:color="auto" w:fill="FFFFFF"/>
        <w:spacing w:before="120" w:beforeAutospacing="0" w:after="120" w:afterAutospacing="0"/>
        <w:rPr>
          <w:rFonts w:asciiTheme="majorHAnsi" w:eastAsiaTheme="minorEastAsia" w:hAnsiTheme="majorHAnsi" w:cs="Arial"/>
          <w:sz w:val="22"/>
          <w:szCs w:val="22"/>
        </w:rPr>
      </w:pPr>
      <w:r w:rsidRPr="00F748D5">
        <w:rPr>
          <w:rFonts w:asciiTheme="majorHAnsi" w:eastAsiaTheme="minorEastAsia" w:hAnsiTheme="majorHAnsi" w:cs="Arial"/>
          <w:sz w:val="22"/>
          <w:szCs w:val="22"/>
        </w:rPr>
        <w:t>Une onde est la </w:t>
      </w:r>
      <w:hyperlink r:id="rId7" w:tooltip="Propagation des ondes" w:history="1">
        <w:r w:rsidRPr="00F748D5">
          <w:rPr>
            <w:rFonts w:asciiTheme="majorHAnsi" w:eastAsiaTheme="minorEastAsia" w:hAnsiTheme="majorHAnsi"/>
            <w:sz w:val="22"/>
            <w:szCs w:val="22"/>
          </w:rPr>
          <w:t>propagation</w:t>
        </w:r>
      </w:hyperlink>
      <w:r w:rsidRPr="00F748D5">
        <w:rPr>
          <w:rFonts w:asciiTheme="majorHAnsi" w:eastAsiaTheme="minorEastAsia" w:hAnsiTheme="majorHAnsi" w:cs="Arial"/>
          <w:sz w:val="22"/>
          <w:szCs w:val="22"/>
        </w:rPr>
        <w:t> d'une </w:t>
      </w:r>
      <w:hyperlink r:id="rId8" w:tooltip="Théorie des perturbations" w:history="1">
        <w:r w:rsidRPr="00F748D5">
          <w:rPr>
            <w:rFonts w:asciiTheme="majorHAnsi" w:eastAsiaTheme="minorEastAsia" w:hAnsiTheme="majorHAnsi"/>
            <w:sz w:val="22"/>
            <w:szCs w:val="22"/>
          </w:rPr>
          <w:t>perturbation</w:t>
        </w:r>
      </w:hyperlink>
      <w:r w:rsidRPr="00F748D5">
        <w:rPr>
          <w:rFonts w:asciiTheme="majorHAnsi" w:eastAsiaTheme="minorEastAsia" w:hAnsiTheme="majorHAnsi" w:cs="Arial"/>
          <w:sz w:val="22"/>
          <w:szCs w:val="22"/>
        </w:rPr>
        <w:t> produisant sur son passage une variation réversible des </w:t>
      </w:r>
      <w:hyperlink r:id="rId9" w:tooltip="Propriété" w:history="1">
        <w:r w:rsidRPr="00F748D5">
          <w:rPr>
            <w:rFonts w:asciiTheme="majorHAnsi" w:eastAsiaTheme="minorEastAsia" w:hAnsiTheme="majorHAnsi"/>
            <w:sz w:val="22"/>
            <w:szCs w:val="22"/>
          </w:rPr>
          <w:t>propriétés</w:t>
        </w:r>
      </w:hyperlink>
      <w:r w:rsidRPr="00F748D5">
        <w:rPr>
          <w:rFonts w:asciiTheme="majorHAnsi" w:eastAsiaTheme="minorEastAsia" w:hAnsiTheme="majorHAnsi" w:cs="Arial"/>
          <w:sz w:val="22"/>
          <w:szCs w:val="22"/>
        </w:rPr>
        <w:t> </w:t>
      </w:r>
      <w:hyperlink r:id="rId10" w:tooltip="Physique" w:history="1">
        <w:r w:rsidRPr="00F748D5">
          <w:rPr>
            <w:rFonts w:asciiTheme="majorHAnsi" w:eastAsiaTheme="minorEastAsia" w:hAnsiTheme="majorHAnsi"/>
            <w:sz w:val="22"/>
            <w:szCs w:val="22"/>
          </w:rPr>
          <w:t>physiques</w:t>
        </w:r>
      </w:hyperlink>
      <w:r w:rsidRPr="00F748D5">
        <w:rPr>
          <w:rFonts w:asciiTheme="majorHAnsi" w:eastAsiaTheme="minorEastAsia" w:hAnsiTheme="majorHAnsi" w:cs="Arial"/>
          <w:sz w:val="22"/>
          <w:szCs w:val="22"/>
        </w:rPr>
        <w:t> locales du milieu. Elle se déplace avec une vitesse déterminée qui dépend des caractéristiques du milieu de propagation.</w:t>
      </w:r>
    </w:p>
    <w:p w:rsidR="00F748D5" w:rsidRDefault="00F748D5" w:rsidP="00F748D5">
      <w:pPr>
        <w:pStyle w:val="NormalWeb"/>
        <w:shd w:val="clear" w:color="auto" w:fill="FFFFFF"/>
        <w:spacing w:before="120" w:beforeAutospacing="0" w:after="120" w:afterAutospacing="0"/>
        <w:rPr>
          <w:rFonts w:asciiTheme="majorHAnsi" w:eastAsiaTheme="minorEastAsia" w:hAnsiTheme="majorHAnsi" w:cs="Arial"/>
          <w:sz w:val="22"/>
          <w:szCs w:val="22"/>
        </w:rPr>
      </w:pPr>
      <w:r w:rsidRPr="00F748D5">
        <w:rPr>
          <w:rFonts w:asciiTheme="majorHAnsi" w:eastAsiaTheme="minorEastAsia" w:hAnsiTheme="majorHAnsi" w:cs="Arial"/>
          <w:sz w:val="22"/>
          <w:szCs w:val="22"/>
        </w:rPr>
        <w:t>Il existe trois principaux types d'ondes: mécanique, électromagnétique et gravitationnel.</w:t>
      </w:r>
    </w:p>
    <w:p w:rsidR="00BA07FE" w:rsidRPr="00F748D5" w:rsidRDefault="00BA07FE" w:rsidP="00F748D5">
      <w:pPr>
        <w:pStyle w:val="NormalWeb"/>
        <w:shd w:val="clear" w:color="auto" w:fill="FFFFFF"/>
        <w:spacing w:before="120" w:beforeAutospacing="0" w:after="120" w:afterAutospacing="0"/>
        <w:rPr>
          <w:rFonts w:asciiTheme="majorHAnsi" w:eastAsiaTheme="minorEastAsia" w:hAnsiTheme="majorHAnsi" w:cs="Arial"/>
          <w:sz w:val="22"/>
          <w:szCs w:val="22"/>
        </w:rPr>
      </w:pPr>
      <w:proofErr w:type="gramStart"/>
      <w:r w:rsidRPr="00BA07FE">
        <w:rPr>
          <w:rFonts w:asciiTheme="majorHAnsi" w:eastAsiaTheme="minorEastAsia" w:hAnsiTheme="majorHAnsi" w:cs="Arial"/>
          <w:sz w:val="22"/>
          <w:szCs w:val="22"/>
        </w:rPr>
        <w:t>une</w:t>
      </w:r>
      <w:proofErr w:type="gramEnd"/>
      <w:r w:rsidRPr="00BA07FE">
        <w:rPr>
          <w:rFonts w:asciiTheme="majorHAnsi" w:eastAsiaTheme="minorEastAsia" w:hAnsiTheme="majorHAnsi" w:cs="Arial"/>
          <w:sz w:val="22"/>
          <w:szCs w:val="22"/>
        </w:rPr>
        <w:t xml:space="preserve"> onde sinusoïdale peut s'écrire :</w:t>
      </w:r>
    </w:p>
    <w:p w:rsidR="00F748D5" w:rsidRDefault="00BA07FE" w:rsidP="00BA07FE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2215192" cy="270893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852" cy="27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FE" w:rsidRDefault="00BA07FE" w:rsidP="00BA07FE">
      <w:pPr>
        <w:rPr>
          <w:rFonts w:asciiTheme="majorHAnsi" w:hAnsiTheme="majorHAnsi" w:cs="Arial"/>
        </w:rPr>
      </w:pPr>
      <w:r w:rsidRPr="00BA07FE">
        <w:rPr>
          <w:rFonts w:asciiTheme="majorHAnsi" w:hAnsiTheme="majorHAnsi" w:cs="Arial"/>
        </w:rPr>
        <w:lastRenderedPageBreak/>
        <w:t>Le vecteur k est le </w:t>
      </w:r>
      <w:hyperlink r:id="rId12" w:tooltip="Vecteur d'onde" w:history="1">
        <w:r w:rsidRPr="00BA07FE">
          <w:rPr>
            <w:rFonts w:asciiTheme="majorHAnsi" w:hAnsiTheme="majorHAnsi"/>
          </w:rPr>
          <w:t>vecteur d'onde</w:t>
        </w:r>
      </w:hyperlink>
      <w:r w:rsidRPr="00BA07FE">
        <w:rPr>
          <w:rFonts w:asciiTheme="majorHAnsi" w:hAnsiTheme="majorHAnsi" w:cs="Arial"/>
        </w:rPr>
        <w:t>. Lorsque l'on se place sur un seul axe, ce vecteur est un scalaire et est appelé </w:t>
      </w:r>
      <w:hyperlink r:id="rId13" w:tooltip="Nombre d'onde" w:history="1">
        <w:r w:rsidRPr="00BA07FE">
          <w:rPr>
            <w:rFonts w:asciiTheme="majorHAnsi" w:hAnsiTheme="majorHAnsi"/>
          </w:rPr>
          <w:t>nombre d'onde</w:t>
        </w:r>
      </w:hyperlink>
      <w:r>
        <w:rPr>
          <w:rFonts w:asciiTheme="majorHAnsi" w:hAnsiTheme="majorHAnsi" w:cs="Arial"/>
        </w:rPr>
        <w:t xml:space="preserve">. </w:t>
      </w:r>
      <w:r w:rsidRPr="00BA07FE">
        <w:rPr>
          <w:rFonts w:asciiTheme="majorHAnsi" w:hAnsiTheme="majorHAnsi" w:cs="Arial"/>
        </w:rPr>
        <w:t>On a pour la norme du vecteur d'onde :</w:t>
      </w:r>
    </w:p>
    <w:p w:rsidR="00BA07FE" w:rsidRDefault="00BA07FE" w:rsidP="00BA07FE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688316" cy="38630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6" cy="38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F2" w:rsidRDefault="004C04F2" w:rsidP="004C04F2">
      <w:pPr>
        <w:rPr>
          <w:rFonts w:asciiTheme="majorHAnsi" w:hAnsiTheme="majorHAnsi" w:cs="Arial"/>
        </w:rPr>
      </w:pPr>
      <w:r w:rsidRPr="004C04F2">
        <w:rPr>
          <w:rFonts w:asciiTheme="majorHAnsi" w:hAnsiTheme="majorHAnsi" w:cs="Arial"/>
        </w:rPr>
        <w:t>La vitesse de phase vaut enfin :</w:t>
      </w:r>
    </w:p>
    <w:p w:rsidR="004C04F2" w:rsidRDefault="004C04F2" w:rsidP="004C04F2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1007493" cy="383670"/>
            <wp:effectExtent l="19050" t="0" r="2157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59" cy="38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58" w:rsidRDefault="00A00911" w:rsidP="00A4355B">
      <w:pPr>
        <w:rPr>
          <w:rFonts w:asciiTheme="majorHAnsi" w:hAnsiTheme="majorHAnsi" w:cs="Arial"/>
        </w:rPr>
      </w:pPr>
      <w:r w:rsidRPr="00A4355B">
        <w:rPr>
          <w:rFonts w:asciiTheme="majorHAnsi" w:hAnsiTheme="majorHAnsi" w:cs="Arial"/>
        </w:rPr>
        <w:t>La relation de Planck-Einstein, parfois plus simplement appelée relation de Planck, est une relation de base de la </w:t>
      </w:r>
      <w:hyperlink r:id="rId16" w:tooltip="Mécanique quantique" w:history="1">
        <w:r w:rsidRPr="00A4355B">
          <w:rPr>
            <w:rFonts w:asciiTheme="majorHAnsi" w:hAnsiTheme="majorHAnsi"/>
          </w:rPr>
          <w:t>mécanique quantique</w:t>
        </w:r>
      </w:hyperlink>
      <w:r w:rsidRPr="00A4355B">
        <w:rPr>
          <w:rFonts w:asciiTheme="majorHAnsi" w:hAnsiTheme="majorHAnsi" w:cs="Arial"/>
        </w:rPr>
        <w:t>. Elle traduit le modèle corpusculaire de la </w:t>
      </w:r>
      <w:hyperlink r:id="rId17" w:tooltip="Lumière" w:history="1">
        <w:r w:rsidRPr="00A4355B">
          <w:rPr>
            <w:rFonts w:asciiTheme="majorHAnsi" w:hAnsiTheme="majorHAnsi"/>
          </w:rPr>
          <w:t>lumière</w:t>
        </w:r>
      </w:hyperlink>
      <w:r w:rsidRPr="00A4355B">
        <w:rPr>
          <w:rFonts w:asciiTheme="majorHAnsi" w:hAnsiTheme="majorHAnsi" w:cs="Arial"/>
        </w:rPr>
        <w:t> (ou plus généralement de toute </w:t>
      </w:r>
      <w:hyperlink r:id="rId18" w:tooltip="Onde électromagnétique" w:history="1">
        <w:r w:rsidRPr="00A4355B">
          <w:rPr>
            <w:rFonts w:asciiTheme="majorHAnsi" w:hAnsiTheme="majorHAnsi"/>
          </w:rPr>
          <w:t>onde électromagnétique</w:t>
        </w:r>
      </w:hyperlink>
      <w:r w:rsidRPr="00A4355B">
        <w:rPr>
          <w:rFonts w:asciiTheme="majorHAnsi" w:hAnsiTheme="majorHAnsi" w:cs="Arial"/>
        </w:rPr>
        <w:t>) en permettant de calculer l'énergie transportée par un </w:t>
      </w:r>
      <w:hyperlink r:id="rId19" w:tooltip="Photon" w:history="1">
        <w:r w:rsidRPr="00A4355B">
          <w:rPr>
            <w:rFonts w:asciiTheme="majorHAnsi" w:hAnsiTheme="majorHAnsi"/>
          </w:rPr>
          <w:t>photon</w:t>
        </w:r>
      </w:hyperlink>
      <w:r w:rsidRPr="00A4355B">
        <w:rPr>
          <w:rFonts w:asciiTheme="majorHAnsi" w:hAnsiTheme="majorHAnsi" w:cs="Arial"/>
        </w:rPr>
        <w:t>.</w:t>
      </w:r>
    </w:p>
    <w:p w:rsidR="00A4355B" w:rsidRDefault="00A4355B" w:rsidP="00A4355B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E=h</w:t>
      </w:r>
      <w:r w:rsidRPr="00A4355B">
        <w:rPr>
          <w:rFonts w:asciiTheme="majorHAnsi" w:hAnsiTheme="majorHAnsi" w:cs="Arial"/>
          <w:i/>
          <w:iCs/>
        </w:rPr>
        <w:sym w:font="Symbol" w:char="F075"/>
      </w:r>
    </w:p>
    <w:p w:rsidR="00A4355B" w:rsidRDefault="00A4355B" w:rsidP="00A4355B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4941139" cy="657238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203" cy="65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592" w:rsidRPr="006417DF" w:rsidRDefault="006417DF" w:rsidP="00A4355B">
      <w:pPr>
        <w:rPr>
          <w:rFonts w:asciiTheme="majorHAnsi" w:hAnsiTheme="majorHAnsi" w:cs="Arial"/>
          <w:b/>
          <w:bCs/>
          <w:u w:val="single"/>
        </w:rPr>
      </w:pPr>
      <w:r w:rsidRPr="006417DF">
        <w:rPr>
          <w:rFonts w:asciiTheme="majorHAnsi" w:hAnsiTheme="majorHAnsi" w:cs="Arial"/>
          <w:b/>
          <w:bCs/>
          <w:u w:val="single"/>
        </w:rPr>
        <w:t>1-4- L’échelle des décibels</w:t>
      </w:r>
    </w:p>
    <w:p w:rsidR="006417DF" w:rsidRDefault="006417DF" w:rsidP="008E7658">
      <w:pPr>
        <w:rPr>
          <w:rFonts w:asciiTheme="majorHAnsi" w:hAnsiTheme="majorHAnsi" w:cs="Arial"/>
        </w:rPr>
      </w:pPr>
      <w:r w:rsidRPr="006417DF">
        <w:rPr>
          <w:rFonts w:asciiTheme="majorHAnsi" w:hAnsiTheme="majorHAnsi" w:cs="Arial"/>
        </w:rPr>
        <w:t>Le décibel (dB) est une </w:t>
      </w:r>
      <w:hyperlink r:id="rId21" w:tooltip="Unité de mesure" w:history="1">
        <w:r w:rsidRPr="006417DF">
          <w:rPr>
            <w:rFonts w:asciiTheme="majorHAnsi" w:hAnsiTheme="majorHAnsi"/>
          </w:rPr>
          <w:t>unité</w:t>
        </w:r>
      </w:hyperlink>
      <w:r w:rsidRPr="006417DF">
        <w:rPr>
          <w:rFonts w:asciiTheme="majorHAnsi" w:hAnsiTheme="majorHAnsi" w:cs="Arial"/>
        </w:rPr>
        <w:t> de </w:t>
      </w:r>
      <w:hyperlink r:id="rId22" w:tooltip="Grandeur sans dimension" w:history="1">
        <w:r w:rsidRPr="006417DF">
          <w:rPr>
            <w:rFonts w:asciiTheme="majorHAnsi" w:hAnsiTheme="majorHAnsi"/>
          </w:rPr>
          <w:t>grandeur sans dimension</w:t>
        </w:r>
      </w:hyperlink>
      <w:r w:rsidRPr="006417DF">
        <w:rPr>
          <w:rFonts w:asciiTheme="majorHAnsi" w:hAnsiTheme="majorHAnsi" w:cs="Arial"/>
        </w:rPr>
        <w:t> définie comme dix fois</w:t>
      </w:r>
      <w:r w:rsidR="008E7658">
        <w:rPr>
          <w:rFonts w:asciiTheme="majorHAnsi" w:hAnsiTheme="majorHAnsi" w:cs="Arial"/>
        </w:rPr>
        <w:t xml:space="preserve"> </w:t>
      </w:r>
      <w:r w:rsidRPr="006417DF">
        <w:rPr>
          <w:rFonts w:asciiTheme="majorHAnsi" w:hAnsiTheme="majorHAnsi" w:cs="Arial"/>
        </w:rPr>
        <w:t>le </w:t>
      </w:r>
      <w:hyperlink r:id="rId23" w:tooltip="Logarithme" w:history="1">
        <w:r w:rsidRPr="006417DF">
          <w:rPr>
            <w:rFonts w:asciiTheme="majorHAnsi" w:hAnsiTheme="majorHAnsi"/>
          </w:rPr>
          <w:t>logarithme</w:t>
        </w:r>
      </w:hyperlink>
      <w:r w:rsidRPr="006417DF">
        <w:rPr>
          <w:rFonts w:asciiTheme="majorHAnsi" w:hAnsiTheme="majorHAnsi" w:cs="Arial"/>
        </w:rPr>
        <w:t> décimal du </w:t>
      </w:r>
      <w:hyperlink r:id="rId24" w:tooltip="Rapport (mathématiques)" w:history="1">
        <w:r w:rsidRPr="006417DF">
          <w:rPr>
            <w:rFonts w:asciiTheme="majorHAnsi" w:hAnsiTheme="majorHAnsi"/>
          </w:rPr>
          <w:t>rapport</w:t>
        </w:r>
      </w:hyperlink>
      <w:r w:rsidRPr="006417DF">
        <w:rPr>
          <w:rFonts w:asciiTheme="majorHAnsi" w:hAnsiTheme="majorHAnsi" w:cs="Arial"/>
        </w:rPr>
        <w:t> entre deux </w:t>
      </w:r>
      <w:hyperlink r:id="rId25" w:tooltip="Puissance (physique)" w:history="1">
        <w:r w:rsidRPr="006417DF">
          <w:rPr>
            <w:rFonts w:asciiTheme="majorHAnsi" w:hAnsiTheme="majorHAnsi"/>
          </w:rPr>
          <w:t>puissances</w:t>
        </w:r>
      </w:hyperlink>
      <w:hyperlink r:id="rId26" w:anchor="cite_note-1" w:history="1">
        <w:r w:rsidRPr="006417DF">
          <w:rPr>
            <w:rFonts w:asciiTheme="majorHAnsi" w:hAnsiTheme="majorHAnsi"/>
          </w:rPr>
          <w:t>1</w:t>
        </w:r>
      </w:hyperlink>
      <w:r w:rsidRPr="006417DF">
        <w:rPr>
          <w:rFonts w:asciiTheme="majorHAnsi" w:hAnsiTheme="majorHAnsi" w:cs="Arial"/>
        </w:rPr>
        <w:t>, utilisé dans les </w:t>
      </w:r>
      <w:hyperlink r:id="rId27" w:tooltip="Télécommunications" w:history="1">
        <w:r w:rsidRPr="006417DF">
          <w:rPr>
            <w:rFonts w:asciiTheme="majorHAnsi" w:hAnsiTheme="majorHAnsi"/>
          </w:rPr>
          <w:t>télécommunications</w:t>
        </w:r>
      </w:hyperlink>
      <w:r w:rsidRPr="006417DF">
        <w:rPr>
          <w:rFonts w:asciiTheme="majorHAnsi" w:hAnsiTheme="majorHAnsi" w:cs="Arial"/>
        </w:rPr>
        <w:t>, l'</w:t>
      </w:r>
      <w:hyperlink r:id="rId28" w:tooltip="Électronique" w:history="1">
        <w:r w:rsidRPr="006417DF">
          <w:rPr>
            <w:rFonts w:asciiTheme="majorHAnsi" w:hAnsiTheme="majorHAnsi"/>
          </w:rPr>
          <w:t>électronique</w:t>
        </w:r>
      </w:hyperlink>
      <w:r w:rsidRPr="006417DF">
        <w:rPr>
          <w:rFonts w:asciiTheme="majorHAnsi" w:hAnsiTheme="majorHAnsi" w:cs="Arial"/>
        </w:rPr>
        <w:t> et l'</w:t>
      </w:r>
      <w:hyperlink r:id="rId29" w:tooltip="Acoustique" w:history="1">
        <w:r w:rsidRPr="006417DF">
          <w:rPr>
            <w:rFonts w:asciiTheme="majorHAnsi" w:hAnsiTheme="majorHAnsi"/>
          </w:rPr>
          <w:t>acoustique</w:t>
        </w:r>
      </w:hyperlink>
      <w:r w:rsidRPr="006417DF">
        <w:rPr>
          <w:rFonts w:asciiTheme="majorHAnsi" w:hAnsiTheme="majorHAnsi" w:cs="Arial"/>
        </w:rPr>
        <w:t>.</w:t>
      </w:r>
    </w:p>
    <w:p w:rsidR="008E7658" w:rsidRDefault="008E7658" w:rsidP="008E7658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4106220" cy="664234"/>
            <wp:effectExtent l="19050" t="0" r="858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643" cy="66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59" w:rsidRPr="009E7259" w:rsidRDefault="009E7259" w:rsidP="009E7259">
      <w:pPr>
        <w:shd w:val="clear" w:color="auto" w:fill="FFFFFF"/>
        <w:spacing w:before="120" w:after="120" w:line="240" w:lineRule="auto"/>
        <w:rPr>
          <w:rFonts w:asciiTheme="majorHAnsi" w:hAnsiTheme="majorHAnsi" w:cs="Arial"/>
        </w:rPr>
      </w:pPr>
      <w:r w:rsidRPr="009E7259">
        <w:rPr>
          <w:rFonts w:asciiTheme="majorHAnsi" w:hAnsiTheme="majorHAnsi" w:cs="Arial"/>
        </w:rPr>
        <w:t>Pour les grandeurs de puissance, le décibel est égal à dix fois le logarithme du rapport des grandeurs, pour les grandeurs de champ, à vingt fois le logarithme du rapport des grandeurs.</w:t>
      </w:r>
    </w:p>
    <w:p w:rsidR="009E7259" w:rsidRPr="009E7259" w:rsidRDefault="009E7259" w:rsidP="009E725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hAnsiTheme="majorHAnsi" w:cs="Arial"/>
        </w:rPr>
      </w:pPr>
      <w:r w:rsidRPr="009E7259">
        <w:rPr>
          <w:rFonts w:asciiTheme="majorHAnsi" w:hAnsiTheme="majorHAnsi" w:cs="Arial"/>
        </w:rPr>
        <w:t>dBW : grandeur de puissance. La puissance de référence est 1 W.</w:t>
      </w:r>
    </w:p>
    <w:p w:rsidR="009E7259" w:rsidRPr="009E7259" w:rsidRDefault="00550547" w:rsidP="009E725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hAnsiTheme="majorHAnsi" w:cs="Arial"/>
        </w:rPr>
      </w:pPr>
      <w:hyperlink r:id="rId31" w:tooltip="DBm" w:history="1">
        <w:r w:rsidR="009E7259" w:rsidRPr="009E7259">
          <w:rPr>
            <w:rFonts w:asciiTheme="majorHAnsi" w:hAnsiTheme="majorHAnsi" w:cs="Arial"/>
          </w:rPr>
          <w:t>dBm</w:t>
        </w:r>
      </w:hyperlink>
      <w:r w:rsidR="009E7259" w:rsidRPr="009E7259">
        <w:rPr>
          <w:rFonts w:asciiTheme="majorHAnsi" w:hAnsiTheme="majorHAnsi" w:cs="Arial"/>
        </w:rPr>
        <w:t> : grandeur de puissance. La puissance de référence est 1 mW. En téléphonie et en audio, la charge normale est 600 </w:t>
      </w:r>
      <w:hyperlink r:id="rId32" w:tooltip="Ohm (unité)" w:history="1">
        <w:r w:rsidR="009E7259" w:rsidRPr="009E7259">
          <w:rPr>
            <w:rFonts w:asciiTheme="majorHAnsi" w:hAnsiTheme="majorHAnsi" w:cs="Arial"/>
          </w:rPr>
          <w:t>ohms</w:t>
        </w:r>
      </w:hyperlink>
      <w:r w:rsidR="009E7259" w:rsidRPr="009E7259">
        <w:rPr>
          <w:rFonts w:asciiTheme="majorHAnsi" w:hAnsiTheme="majorHAnsi" w:cs="Arial"/>
        </w:rPr>
        <w:t>, correspondant à l'</w:t>
      </w:r>
      <w:hyperlink r:id="rId33" w:tooltip="Impédance caractéristique" w:history="1">
        <w:r w:rsidR="009E7259" w:rsidRPr="009E7259">
          <w:rPr>
            <w:rFonts w:asciiTheme="majorHAnsi" w:hAnsiTheme="majorHAnsi" w:cs="Arial"/>
          </w:rPr>
          <w:t>impédance caractéristique</w:t>
        </w:r>
      </w:hyperlink>
      <w:r w:rsidR="009E7259" w:rsidRPr="009E7259">
        <w:rPr>
          <w:rFonts w:asciiTheme="majorHAnsi" w:hAnsiTheme="majorHAnsi" w:cs="Arial"/>
        </w:rPr>
        <w:t> des </w:t>
      </w:r>
      <w:hyperlink r:id="rId34" w:tooltip="Ligne de transmission" w:history="1">
        <w:r w:rsidR="009E7259" w:rsidRPr="009E7259">
          <w:rPr>
            <w:rFonts w:asciiTheme="majorHAnsi" w:hAnsiTheme="majorHAnsi" w:cs="Arial"/>
          </w:rPr>
          <w:t>lignes de transmission</w:t>
        </w:r>
      </w:hyperlink>
      <w:r w:rsidR="009E7259" w:rsidRPr="009E7259">
        <w:rPr>
          <w:rFonts w:asciiTheme="majorHAnsi" w:hAnsiTheme="majorHAnsi" w:cs="Arial"/>
        </w:rPr>
        <w:t>. 0,775 V dans 600 ohms développent une puissance de 1 mW. En haute fréquence, l'impédance caractéristique normale est de 50 ohms.</w:t>
      </w:r>
    </w:p>
    <w:p w:rsidR="009E7259" w:rsidRPr="009E7259" w:rsidRDefault="009E7259" w:rsidP="009E725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hAnsiTheme="majorHAnsi" w:cs="Arial"/>
        </w:rPr>
      </w:pPr>
      <w:r w:rsidRPr="009E7259">
        <w:rPr>
          <w:rFonts w:asciiTheme="majorHAnsi" w:hAnsiTheme="majorHAnsi" w:cs="Arial"/>
        </w:rPr>
        <w:t>dBV : grandeur de champ, </w:t>
      </w:r>
      <w:hyperlink r:id="rId35" w:tooltip="Valeur efficace" w:history="1">
        <w:r w:rsidRPr="009E7259">
          <w:rPr>
            <w:rFonts w:asciiTheme="majorHAnsi" w:hAnsiTheme="majorHAnsi" w:cs="Arial"/>
          </w:rPr>
          <w:t>valeur efficace</w:t>
        </w:r>
      </w:hyperlink>
      <w:r w:rsidRPr="009E7259">
        <w:rPr>
          <w:rFonts w:asciiTheme="majorHAnsi" w:hAnsiTheme="majorHAnsi" w:cs="Arial"/>
        </w:rPr>
        <w:t> de la tension. La tension de référence est 1 volt RMS.</w:t>
      </w:r>
    </w:p>
    <w:p w:rsidR="009E7259" w:rsidRPr="009E7259" w:rsidRDefault="009E7259" w:rsidP="009E725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hAnsiTheme="majorHAnsi" w:cs="Arial"/>
        </w:rPr>
      </w:pPr>
      <w:r w:rsidRPr="009E7259">
        <w:rPr>
          <w:rFonts w:asciiTheme="majorHAnsi" w:hAnsiTheme="majorHAnsi" w:cs="Arial"/>
        </w:rPr>
        <w:t>dBμV : grandeur de champ, valeur efficace de la tension. La tension de référence est 1 μvolt RMS.</w:t>
      </w:r>
    </w:p>
    <w:p w:rsidR="008E7658" w:rsidRDefault="008E7658" w:rsidP="008E7658">
      <w:pPr>
        <w:rPr>
          <w:rFonts w:asciiTheme="majorHAnsi" w:hAnsiTheme="majorHAnsi" w:cs="Arial"/>
        </w:rPr>
      </w:pPr>
    </w:p>
    <w:p w:rsidR="00A4355B" w:rsidRPr="00975758" w:rsidRDefault="00A4355B" w:rsidP="00A4355B">
      <w:pPr>
        <w:rPr>
          <w:rFonts w:asciiTheme="majorHAnsi" w:hAnsiTheme="majorHAnsi" w:cs="Arial"/>
        </w:rPr>
      </w:pPr>
    </w:p>
    <w:sectPr w:rsidR="00A4355B" w:rsidRPr="00975758" w:rsidSect="00A4355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155C"/>
    <w:multiLevelType w:val="multilevel"/>
    <w:tmpl w:val="6216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75758"/>
    <w:rsid w:val="0016050B"/>
    <w:rsid w:val="00183592"/>
    <w:rsid w:val="004C04F2"/>
    <w:rsid w:val="00550547"/>
    <w:rsid w:val="006417DF"/>
    <w:rsid w:val="00873EDD"/>
    <w:rsid w:val="008E7658"/>
    <w:rsid w:val="00975758"/>
    <w:rsid w:val="009E7259"/>
    <w:rsid w:val="00A00911"/>
    <w:rsid w:val="00A37BE3"/>
    <w:rsid w:val="00A4355B"/>
    <w:rsid w:val="00BA07FE"/>
    <w:rsid w:val="00F7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757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7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00911"/>
    <w:rPr>
      <w:color w:val="0000FF"/>
      <w:u w:val="single"/>
    </w:rPr>
  </w:style>
  <w:style w:type="character" w:customStyle="1" w:styleId="nowrap">
    <w:name w:val="nowrap"/>
    <w:basedOn w:val="Policepardfaut"/>
    <w:rsid w:val="009E7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Th%C3%A9orie_des_perturbations" TargetMode="External"/><Relationship Id="rId13" Type="http://schemas.openxmlformats.org/officeDocument/2006/relationships/hyperlink" Target="https://fr.wikipedia.org/wiki/Nombre_d%27onde" TargetMode="External"/><Relationship Id="rId18" Type="http://schemas.openxmlformats.org/officeDocument/2006/relationships/hyperlink" Target="https://fr.wikipedia.org/wiki/Onde_%C3%A9lectromagn%C3%A9tique" TargetMode="External"/><Relationship Id="rId26" Type="http://schemas.openxmlformats.org/officeDocument/2006/relationships/hyperlink" Target="https://fr.wikipedia.org/wiki/D%C3%A9cib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Unit%C3%A9_de_mesure" TargetMode="External"/><Relationship Id="rId34" Type="http://schemas.openxmlformats.org/officeDocument/2006/relationships/hyperlink" Target="https://fr.wikipedia.org/wiki/Ligne_de_transmission" TargetMode="External"/><Relationship Id="rId7" Type="http://schemas.openxmlformats.org/officeDocument/2006/relationships/hyperlink" Target="https://fr.wikipedia.org/wiki/Propagation_des_ondes" TargetMode="External"/><Relationship Id="rId12" Type="http://schemas.openxmlformats.org/officeDocument/2006/relationships/hyperlink" Target="https://fr.wikipedia.org/wiki/Vecteur_d%27onde" TargetMode="External"/><Relationship Id="rId17" Type="http://schemas.openxmlformats.org/officeDocument/2006/relationships/hyperlink" Target="https://fr.wikipedia.org/wiki/Lumi%C3%A8re" TargetMode="External"/><Relationship Id="rId25" Type="http://schemas.openxmlformats.org/officeDocument/2006/relationships/hyperlink" Target="https://fr.wikipedia.org/wiki/Puissance_(physique)" TargetMode="External"/><Relationship Id="rId33" Type="http://schemas.openxmlformats.org/officeDocument/2006/relationships/hyperlink" Target="https://fr.wikipedia.org/wiki/Imp%C3%A9dance_caract%C3%A9ristiq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M%C3%A9canique_quantique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fr.wikipedia.org/wiki/Acoustiq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24" Type="http://schemas.openxmlformats.org/officeDocument/2006/relationships/hyperlink" Target="https://fr.wikipedia.org/wiki/Rapport_(math%C3%A9matiques)" TargetMode="External"/><Relationship Id="rId32" Type="http://schemas.openxmlformats.org/officeDocument/2006/relationships/hyperlink" Target="https://fr.wikipedia.org/wiki/Ohm_(unit%C3%A9)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s://fr.wikipedia.org/wiki/Logarithme" TargetMode="External"/><Relationship Id="rId28" Type="http://schemas.openxmlformats.org/officeDocument/2006/relationships/hyperlink" Target="https://fr.wikipedia.org/wiki/%C3%89lectroniqu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r.wikipedia.org/wiki/Physique" TargetMode="External"/><Relationship Id="rId19" Type="http://schemas.openxmlformats.org/officeDocument/2006/relationships/hyperlink" Target="https://fr.wikipedia.org/wiki/Photon" TargetMode="External"/><Relationship Id="rId31" Type="http://schemas.openxmlformats.org/officeDocument/2006/relationships/hyperlink" Target="https://fr.wikipedia.org/wiki/D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Propri%C3%A9t%C3%A9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fr.wikipedia.org/wiki/Grandeur_sans_dimension" TargetMode="External"/><Relationship Id="rId27" Type="http://schemas.openxmlformats.org/officeDocument/2006/relationships/hyperlink" Target="https://fr.wikipedia.org/wiki/T%C3%A9l%C3%A9communications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fr.wikipedia.org/wiki/Valeur_effica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2019-09-30T05:12:00Z</cp:lastPrinted>
  <dcterms:created xsi:type="dcterms:W3CDTF">2018-09-17T01:51:00Z</dcterms:created>
  <dcterms:modified xsi:type="dcterms:W3CDTF">2019-09-30T05:14:00Z</dcterms:modified>
</cp:coreProperties>
</file>