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A1373E" w:rsidRDefault="00210D87" w:rsidP="00F61795">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الدرس الثا</w:t>
      </w:r>
      <w:r w:rsidR="00F61795">
        <w:rPr>
          <w:rStyle w:val="paratitle"/>
          <w:rFonts w:ascii="Simplified Arabic" w:hAnsi="Simplified Arabic" w:cs="Simplified Arabic" w:hint="cs"/>
          <w:b/>
          <w:bCs/>
          <w:sz w:val="28"/>
          <w:szCs w:val="28"/>
          <w:shd w:val="clear" w:color="auto" w:fill="FFFFFF" w:themeFill="background1"/>
          <w:rtl/>
          <w:lang w:bidi="ar-DZ"/>
        </w:rPr>
        <w:t>لث</w:t>
      </w:r>
    </w:p>
    <w:p w:rsidR="00A1373E" w:rsidRDefault="00A1373E" w:rsidP="00F61795">
      <w:pPr>
        <w:spacing w:line="240" w:lineRule="auto"/>
        <w:jc w:val="right"/>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BFBFBF" w:themeFill="background1" w:themeFillShade="BF"/>
          <w:rtl/>
          <w:lang w:bidi="ar-DZ"/>
        </w:rPr>
        <w:t>ثانيا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sidR="00F61795">
        <w:rPr>
          <w:rStyle w:val="paratitle"/>
          <w:rFonts w:ascii="Simplified Arabic" w:hAnsi="Simplified Arabic" w:cs="Simplified Arabic" w:hint="cs"/>
          <w:b/>
          <w:bCs/>
          <w:sz w:val="28"/>
          <w:szCs w:val="28"/>
          <w:shd w:val="clear" w:color="auto" w:fill="BFBFBF" w:themeFill="background1" w:themeFillShade="BF"/>
          <w:rtl/>
          <w:lang w:bidi="ar-DZ"/>
        </w:rPr>
        <w:t>الطبيعة والصفة القانونية لقواعد القانون الدولي العام</w:t>
      </w:r>
      <w:r w:rsidRPr="000F2559">
        <w:rPr>
          <w:rStyle w:val="paratitle"/>
          <w:rFonts w:ascii="Simplified Arabic" w:hAnsi="Simplified Arabic" w:cs="Simplified Arabic"/>
          <w:b/>
          <w:bCs/>
          <w:sz w:val="28"/>
          <w:szCs w:val="28"/>
          <w:shd w:val="clear" w:color="auto" w:fill="FFFFFF" w:themeFill="background1"/>
          <w:rtl/>
          <w:lang w:bidi="ar-DZ"/>
        </w:rPr>
        <w:t>:</w:t>
      </w:r>
    </w:p>
    <w:p w:rsidR="004A505C" w:rsidRPr="00671FC3" w:rsidRDefault="00671FC3" w:rsidP="00124F7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hint="cs"/>
          <w:rtl/>
        </w:rPr>
        <w:t xml:space="preserve">     </w:t>
      </w:r>
      <w:r w:rsidRPr="00671FC3">
        <w:rPr>
          <w:rStyle w:val="paratitle"/>
          <w:rFonts w:ascii="Simplified Arabic" w:hAnsi="Simplified Arabic" w:cs="Simplified Arabic" w:hint="cs"/>
          <w:sz w:val="28"/>
          <w:szCs w:val="28"/>
          <w:shd w:val="clear" w:color="auto" w:fill="FFFFFF" w:themeFill="background1"/>
          <w:rtl/>
          <w:lang w:bidi="ar-DZ"/>
        </w:rPr>
        <w:t>ينصرف مفهوم الطبيعة القانونية لقواعد القانون الدولي</w:t>
      </w:r>
      <w:r>
        <w:rPr>
          <w:rStyle w:val="paratitle"/>
          <w:rFonts w:ascii="Simplified Arabic" w:hAnsi="Simplified Arabic" w:cs="Simplified Arabic" w:hint="cs"/>
          <w:sz w:val="28"/>
          <w:szCs w:val="28"/>
          <w:shd w:val="clear" w:color="auto" w:fill="FFFFFF" w:themeFill="background1"/>
          <w:rtl/>
          <w:lang w:bidi="ar-DZ"/>
        </w:rPr>
        <w:t xml:space="preserve"> العام</w:t>
      </w:r>
      <w:r w:rsidRPr="00671FC3">
        <w:rPr>
          <w:rStyle w:val="paratitle"/>
          <w:rFonts w:ascii="Simplified Arabic" w:hAnsi="Simplified Arabic" w:cs="Simplified Arabic" w:hint="cs"/>
          <w:sz w:val="28"/>
          <w:szCs w:val="28"/>
          <w:shd w:val="clear" w:color="auto" w:fill="FFFFFF" w:themeFill="background1"/>
          <w:rtl/>
          <w:lang w:bidi="ar-DZ"/>
        </w:rPr>
        <w:t xml:space="preserve"> إلى نقطتين أساسيتين:</w:t>
      </w:r>
      <w:r>
        <w:rPr>
          <w:rStyle w:val="paratitle"/>
          <w:rFonts w:ascii="Simplified Arabic" w:hAnsi="Simplified Arabic" w:cs="Simplified Arabic" w:hint="cs"/>
          <w:sz w:val="28"/>
          <w:szCs w:val="28"/>
          <w:shd w:val="clear" w:color="auto" w:fill="FFFFFF" w:themeFill="background1"/>
          <w:rtl/>
          <w:lang w:bidi="ar-DZ"/>
        </w:rPr>
        <w:t xml:space="preserve"> الأولى هي الوصف القانوني الدقيق لقواعد هذا القانون، بمعنى مدى تمتعها بالصفة القانونية ومن ثم حقيقة وجود القانون الدولي. والثانية تتعلق بالقوة الإلزامية التي تتمتع بها هذه القواعد وسببها وأساسها</w:t>
      </w:r>
      <w:r w:rsidR="00DF7B6F">
        <w:rPr>
          <w:rStyle w:val="paratitle"/>
          <w:rFonts w:ascii="Simplified Arabic" w:hAnsi="Simplified Arabic" w:cs="Simplified Arabic" w:hint="cs"/>
          <w:sz w:val="28"/>
          <w:szCs w:val="28"/>
          <w:shd w:val="clear" w:color="auto" w:fill="FFFFFF" w:themeFill="background1"/>
          <w:rtl/>
          <w:lang w:bidi="ar-DZ"/>
        </w:rPr>
        <w:t>، فهل تتمتع قواعد هذا القانون بعنصر الإلزام فعلا أم لا، وإذا ت</w:t>
      </w:r>
      <w:r w:rsidR="00124F7B">
        <w:rPr>
          <w:rStyle w:val="paratitle"/>
          <w:rFonts w:ascii="Simplified Arabic" w:hAnsi="Simplified Arabic" w:cs="Simplified Arabic" w:hint="cs"/>
          <w:sz w:val="28"/>
          <w:szCs w:val="28"/>
          <w:shd w:val="clear" w:color="auto" w:fill="FFFFFF" w:themeFill="background1"/>
          <w:rtl/>
          <w:lang w:bidi="ar-DZ"/>
        </w:rPr>
        <w:t xml:space="preserve">متعت به فما هو </w:t>
      </w:r>
      <w:r w:rsidR="00DF7B6F">
        <w:rPr>
          <w:rStyle w:val="paratitle"/>
          <w:rFonts w:ascii="Simplified Arabic" w:hAnsi="Simplified Arabic" w:cs="Simplified Arabic" w:hint="cs"/>
          <w:sz w:val="28"/>
          <w:szCs w:val="28"/>
          <w:shd w:val="clear" w:color="auto" w:fill="FFFFFF" w:themeFill="background1"/>
          <w:rtl/>
          <w:lang w:bidi="ar-DZ"/>
        </w:rPr>
        <w:t>الأساس الذي يستند عليه هذا الإلزام.</w:t>
      </w:r>
    </w:p>
    <w:p w:rsidR="004A505C" w:rsidRPr="00CE68FF" w:rsidRDefault="00FC4239" w:rsidP="00CE68F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E68FF">
        <w:rPr>
          <w:rStyle w:val="paratitle"/>
          <w:rFonts w:ascii="Simplified Arabic" w:hAnsi="Simplified Arabic" w:cs="Simplified Arabic" w:hint="cs"/>
          <w:sz w:val="28"/>
          <w:szCs w:val="28"/>
          <w:shd w:val="clear" w:color="auto" w:fill="FFFFFF" w:themeFill="background1"/>
          <w:rtl/>
          <w:lang w:bidi="ar-DZ"/>
        </w:rPr>
        <w:t>تأسيسا على ما سبق نتناول في هذا العنصر:</w:t>
      </w:r>
    </w:p>
    <w:p w:rsidR="00FC4239" w:rsidRDefault="00FC4239" w:rsidP="00CE68F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E68FF">
        <w:rPr>
          <w:rStyle w:val="paratitle"/>
          <w:rFonts w:ascii="Simplified Arabic" w:hAnsi="Simplified Arabic" w:cs="Simplified Arabic" w:hint="cs"/>
          <w:sz w:val="28"/>
          <w:szCs w:val="28"/>
          <w:shd w:val="clear" w:color="auto" w:fill="FFFFFF" w:themeFill="background1"/>
          <w:rtl/>
          <w:lang w:bidi="ar-DZ"/>
        </w:rPr>
        <w:t>-1/ مدى وجود القانون الدولي العام</w:t>
      </w:r>
    </w:p>
    <w:p w:rsidR="00CE68FF" w:rsidRDefault="00CE68FF" w:rsidP="00CE68F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CE68FF">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2</w:t>
      </w:r>
      <w:r w:rsidRPr="00CE68F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عنصر الإلزام في</w:t>
      </w:r>
      <w:r w:rsidRPr="00CE68FF">
        <w:rPr>
          <w:rStyle w:val="paratitle"/>
          <w:rFonts w:ascii="Simplified Arabic" w:hAnsi="Simplified Arabic" w:cs="Simplified Arabic" w:hint="cs"/>
          <w:sz w:val="28"/>
          <w:szCs w:val="28"/>
          <w:shd w:val="clear" w:color="auto" w:fill="FFFFFF" w:themeFill="background1"/>
          <w:rtl/>
          <w:lang w:bidi="ar-DZ"/>
        </w:rPr>
        <w:t xml:space="preserve"> القانون الدولي العام</w:t>
      </w:r>
    </w:p>
    <w:p w:rsidR="00CE68FF" w:rsidRPr="00CE68FF" w:rsidRDefault="00CE68FF" w:rsidP="00DA29F7">
      <w:pPr>
        <w:pStyle w:val="Paragraphedeliste"/>
        <w:shd w:val="clear" w:color="auto" w:fill="FFFFFF" w:themeFill="background1"/>
        <w:bidi/>
        <w:spacing w:after="0"/>
        <w:ind w:left="423"/>
        <w:jc w:val="both"/>
        <w:rPr>
          <w:rStyle w:val="paratitle"/>
          <w:rtl/>
          <w:lang w:bidi="ar-DZ"/>
        </w:rPr>
      </w:pPr>
      <w:r w:rsidRPr="00CE68FF">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3</w:t>
      </w:r>
      <w:r w:rsidRPr="00CE68FF">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أساس إلزامية</w:t>
      </w:r>
      <w:r w:rsidRPr="00CE68FF">
        <w:rPr>
          <w:rStyle w:val="paratitle"/>
          <w:rFonts w:ascii="Simplified Arabic" w:hAnsi="Simplified Arabic" w:cs="Simplified Arabic" w:hint="cs"/>
          <w:sz w:val="28"/>
          <w:szCs w:val="28"/>
          <w:shd w:val="clear" w:color="auto" w:fill="FFFFFF" w:themeFill="background1"/>
          <w:rtl/>
          <w:lang w:bidi="ar-DZ"/>
        </w:rPr>
        <w:t xml:space="preserve"> القانون الدولي العام</w:t>
      </w:r>
    </w:p>
    <w:p w:rsidR="00CE68FF" w:rsidRPr="00CE68FF" w:rsidRDefault="00CE68FF" w:rsidP="00CE68FF">
      <w:pPr>
        <w:pStyle w:val="Paragraphedeliste"/>
        <w:shd w:val="clear" w:color="auto" w:fill="FFFFFF" w:themeFill="background1"/>
        <w:bidi/>
        <w:spacing w:after="0"/>
        <w:ind w:left="423"/>
        <w:jc w:val="both"/>
        <w:rPr>
          <w:rStyle w:val="paratitle"/>
          <w:rFonts w:ascii="Simplified Arabic" w:hAnsi="Simplified Arabic" w:cs="Simplified Arabic"/>
          <w:b/>
          <w:bCs/>
          <w:color w:val="000000" w:themeColor="text1"/>
          <w:sz w:val="28"/>
          <w:szCs w:val="28"/>
          <w:shd w:val="clear" w:color="auto" w:fill="FFFFFF" w:themeFill="background1"/>
          <w:rtl/>
          <w:lang w:bidi="ar-DZ"/>
        </w:rPr>
      </w:pPr>
      <w:r w:rsidRPr="00CE68FF">
        <w:rPr>
          <w:rStyle w:val="paratitle"/>
          <w:rFonts w:ascii="Simplified Arabic" w:hAnsi="Simplified Arabic" w:cs="Simplified Arabic" w:hint="cs"/>
          <w:b/>
          <w:bCs/>
          <w:color w:val="000000" w:themeColor="text1"/>
          <w:sz w:val="28"/>
          <w:szCs w:val="28"/>
          <w:shd w:val="clear" w:color="auto" w:fill="FFFFFF" w:themeFill="background1"/>
          <w:rtl/>
          <w:lang w:bidi="ar-DZ"/>
        </w:rPr>
        <w:t>-1/ مدى وجود القانون الدولي العام:</w:t>
      </w:r>
    </w:p>
    <w:p w:rsidR="00C0658B" w:rsidRPr="00C0658B" w:rsidRDefault="00C0658B" w:rsidP="007612EE">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Pr="00C0658B">
        <w:rPr>
          <w:rStyle w:val="paratitle"/>
          <w:rFonts w:ascii="Simplified Arabic" w:eastAsia="Calibri" w:hAnsi="Simplified Arabic" w:cs="Simplified Arabic"/>
          <w:sz w:val="28"/>
          <w:szCs w:val="28"/>
          <w:shd w:val="clear" w:color="auto" w:fill="FFFFFF"/>
          <w:rtl/>
          <w:lang w:bidi="ar-DZ"/>
        </w:rPr>
        <w:t>يرى خصوم القانون الدولي من الفقهاء والفلاسفة وعل</w:t>
      </w:r>
      <w:r>
        <w:rPr>
          <w:rStyle w:val="paratitle"/>
          <w:rFonts w:ascii="Simplified Arabic" w:hAnsi="Simplified Arabic" w:cs="Simplified Arabic"/>
          <w:sz w:val="28"/>
          <w:szCs w:val="28"/>
          <w:shd w:val="clear" w:color="auto" w:fill="FFFFFF" w:themeFill="background1"/>
          <w:rtl/>
          <w:lang w:bidi="ar-DZ"/>
        </w:rPr>
        <w:t>ماء السياسة مثل البريطاني جون أ</w:t>
      </w:r>
      <w:r w:rsidRPr="00C0658B">
        <w:rPr>
          <w:rStyle w:val="paratitle"/>
          <w:rFonts w:ascii="Simplified Arabic" w:eastAsia="Calibri" w:hAnsi="Simplified Arabic" w:cs="Simplified Arabic"/>
          <w:sz w:val="28"/>
          <w:szCs w:val="28"/>
          <w:shd w:val="clear" w:color="auto" w:fill="FFFFFF"/>
          <w:rtl/>
          <w:lang w:bidi="ar-DZ"/>
        </w:rPr>
        <w:t>وستن، والألماني إ</w:t>
      </w:r>
      <w:r>
        <w:rPr>
          <w:rStyle w:val="paratitle"/>
          <w:rFonts w:ascii="Simplified Arabic" w:hAnsi="Simplified Arabic" w:cs="Simplified Arabic" w:hint="cs"/>
          <w:sz w:val="28"/>
          <w:szCs w:val="28"/>
          <w:shd w:val="clear" w:color="auto" w:fill="FFFFFF" w:themeFill="background1"/>
          <w:rtl/>
          <w:lang w:bidi="ar-DZ"/>
        </w:rPr>
        <w:t>ه</w:t>
      </w:r>
      <w:r w:rsidRPr="00C0658B">
        <w:rPr>
          <w:rStyle w:val="paratitle"/>
          <w:rFonts w:ascii="Simplified Arabic" w:eastAsia="Calibri" w:hAnsi="Simplified Arabic" w:cs="Simplified Arabic"/>
          <w:sz w:val="28"/>
          <w:szCs w:val="28"/>
          <w:shd w:val="clear" w:color="auto" w:fill="FFFFFF"/>
          <w:rtl/>
          <w:lang w:bidi="ar-DZ"/>
        </w:rPr>
        <w:t>رنج، والن</w:t>
      </w:r>
      <w:r>
        <w:rPr>
          <w:rStyle w:val="paratitle"/>
          <w:rFonts w:ascii="Simplified Arabic" w:hAnsi="Simplified Arabic" w:cs="Simplified Arabic"/>
          <w:sz w:val="28"/>
          <w:szCs w:val="28"/>
          <w:shd w:val="clear" w:color="auto" w:fill="FFFFFF" w:themeFill="background1"/>
          <w:rtl/>
          <w:lang w:bidi="ar-DZ"/>
        </w:rPr>
        <w:t>رويجي لاونشتد، والفرنسي ريمون آرون ...الخ، أ</w:t>
      </w:r>
      <w:r w:rsidRPr="00C0658B">
        <w:rPr>
          <w:rStyle w:val="paratitle"/>
          <w:rFonts w:ascii="Simplified Arabic" w:eastAsia="Calibri" w:hAnsi="Simplified Arabic" w:cs="Simplified Arabic"/>
          <w:sz w:val="28"/>
          <w:szCs w:val="28"/>
          <w:shd w:val="clear" w:color="auto" w:fill="FFFFFF"/>
          <w:rtl/>
          <w:lang w:bidi="ar-DZ"/>
        </w:rPr>
        <w:t>ن</w:t>
      </w:r>
      <w:r w:rsidR="007612EE">
        <w:rPr>
          <w:rStyle w:val="paratitle"/>
          <w:rFonts w:ascii="Simplified Arabic" w:hAnsi="Simplified Arabic" w:cs="Simplified Arabic" w:hint="cs"/>
          <w:sz w:val="28"/>
          <w:szCs w:val="28"/>
          <w:shd w:val="clear" w:color="auto" w:fill="FFFFFF" w:themeFill="background1"/>
          <w:rtl/>
          <w:lang w:bidi="ar-DZ"/>
        </w:rPr>
        <w:t xml:space="preserve"> </w:t>
      </w:r>
      <w:r w:rsidRPr="00C0658B">
        <w:rPr>
          <w:rStyle w:val="paratitle"/>
          <w:rFonts w:ascii="Simplified Arabic" w:eastAsia="Calibri" w:hAnsi="Simplified Arabic" w:cs="Simplified Arabic"/>
          <w:sz w:val="28"/>
          <w:szCs w:val="28"/>
          <w:shd w:val="clear" w:color="auto" w:fill="FFFFFF"/>
          <w:rtl/>
          <w:lang w:bidi="ar-DZ"/>
        </w:rPr>
        <w:t xml:space="preserve">ما يسمى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القانون الدولي</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xml:space="preserve"> ليس فيه من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الصفة القانونية</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xml:space="preserve"> شيء، لأنه لا يتشكل من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قواعد قانونية</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xml:space="preserve"> عامة ومجردة وملزمة مثل فروع القانون الأ</w:t>
      </w:r>
      <w:r>
        <w:rPr>
          <w:rStyle w:val="paratitle"/>
          <w:rFonts w:ascii="Simplified Arabic" w:hAnsi="Simplified Arabic" w:cs="Simplified Arabic"/>
          <w:sz w:val="28"/>
          <w:szCs w:val="28"/>
          <w:shd w:val="clear" w:color="auto" w:fill="FFFFFF" w:themeFill="background1"/>
          <w:rtl/>
          <w:lang w:bidi="ar-DZ"/>
        </w:rPr>
        <w:t>خرى المعروفة، وإ</w:t>
      </w:r>
      <w:r w:rsidRPr="00C0658B">
        <w:rPr>
          <w:rStyle w:val="paratitle"/>
          <w:rFonts w:ascii="Simplified Arabic" w:eastAsia="Calibri" w:hAnsi="Simplified Arabic" w:cs="Simplified Arabic"/>
          <w:sz w:val="28"/>
          <w:szCs w:val="28"/>
          <w:shd w:val="clear" w:color="auto" w:fill="FFFFFF"/>
          <w:rtl/>
          <w:lang w:bidi="ar-DZ"/>
        </w:rPr>
        <w:t xml:space="preserve">نما هو يتكون من جملة </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مبادىء أ</w:t>
      </w:r>
      <w:r w:rsidRPr="00C0658B">
        <w:rPr>
          <w:rStyle w:val="paratitle"/>
          <w:rFonts w:ascii="Simplified Arabic" w:eastAsia="Calibri" w:hAnsi="Simplified Arabic" w:cs="Simplified Arabic"/>
          <w:sz w:val="28"/>
          <w:szCs w:val="28"/>
          <w:shd w:val="clear" w:color="auto" w:fill="FFFFFF"/>
          <w:rtl/>
          <w:lang w:bidi="ar-DZ"/>
        </w:rPr>
        <w:t>خلاقية</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 xml:space="preserve"> أ</w:t>
      </w:r>
      <w:r w:rsidRPr="00C0658B">
        <w:rPr>
          <w:rStyle w:val="paratitle"/>
          <w:rFonts w:ascii="Simplified Arabic" w:eastAsia="Calibri" w:hAnsi="Simplified Arabic" w:cs="Simplified Arabic"/>
          <w:sz w:val="28"/>
          <w:szCs w:val="28"/>
          <w:shd w:val="clear" w:color="auto" w:fill="FFFFFF"/>
          <w:rtl/>
          <w:lang w:bidi="ar-DZ"/>
        </w:rPr>
        <w:t xml:space="preserve">و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أنماط للسلوك الدولي</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xml:space="preserve"> تتعامل بها الدو</w:t>
      </w:r>
      <w:r>
        <w:rPr>
          <w:rStyle w:val="paratitle"/>
          <w:rFonts w:ascii="Simplified Arabic" w:hAnsi="Simplified Arabic" w:cs="Simplified Arabic"/>
          <w:sz w:val="28"/>
          <w:szCs w:val="28"/>
          <w:shd w:val="clear" w:color="auto" w:fill="FFFFFF" w:themeFill="background1"/>
          <w:rtl/>
          <w:lang w:bidi="ar-DZ"/>
        </w:rPr>
        <w:t>ل في علاقة بعضها مع بعض، بدون أ</w:t>
      </w:r>
      <w:r w:rsidRPr="00C0658B">
        <w:rPr>
          <w:rStyle w:val="paratitle"/>
          <w:rFonts w:ascii="Simplified Arabic" w:eastAsia="Calibri" w:hAnsi="Simplified Arabic" w:cs="Simplified Arabic"/>
          <w:sz w:val="28"/>
          <w:szCs w:val="28"/>
          <w:shd w:val="clear" w:color="auto" w:fill="FFFFFF"/>
          <w:rtl/>
          <w:lang w:bidi="ar-DZ"/>
        </w:rPr>
        <w:t>ن تك</w:t>
      </w:r>
      <w:r>
        <w:rPr>
          <w:rStyle w:val="paratitle"/>
          <w:rFonts w:ascii="Simplified Arabic" w:hAnsi="Simplified Arabic" w:cs="Simplified Arabic"/>
          <w:sz w:val="28"/>
          <w:szCs w:val="28"/>
          <w:shd w:val="clear" w:color="auto" w:fill="FFFFFF" w:themeFill="background1"/>
          <w:rtl/>
          <w:lang w:bidi="ar-DZ"/>
        </w:rPr>
        <w:t>ون مجبرة على التقيد بها. وبما أ</w:t>
      </w:r>
      <w:r w:rsidRPr="00C0658B">
        <w:rPr>
          <w:rStyle w:val="paratitle"/>
          <w:rFonts w:ascii="Simplified Arabic" w:eastAsia="Calibri" w:hAnsi="Simplified Arabic" w:cs="Simplified Arabic"/>
          <w:sz w:val="28"/>
          <w:szCs w:val="28"/>
          <w:shd w:val="clear" w:color="auto" w:fill="FFFFFF"/>
          <w:rtl/>
          <w:lang w:bidi="ar-DZ"/>
        </w:rPr>
        <w:t xml:space="preserve">ن عنصر </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القسر أ</w:t>
      </w:r>
      <w:r w:rsidRPr="00C0658B">
        <w:rPr>
          <w:rStyle w:val="paratitle"/>
          <w:rFonts w:ascii="Simplified Arabic" w:eastAsia="Calibri" w:hAnsi="Simplified Arabic" w:cs="Simplified Arabic"/>
          <w:sz w:val="28"/>
          <w:szCs w:val="28"/>
          <w:shd w:val="clear" w:color="auto" w:fill="FFFFFF"/>
          <w:rtl/>
          <w:lang w:bidi="ar-DZ"/>
        </w:rPr>
        <w:t>و الإجبار على احترام القاعدة القا</w:t>
      </w:r>
      <w:r>
        <w:rPr>
          <w:rStyle w:val="paratitle"/>
          <w:rFonts w:ascii="Simplified Arabic" w:hAnsi="Simplified Arabic" w:cs="Simplified Arabic"/>
          <w:sz w:val="28"/>
          <w:szCs w:val="28"/>
          <w:shd w:val="clear" w:color="auto" w:fill="FFFFFF" w:themeFill="background1"/>
          <w:rtl/>
          <w:lang w:bidi="ar-DZ"/>
        </w:rPr>
        <w:t>نونية هو الذي يميزها عن غيرها و</w:t>
      </w:r>
      <w:r w:rsidRPr="00C0658B">
        <w:rPr>
          <w:rStyle w:val="paratitle"/>
          <w:rFonts w:ascii="Simplified Arabic" w:eastAsia="Calibri" w:hAnsi="Simplified Arabic" w:cs="Simplified Arabic"/>
          <w:sz w:val="28"/>
          <w:szCs w:val="28"/>
          <w:shd w:val="clear" w:color="auto" w:fill="FFFFFF"/>
          <w:rtl/>
          <w:lang w:bidi="ar-DZ"/>
        </w:rPr>
        <w:t>أن هذا العن</w:t>
      </w:r>
      <w:r>
        <w:rPr>
          <w:rStyle w:val="paratitle"/>
          <w:rFonts w:ascii="Simplified Arabic" w:hAnsi="Simplified Arabic" w:cs="Simplified Arabic"/>
          <w:sz w:val="28"/>
          <w:szCs w:val="28"/>
          <w:shd w:val="clear" w:color="auto" w:fill="FFFFFF" w:themeFill="background1"/>
          <w:rtl/>
          <w:lang w:bidi="ar-DZ"/>
        </w:rPr>
        <w:t xml:space="preserve">صر غير متوفر في القانون الدولي </w:t>
      </w:r>
      <w:r w:rsidRPr="00C0658B">
        <w:rPr>
          <w:rStyle w:val="paratitle"/>
          <w:rFonts w:ascii="Simplified Arabic" w:eastAsia="Calibri" w:hAnsi="Simplified Arabic" w:cs="Simplified Arabic"/>
          <w:sz w:val="28"/>
          <w:szCs w:val="28"/>
          <w:shd w:val="clear" w:color="auto" w:fill="FFFFFF"/>
          <w:rtl/>
          <w:lang w:bidi="ar-DZ"/>
        </w:rPr>
        <w:t>فانه لا مجال لاعتبار</w:t>
      </w:r>
      <w:r>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sz w:val="28"/>
          <w:szCs w:val="28"/>
          <w:shd w:val="clear" w:color="auto" w:fill="FFFFFF" w:themeFill="background1"/>
          <w:rtl/>
          <w:lang w:bidi="ar-DZ"/>
        </w:rPr>
        <w:t>أ</w:t>
      </w:r>
      <w:r w:rsidRPr="00C0658B">
        <w:rPr>
          <w:rStyle w:val="paratitle"/>
          <w:rFonts w:ascii="Simplified Arabic" w:eastAsia="Calibri" w:hAnsi="Simplified Arabic" w:cs="Simplified Arabic"/>
          <w:sz w:val="28"/>
          <w:szCs w:val="28"/>
          <w:shd w:val="clear" w:color="auto" w:fill="FFFFFF"/>
          <w:rtl/>
          <w:lang w:bidi="ar-DZ"/>
        </w:rPr>
        <w:t xml:space="preserve">حكام القانون الدولي بمثابة </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قواعد قانونية ملزمة</w:t>
      </w:r>
      <w:r>
        <w:rPr>
          <w:rStyle w:val="paratitle"/>
          <w:rFonts w:ascii="Simplified Arabic" w:hAnsi="Simplified Arabic" w:cs="Simplified Arabic" w:hint="cs"/>
          <w:sz w:val="28"/>
          <w:szCs w:val="28"/>
          <w:shd w:val="clear" w:color="auto" w:fill="FFFFFF" w:themeFill="background1"/>
          <w:rtl/>
          <w:lang w:bidi="ar-DZ"/>
        </w:rPr>
        <w:t>"</w:t>
      </w:r>
      <w:r w:rsidRPr="00C0658B">
        <w:rPr>
          <w:rStyle w:val="paratitle"/>
          <w:rFonts w:ascii="Simplified Arabic" w:eastAsia="Calibri" w:hAnsi="Simplified Arabic" w:cs="Simplified Arabic"/>
          <w:sz w:val="28"/>
          <w:szCs w:val="28"/>
          <w:shd w:val="clear" w:color="auto" w:fill="FFFFFF"/>
          <w:rtl/>
          <w:lang w:bidi="ar-DZ"/>
        </w:rPr>
        <w:t>، وهذا ما ينفي عن القانون الدولي كونه قانونا بالفعل وبالمعنى الحرفي للكلمة.</w:t>
      </w:r>
    </w:p>
    <w:p w:rsidR="007612EE" w:rsidRPr="007612EE" w:rsidRDefault="007612EE" w:rsidP="007612EE">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Pr="007612EE">
        <w:rPr>
          <w:rStyle w:val="paratitle"/>
          <w:rFonts w:ascii="Simplified Arabic" w:eastAsia="Calibri" w:hAnsi="Simplified Arabic" w:cs="Simplified Arabic"/>
          <w:sz w:val="28"/>
          <w:szCs w:val="28"/>
          <w:shd w:val="clear" w:color="auto" w:fill="FFFFFF"/>
          <w:rtl/>
          <w:lang w:bidi="ar-DZ"/>
        </w:rPr>
        <w:t>ويستن</w:t>
      </w:r>
      <w:r>
        <w:rPr>
          <w:rStyle w:val="paratitle"/>
          <w:rFonts w:ascii="Simplified Arabic" w:hAnsi="Simplified Arabic" w:cs="Simplified Arabic"/>
          <w:sz w:val="28"/>
          <w:szCs w:val="28"/>
          <w:shd w:val="clear" w:color="auto" w:fill="FFFFFF" w:themeFill="background1"/>
          <w:rtl/>
          <w:lang w:bidi="ar-DZ"/>
        </w:rPr>
        <w:t>د خصوم القانون الدولي على صحة رأيهم إ</w:t>
      </w:r>
      <w:r w:rsidRPr="007612EE">
        <w:rPr>
          <w:rStyle w:val="paratitle"/>
          <w:rFonts w:ascii="Simplified Arabic" w:eastAsia="Calibri" w:hAnsi="Simplified Arabic" w:cs="Simplified Arabic"/>
          <w:sz w:val="28"/>
          <w:szCs w:val="28"/>
          <w:shd w:val="clear" w:color="auto" w:fill="FFFFFF"/>
          <w:rtl/>
          <w:lang w:bidi="ar-DZ"/>
        </w:rPr>
        <w:t>لى كون القاعدة القانونية تتطلب شروطا ثلاثة لاعتبارها كذلك:</w:t>
      </w:r>
    </w:p>
    <w:p w:rsidR="000F042E" w:rsidRPr="000F042E" w:rsidRDefault="000F042E" w:rsidP="000F042E">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lang w:bidi="ar-DZ"/>
        </w:rPr>
      </w:pPr>
      <w:r>
        <w:rPr>
          <w:rStyle w:val="paratitle"/>
          <w:rFonts w:ascii="Simplified Arabic" w:hAnsi="Simplified Arabic" w:cs="Simplified Arabic" w:hint="cs"/>
          <w:sz w:val="28"/>
          <w:szCs w:val="28"/>
          <w:shd w:val="clear" w:color="auto" w:fill="FFFFFF" w:themeFill="background1"/>
          <w:rtl/>
          <w:lang w:bidi="ar-DZ"/>
        </w:rPr>
        <w:t xml:space="preserve">1- </w:t>
      </w:r>
      <w:r>
        <w:rPr>
          <w:rStyle w:val="paratitle"/>
          <w:rFonts w:ascii="Simplified Arabic" w:hAnsi="Simplified Arabic" w:cs="Simplified Arabic"/>
          <w:sz w:val="28"/>
          <w:szCs w:val="28"/>
          <w:shd w:val="clear" w:color="auto" w:fill="FFFFFF" w:themeFill="background1"/>
          <w:rtl/>
          <w:lang w:bidi="ar-DZ"/>
        </w:rPr>
        <w:t>يجب أ</w:t>
      </w:r>
      <w:r w:rsidRPr="000F042E">
        <w:rPr>
          <w:rStyle w:val="paratitle"/>
          <w:rFonts w:ascii="Simplified Arabic" w:eastAsia="Calibri" w:hAnsi="Simplified Arabic" w:cs="Simplified Arabic"/>
          <w:sz w:val="28"/>
          <w:szCs w:val="28"/>
          <w:shd w:val="clear" w:color="auto" w:fill="FFFFFF"/>
          <w:rtl/>
          <w:lang w:bidi="ar-DZ"/>
        </w:rPr>
        <w:t>ن تكون صادرة عن سلطة تشريعية.</w:t>
      </w:r>
    </w:p>
    <w:p w:rsidR="000F042E" w:rsidRPr="000F042E" w:rsidRDefault="000F042E" w:rsidP="000F042E">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lang w:bidi="ar-DZ"/>
        </w:rPr>
      </w:pPr>
      <w:r>
        <w:rPr>
          <w:rStyle w:val="paratitle"/>
          <w:rFonts w:ascii="Simplified Arabic" w:hAnsi="Simplified Arabic" w:cs="Simplified Arabic" w:hint="cs"/>
          <w:sz w:val="28"/>
          <w:szCs w:val="28"/>
          <w:shd w:val="clear" w:color="auto" w:fill="FFFFFF" w:themeFill="background1"/>
          <w:rtl/>
          <w:lang w:bidi="ar-DZ"/>
        </w:rPr>
        <w:t xml:space="preserve">2- </w:t>
      </w:r>
      <w:r>
        <w:rPr>
          <w:rStyle w:val="paratitle"/>
          <w:rFonts w:ascii="Simplified Arabic" w:hAnsi="Simplified Arabic" w:cs="Simplified Arabic"/>
          <w:sz w:val="28"/>
          <w:szCs w:val="28"/>
          <w:shd w:val="clear" w:color="auto" w:fill="FFFFFF" w:themeFill="background1"/>
          <w:rtl/>
          <w:lang w:bidi="ar-DZ"/>
        </w:rPr>
        <w:t>أ</w:t>
      </w:r>
      <w:r w:rsidRPr="000F042E">
        <w:rPr>
          <w:rStyle w:val="paratitle"/>
          <w:rFonts w:ascii="Simplified Arabic" w:eastAsia="Calibri" w:hAnsi="Simplified Arabic" w:cs="Simplified Arabic"/>
          <w:sz w:val="28"/>
          <w:szCs w:val="28"/>
          <w:shd w:val="clear" w:color="auto" w:fill="FFFFFF"/>
          <w:rtl/>
          <w:lang w:bidi="ar-DZ"/>
        </w:rPr>
        <w:t>ن تكون هناك محاكم تنظر في المخالفات والنزاعات</w:t>
      </w:r>
      <w:r>
        <w:rPr>
          <w:rStyle w:val="paratitle"/>
          <w:rFonts w:ascii="Simplified Arabic" w:hAnsi="Simplified Arabic" w:cs="Simplified Arabic"/>
          <w:sz w:val="28"/>
          <w:szCs w:val="28"/>
          <w:shd w:val="clear" w:color="auto" w:fill="FFFFFF" w:themeFill="background1"/>
          <w:rtl/>
          <w:lang w:bidi="ar-DZ"/>
        </w:rPr>
        <w:t xml:space="preserve"> الناجمة عن تطبيق هذه القاعدة أ</w:t>
      </w:r>
      <w:r w:rsidRPr="000F042E">
        <w:rPr>
          <w:rStyle w:val="paratitle"/>
          <w:rFonts w:ascii="Simplified Arabic" w:eastAsia="Calibri" w:hAnsi="Simplified Arabic" w:cs="Simplified Arabic"/>
          <w:sz w:val="28"/>
          <w:szCs w:val="28"/>
          <w:shd w:val="clear" w:color="auto" w:fill="FFFFFF"/>
          <w:rtl/>
          <w:lang w:bidi="ar-DZ"/>
        </w:rPr>
        <w:t>و عدم تطبيقها.</w:t>
      </w:r>
    </w:p>
    <w:p w:rsidR="000F042E" w:rsidRDefault="000F042E" w:rsidP="000F042E">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3- </w:t>
      </w:r>
      <w:r>
        <w:rPr>
          <w:rStyle w:val="paratitle"/>
          <w:rFonts w:ascii="Simplified Arabic" w:hAnsi="Simplified Arabic" w:cs="Simplified Arabic"/>
          <w:sz w:val="28"/>
          <w:szCs w:val="28"/>
          <w:shd w:val="clear" w:color="auto" w:fill="FFFFFF" w:themeFill="background1"/>
          <w:rtl/>
          <w:lang w:bidi="ar-DZ"/>
        </w:rPr>
        <w:t>أ</w:t>
      </w:r>
      <w:r w:rsidRPr="000F042E">
        <w:rPr>
          <w:rStyle w:val="paratitle"/>
          <w:rFonts w:ascii="Simplified Arabic" w:eastAsia="Calibri" w:hAnsi="Simplified Arabic" w:cs="Simplified Arabic"/>
          <w:sz w:val="28"/>
          <w:szCs w:val="28"/>
          <w:shd w:val="clear" w:color="auto" w:fill="FFFFFF"/>
          <w:rtl/>
          <w:lang w:bidi="ar-DZ"/>
        </w:rPr>
        <w:t>ن تكون هذه القا</w:t>
      </w:r>
      <w:r>
        <w:rPr>
          <w:rStyle w:val="paratitle"/>
          <w:rFonts w:ascii="Simplified Arabic" w:hAnsi="Simplified Arabic" w:cs="Simplified Arabic"/>
          <w:sz w:val="28"/>
          <w:szCs w:val="28"/>
          <w:shd w:val="clear" w:color="auto" w:fill="FFFFFF" w:themeFill="background1"/>
          <w:rtl/>
          <w:lang w:bidi="ar-DZ"/>
        </w:rPr>
        <w:t>عدة مستندة إ</w:t>
      </w:r>
      <w:r w:rsidRPr="000F042E">
        <w:rPr>
          <w:rStyle w:val="paratitle"/>
          <w:rFonts w:ascii="Simplified Arabic" w:eastAsia="Calibri" w:hAnsi="Simplified Arabic" w:cs="Simplified Arabic"/>
          <w:sz w:val="28"/>
          <w:szCs w:val="28"/>
          <w:shd w:val="clear" w:color="auto" w:fill="FFFFFF"/>
          <w:rtl/>
          <w:lang w:bidi="ar-DZ"/>
        </w:rPr>
        <w:t xml:space="preserve">لى </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رادع أ</w:t>
      </w:r>
      <w:r w:rsidRPr="000F042E">
        <w:rPr>
          <w:rStyle w:val="paratitle"/>
          <w:rFonts w:ascii="Simplified Arabic" w:eastAsia="Calibri" w:hAnsi="Simplified Arabic" w:cs="Simplified Arabic"/>
          <w:sz w:val="28"/>
          <w:szCs w:val="28"/>
          <w:shd w:val="clear" w:color="auto" w:fill="FFFFFF"/>
          <w:rtl/>
          <w:lang w:bidi="ar-DZ"/>
        </w:rPr>
        <w:t>و زاجر</w:t>
      </w:r>
      <w:r>
        <w:rPr>
          <w:rStyle w:val="paratitle"/>
          <w:rFonts w:ascii="Simplified Arabic" w:hAnsi="Simplified Arabic" w:cs="Simplified Arabic" w:hint="cs"/>
          <w:sz w:val="28"/>
          <w:szCs w:val="28"/>
          <w:shd w:val="clear" w:color="auto" w:fill="FFFFFF" w:themeFill="background1"/>
          <w:rtl/>
          <w:lang w:bidi="ar-DZ"/>
        </w:rPr>
        <w:t>)</w:t>
      </w:r>
      <w:r>
        <w:rPr>
          <w:rStyle w:val="paratitle"/>
          <w:rFonts w:ascii="Simplified Arabic" w:hAnsi="Simplified Arabic" w:cs="Simplified Arabic"/>
          <w:sz w:val="28"/>
          <w:szCs w:val="28"/>
          <w:shd w:val="clear" w:color="auto" w:fill="FFFFFF" w:themeFill="background1"/>
          <w:rtl/>
          <w:lang w:bidi="ar-DZ"/>
        </w:rPr>
        <w:t xml:space="preserve"> يطبق قسرا بحق من يخالفها، وأن يكون هناك قوات إ</w:t>
      </w:r>
      <w:r w:rsidRPr="000F042E">
        <w:rPr>
          <w:rStyle w:val="paratitle"/>
          <w:rFonts w:ascii="Simplified Arabic" w:eastAsia="Calibri" w:hAnsi="Simplified Arabic" w:cs="Simplified Arabic"/>
          <w:sz w:val="28"/>
          <w:szCs w:val="28"/>
          <w:shd w:val="clear" w:color="auto" w:fill="FFFFFF"/>
          <w:rtl/>
          <w:lang w:bidi="ar-DZ"/>
        </w:rPr>
        <w:t>جرائية</w:t>
      </w:r>
      <w:r>
        <w:rPr>
          <w:rStyle w:val="paratitle"/>
          <w:rFonts w:ascii="Simplified Arabic" w:hAnsi="Simplified Arabic" w:cs="Simplified Arabic" w:hint="cs"/>
          <w:sz w:val="28"/>
          <w:szCs w:val="28"/>
          <w:shd w:val="clear" w:color="auto" w:fill="FFFFFF" w:themeFill="background1"/>
          <w:rtl/>
          <w:lang w:bidi="ar-DZ"/>
        </w:rPr>
        <w:t>( السلطة التنفيذية)</w:t>
      </w:r>
      <w:r w:rsidRPr="000F042E">
        <w:rPr>
          <w:rStyle w:val="paratitle"/>
          <w:rFonts w:ascii="Simplified Arabic" w:eastAsia="Calibri" w:hAnsi="Simplified Arabic" w:cs="Simplified Arabic"/>
          <w:sz w:val="28"/>
          <w:szCs w:val="28"/>
          <w:shd w:val="clear" w:color="auto" w:fill="FFFFFF"/>
          <w:rtl/>
          <w:lang w:bidi="ar-DZ"/>
        </w:rPr>
        <w:t xml:space="preserve"> تقوم بهذا التطبيق عند اللزوم.</w:t>
      </w:r>
    </w:p>
    <w:p w:rsidR="000F042E" w:rsidRDefault="000F042E" w:rsidP="0006546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sz w:val="28"/>
          <w:szCs w:val="28"/>
          <w:shd w:val="clear" w:color="auto" w:fill="FFFFFF" w:themeFill="background1"/>
          <w:rtl/>
          <w:lang w:bidi="ar-DZ"/>
        </w:rPr>
        <w:t>وهذه الشروط أ</w:t>
      </w:r>
      <w:r w:rsidRPr="000F042E">
        <w:rPr>
          <w:rStyle w:val="paratitle"/>
          <w:rFonts w:ascii="Simplified Arabic" w:eastAsia="Calibri" w:hAnsi="Simplified Arabic" w:cs="Simplified Arabic"/>
          <w:sz w:val="28"/>
          <w:szCs w:val="28"/>
          <w:shd w:val="clear" w:color="auto" w:fill="FFFFFF"/>
          <w:rtl/>
          <w:lang w:bidi="ar-DZ"/>
        </w:rPr>
        <w:t>و المعايير الثلاثة لا تتوفر في قواعد القانون الدولي حاليا، لأن هذه القواعد محرومة من المشرع ومن القاضي ومن القوة الإجرائية</w:t>
      </w:r>
      <w:r>
        <w:rPr>
          <w:rStyle w:val="paratitle"/>
          <w:rFonts w:ascii="Simplified Arabic" w:hAnsi="Simplified Arabic" w:cs="Simplified Arabic" w:hint="cs"/>
          <w:sz w:val="28"/>
          <w:szCs w:val="28"/>
          <w:shd w:val="clear" w:color="auto" w:fill="FFFFFF" w:themeFill="background1"/>
          <w:rtl/>
          <w:lang w:bidi="ar-DZ"/>
        </w:rPr>
        <w:t xml:space="preserve"> (السلطة التنفيذية)</w:t>
      </w:r>
      <w:r w:rsidRPr="000F042E">
        <w:rPr>
          <w:rStyle w:val="paratitle"/>
          <w:rFonts w:ascii="Simplified Arabic" w:eastAsia="Calibri" w:hAnsi="Simplified Arabic" w:cs="Simplified Arabic"/>
          <w:sz w:val="28"/>
          <w:szCs w:val="28"/>
          <w:shd w:val="clear" w:color="auto" w:fill="FFFFFF"/>
          <w:rtl/>
          <w:lang w:bidi="ar-DZ"/>
        </w:rPr>
        <w:t xml:space="preserve"> </w:t>
      </w:r>
      <w:r w:rsidR="00065467">
        <w:rPr>
          <w:rStyle w:val="paratitle"/>
          <w:rFonts w:ascii="Simplified Arabic" w:hAnsi="Simplified Arabic" w:cs="Simplified Arabic" w:hint="cs"/>
          <w:sz w:val="28"/>
          <w:szCs w:val="28"/>
          <w:shd w:val="clear" w:color="auto" w:fill="FFFFFF" w:themeFill="background1"/>
          <w:rtl/>
          <w:lang w:bidi="ar-DZ"/>
        </w:rPr>
        <w:t>.</w:t>
      </w:r>
    </w:p>
    <w:p w:rsidR="00F64236" w:rsidRDefault="00F64236" w:rsidP="00F64236">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غير أن غالبية الفقهاء، خاصة المعاصرين منهم يرفضون هذا الرأي ويستندون في ذلك </w:t>
      </w:r>
      <w:r w:rsidR="00C03708">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w:t>
      </w:r>
    </w:p>
    <w:p w:rsidR="00F64236" w:rsidRDefault="0021425F" w:rsidP="00C03708">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4B70B1">
        <w:rPr>
          <w:rStyle w:val="paratitle"/>
          <w:rFonts w:ascii="Simplified Arabic" w:hAnsi="Simplified Arabic" w:cs="Simplified Arabic" w:hint="cs"/>
          <w:b/>
          <w:bCs/>
          <w:sz w:val="28"/>
          <w:szCs w:val="28"/>
          <w:shd w:val="clear" w:color="auto" w:fill="FFFFFF" w:themeFill="background1"/>
          <w:rtl/>
          <w:lang w:bidi="ar-DZ"/>
        </w:rPr>
        <w:lastRenderedPageBreak/>
        <w:t>أ</w:t>
      </w:r>
      <w:r w:rsidR="00F64236" w:rsidRPr="004B70B1">
        <w:rPr>
          <w:rStyle w:val="paratitle"/>
          <w:rFonts w:ascii="Simplified Arabic" w:hAnsi="Simplified Arabic" w:cs="Simplified Arabic" w:hint="cs"/>
          <w:b/>
          <w:bCs/>
          <w:sz w:val="28"/>
          <w:szCs w:val="28"/>
          <w:shd w:val="clear" w:color="auto" w:fill="FFFFFF" w:themeFill="background1"/>
          <w:rtl/>
          <w:lang w:bidi="ar-DZ"/>
        </w:rPr>
        <w:t>-</w:t>
      </w:r>
      <w:r w:rsidRPr="004B70B1">
        <w:rPr>
          <w:rStyle w:val="paratitle"/>
          <w:rFonts w:ascii="Simplified Arabic" w:hAnsi="Simplified Arabic" w:cs="Simplified Arabic" w:hint="cs"/>
          <w:b/>
          <w:bCs/>
          <w:sz w:val="28"/>
          <w:szCs w:val="28"/>
          <w:shd w:val="clear" w:color="auto" w:fill="FFFFFF" w:themeFill="background1"/>
          <w:rtl/>
          <w:lang w:bidi="ar-DZ"/>
        </w:rPr>
        <w:t xml:space="preserve"> </w:t>
      </w:r>
      <w:r w:rsidR="00F64236" w:rsidRPr="004B70B1">
        <w:rPr>
          <w:rStyle w:val="paratitle"/>
          <w:rFonts w:ascii="Simplified Arabic" w:hAnsi="Simplified Arabic" w:cs="Simplified Arabic" w:hint="cs"/>
          <w:b/>
          <w:bCs/>
          <w:sz w:val="28"/>
          <w:szCs w:val="28"/>
          <w:shd w:val="clear" w:color="auto" w:fill="FFFFFF" w:themeFill="background1"/>
          <w:rtl/>
          <w:lang w:bidi="ar-DZ"/>
        </w:rPr>
        <w:t xml:space="preserve">فيما يتعلق بعدم وجود سلطة تشريعية دولية قادرة على سن </w:t>
      </w:r>
      <w:r w:rsidR="00C03708" w:rsidRPr="004B70B1">
        <w:rPr>
          <w:rStyle w:val="paratitle"/>
          <w:rFonts w:ascii="Simplified Arabic" w:hAnsi="Simplified Arabic" w:cs="Simplified Arabic" w:hint="cs"/>
          <w:b/>
          <w:bCs/>
          <w:sz w:val="28"/>
          <w:szCs w:val="28"/>
          <w:shd w:val="clear" w:color="auto" w:fill="FFFFFF" w:themeFill="background1"/>
          <w:rtl/>
          <w:lang w:bidi="ar-DZ"/>
        </w:rPr>
        <w:t>وإصدار</w:t>
      </w:r>
      <w:r w:rsidR="00F64236" w:rsidRPr="004B70B1">
        <w:rPr>
          <w:rStyle w:val="paratitle"/>
          <w:rFonts w:ascii="Simplified Arabic" w:hAnsi="Simplified Arabic" w:cs="Simplified Arabic" w:hint="cs"/>
          <w:b/>
          <w:bCs/>
          <w:sz w:val="28"/>
          <w:szCs w:val="28"/>
          <w:shd w:val="clear" w:color="auto" w:fill="FFFFFF" w:themeFill="background1"/>
          <w:rtl/>
          <w:lang w:bidi="ar-DZ"/>
        </w:rPr>
        <w:t xml:space="preserve"> التشريعات الدولية</w:t>
      </w:r>
      <w:r w:rsidR="00C03708">
        <w:rPr>
          <w:rStyle w:val="paratitle"/>
          <w:rFonts w:ascii="Simplified Arabic" w:hAnsi="Simplified Arabic" w:cs="Simplified Arabic" w:hint="cs"/>
          <w:sz w:val="28"/>
          <w:szCs w:val="28"/>
          <w:shd w:val="clear" w:color="auto" w:fill="FFFFFF" w:themeFill="background1"/>
          <w:rtl/>
          <w:lang w:bidi="ar-DZ"/>
        </w:rPr>
        <w:t>، فهذا الكلام وان يصدق على التشريع بالمعنى الضيق، فهو لا يصدق على غير ذلك من قواعد القانون كالقواعد العرفية. فالمعروف أن كثيرا من القواعد القانونية العرفية الدولية والداخلية على السواء، قد ثبتت بالعرف دون أن يتدخل المشرع لإيجادها، كما أنه من المعلوم أن الغالبية العظمى من قواعد القانون الدولي قد بدأت عن طريق العرف الدولي. ولذلك فان الربط بين المشرع و القانون بصفة عامة ربط في غير محله.</w:t>
      </w:r>
    </w:p>
    <w:p w:rsidR="00C03708" w:rsidRDefault="00C03708" w:rsidP="00C26B3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فضلا عن ذلك فان القول بعدم وجود القانون الدولي استنادا لعدم وجود</w:t>
      </w:r>
      <w:r w:rsidR="00C26B3B">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 xml:space="preserve">سلطة تشريعية دولية أو مشرع دولي بسبب عدم وجود سلطة سياسية عليا في المجتمع الدولي، قول فيه كثير من المغالطة. ذلك أن الربط </w:t>
      </w:r>
      <w:r w:rsidR="00C26B3B">
        <w:rPr>
          <w:rStyle w:val="paratitle"/>
          <w:rFonts w:ascii="Simplified Arabic" w:hAnsi="Simplified Arabic" w:cs="Simplified Arabic" w:hint="cs"/>
          <w:sz w:val="28"/>
          <w:szCs w:val="28"/>
          <w:shd w:val="clear" w:color="auto" w:fill="FFFFFF" w:themeFill="background1"/>
          <w:rtl/>
          <w:lang w:bidi="ar-DZ"/>
        </w:rPr>
        <w:t>بين السلطة السياسية و</w:t>
      </w:r>
      <w:r>
        <w:rPr>
          <w:rStyle w:val="paratitle"/>
          <w:rFonts w:ascii="Simplified Arabic" w:hAnsi="Simplified Arabic" w:cs="Simplified Arabic" w:hint="cs"/>
          <w:sz w:val="28"/>
          <w:szCs w:val="28"/>
          <w:shd w:val="clear" w:color="auto" w:fill="FFFFFF" w:themeFill="background1"/>
          <w:rtl/>
          <w:lang w:bidi="ar-DZ"/>
        </w:rPr>
        <w:t xml:space="preserve">المشرع الدولي ربط في غير محله هو </w:t>
      </w:r>
      <w:r w:rsidR="00C26B3B">
        <w:rPr>
          <w:rStyle w:val="paratitle"/>
          <w:rFonts w:ascii="Simplified Arabic" w:hAnsi="Simplified Arabic" w:cs="Simplified Arabic" w:hint="cs"/>
          <w:sz w:val="28"/>
          <w:szCs w:val="28"/>
          <w:shd w:val="clear" w:color="auto" w:fill="FFFFFF" w:themeFill="background1"/>
          <w:rtl/>
          <w:lang w:bidi="ar-DZ"/>
        </w:rPr>
        <w:t>الآخر</w:t>
      </w:r>
      <w:r w:rsidR="00A37B66">
        <w:rPr>
          <w:rStyle w:val="paratitle"/>
          <w:rFonts w:ascii="Simplified Arabic" w:hAnsi="Simplified Arabic" w:cs="Simplified Arabic" w:hint="cs"/>
          <w:sz w:val="28"/>
          <w:szCs w:val="28"/>
          <w:shd w:val="clear" w:color="auto" w:fill="FFFFFF" w:themeFill="background1"/>
          <w:rtl/>
          <w:lang w:bidi="ar-DZ"/>
        </w:rPr>
        <w:t xml:space="preserve">، حيث يمكن للمشرع الدولي </w:t>
      </w:r>
      <w:r w:rsidR="00C26B3B">
        <w:rPr>
          <w:rStyle w:val="paratitle"/>
          <w:rFonts w:ascii="Simplified Arabic" w:hAnsi="Simplified Arabic" w:cs="Simplified Arabic" w:hint="cs"/>
          <w:sz w:val="28"/>
          <w:szCs w:val="28"/>
          <w:shd w:val="clear" w:color="auto" w:fill="FFFFFF" w:themeFill="background1"/>
          <w:rtl/>
          <w:lang w:bidi="ar-DZ"/>
        </w:rPr>
        <w:t>أو</w:t>
      </w:r>
      <w:r w:rsidR="00A37B66">
        <w:rPr>
          <w:rStyle w:val="paratitle"/>
          <w:rFonts w:ascii="Simplified Arabic" w:hAnsi="Simplified Arabic" w:cs="Simplified Arabic" w:hint="cs"/>
          <w:sz w:val="28"/>
          <w:szCs w:val="28"/>
          <w:shd w:val="clear" w:color="auto" w:fill="FFFFFF" w:themeFill="background1"/>
          <w:rtl/>
          <w:lang w:bidi="ar-DZ"/>
        </w:rPr>
        <w:t xml:space="preserve"> السلطة التشريعية الدولية أن تكون موجودة بدون وجود هذه السلطة السياسية. فكما سبق وان ذكرنا فالمجتمع الدولي يتكون من</w:t>
      </w:r>
      <w:r w:rsidR="00C26B3B">
        <w:rPr>
          <w:rStyle w:val="paratitle"/>
          <w:rFonts w:ascii="Simplified Arabic" w:hAnsi="Simplified Arabic" w:cs="Simplified Arabic" w:hint="cs"/>
          <w:sz w:val="28"/>
          <w:szCs w:val="28"/>
          <w:shd w:val="clear" w:color="auto" w:fill="FFFFFF" w:themeFill="background1"/>
          <w:rtl/>
          <w:lang w:bidi="ar-DZ"/>
        </w:rPr>
        <w:t xml:space="preserve"> </w:t>
      </w:r>
      <w:r w:rsidR="00A37B66">
        <w:rPr>
          <w:rStyle w:val="paratitle"/>
          <w:rFonts w:ascii="Simplified Arabic" w:hAnsi="Simplified Arabic" w:cs="Simplified Arabic" w:hint="cs"/>
          <w:sz w:val="28"/>
          <w:szCs w:val="28"/>
          <w:shd w:val="clear" w:color="auto" w:fill="FFFFFF" w:themeFill="background1"/>
          <w:rtl/>
          <w:lang w:bidi="ar-DZ"/>
        </w:rPr>
        <w:t xml:space="preserve">دول مستقلة ذات سيادة </w:t>
      </w:r>
      <w:r w:rsidR="00C26B3B">
        <w:rPr>
          <w:rStyle w:val="paratitle"/>
          <w:rFonts w:ascii="Simplified Arabic" w:hAnsi="Simplified Arabic" w:cs="Simplified Arabic" w:hint="cs"/>
          <w:sz w:val="28"/>
          <w:szCs w:val="28"/>
          <w:shd w:val="clear" w:color="auto" w:fill="FFFFFF" w:themeFill="background1"/>
          <w:rtl/>
          <w:lang w:bidi="ar-DZ"/>
        </w:rPr>
        <w:t>إلى</w:t>
      </w:r>
      <w:r w:rsidR="00A37B66">
        <w:rPr>
          <w:rStyle w:val="paratitle"/>
          <w:rFonts w:ascii="Simplified Arabic" w:hAnsi="Simplified Arabic" w:cs="Simplified Arabic" w:hint="cs"/>
          <w:sz w:val="28"/>
          <w:szCs w:val="28"/>
          <w:shd w:val="clear" w:color="auto" w:fill="FFFFFF" w:themeFill="background1"/>
          <w:rtl/>
          <w:lang w:bidi="ar-DZ"/>
        </w:rPr>
        <w:t xml:space="preserve"> جانب المنظمات الدولية التي </w:t>
      </w:r>
      <w:r w:rsidR="00C26B3B">
        <w:rPr>
          <w:rStyle w:val="paratitle"/>
          <w:rFonts w:ascii="Simplified Arabic" w:hAnsi="Simplified Arabic" w:cs="Simplified Arabic" w:hint="cs"/>
          <w:sz w:val="28"/>
          <w:szCs w:val="28"/>
          <w:shd w:val="clear" w:color="auto" w:fill="FFFFFF" w:themeFill="background1"/>
          <w:rtl/>
          <w:lang w:bidi="ar-DZ"/>
        </w:rPr>
        <w:t>أنشأتها</w:t>
      </w:r>
      <w:r w:rsidR="00A37B66">
        <w:rPr>
          <w:rStyle w:val="paratitle"/>
          <w:rFonts w:ascii="Simplified Arabic" w:hAnsi="Simplified Arabic" w:cs="Simplified Arabic" w:hint="cs"/>
          <w:sz w:val="28"/>
          <w:szCs w:val="28"/>
          <w:shd w:val="clear" w:color="auto" w:fill="FFFFFF" w:themeFill="background1"/>
          <w:rtl/>
          <w:lang w:bidi="ar-DZ"/>
        </w:rPr>
        <w:t xml:space="preserve"> </w:t>
      </w:r>
      <w:r w:rsidR="00C26B3B">
        <w:rPr>
          <w:rStyle w:val="paratitle"/>
          <w:rFonts w:ascii="Simplified Arabic" w:hAnsi="Simplified Arabic" w:cs="Simplified Arabic" w:hint="cs"/>
          <w:sz w:val="28"/>
          <w:szCs w:val="28"/>
          <w:shd w:val="clear" w:color="auto" w:fill="FFFFFF" w:themeFill="background1"/>
          <w:rtl/>
          <w:lang w:bidi="ar-DZ"/>
        </w:rPr>
        <w:t>أيضا</w:t>
      </w:r>
      <w:r w:rsidR="00A37B66">
        <w:rPr>
          <w:rStyle w:val="paratitle"/>
          <w:rFonts w:ascii="Simplified Arabic" w:hAnsi="Simplified Arabic" w:cs="Simplified Arabic" w:hint="cs"/>
          <w:sz w:val="28"/>
          <w:szCs w:val="28"/>
          <w:shd w:val="clear" w:color="auto" w:fill="FFFFFF" w:themeFill="background1"/>
          <w:rtl/>
          <w:lang w:bidi="ar-DZ"/>
        </w:rPr>
        <w:t xml:space="preserve"> الدول المستقلة ذات السيادة. وبالنتيجة فطبيعة تكوين هذا المجتمع تتعارض مع وجود سلطة سياسية </w:t>
      </w:r>
      <w:r w:rsidR="00C26B3B">
        <w:rPr>
          <w:rStyle w:val="paratitle"/>
          <w:rFonts w:ascii="Simplified Arabic" w:hAnsi="Simplified Arabic" w:cs="Simplified Arabic" w:hint="cs"/>
          <w:sz w:val="28"/>
          <w:szCs w:val="28"/>
          <w:shd w:val="clear" w:color="auto" w:fill="FFFFFF" w:themeFill="background1"/>
          <w:rtl/>
          <w:lang w:bidi="ar-DZ"/>
        </w:rPr>
        <w:t>أعلى</w:t>
      </w:r>
      <w:r w:rsidR="00A37B66">
        <w:rPr>
          <w:rStyle w:val="paratitle"/>
          <w:rFonts w:ascii="Simplified Arabic" w:hAnsi="Simplified Arabic" w:cs="Simplified Arabic" w:hint="cs"/>
          <w:sz w:val="28"/>
          <w:szCs w:val="28"/>
          <w:shd w:val="clear" w:color="auto" w:fill="FFFFFF" w:themeFill="background1"/>
          <w:rtl/>
          <w:lang w:bidi="ar-DZ"/>
        </w:rPr>
        <w:t xml:space="preserve"> من سلطات الدول.</w:t>
      </w:r>
    </w:p>
    <w:p w:rsidR="00C26B3B" w:rsidRPr="000F042E" w:rsidRDefault="00C26B3B" w:rsidP="00C26B3B">
      <w:pPr>
        <w:pStyle w:val="Paragraphedeliste"/>
        <w:shd w:val="clear" w:color="auto" w:fill="FFFFFF"/>
        <w:bidi/>
        <w:spacing w:after="0"/>
        <w:ind w:left="423"/>
        <w:jc w:val="both"/>
        <w:rPr>
          <w:rStyle w:val="paratitle"/>
          <w:rFonts w:ascii="Simplified Arabic" w:eastAsia="Calibri" w:hAnsi="Simplified Arabic" w:cs="Simplified Arabic"/>
          <w:sz w:val="28"/>
          <w:szCs w:val="28"/>
          <w:shd w:val="clear" w:color="auto" w:fill="FFFFFF"/>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Pr="00C26B3B">
        <w:rPr>
          <w:rStyle w:val="paratitle"/>
          <w:rFonts w:ascii="Simplified Arabic" w:hAnsi="Simplified Arabic" w:cs="Simplified Arabic" w:hint="cs"/>
          <w:b/>
          <w:bCs/>
          <w:sz w:val="28"/>
          <w:szCs w:val="28"/>
          <w:shd w:val="clear" w:color="auto" w:fill="FFFFFF" w:themeFill="background1"/>
          <w:rtl/>
          <w:lang w:bidi="ar-DZ"/>
        </w:rPr>
        <w:t>وعليه فالمشرع الدولي موجود</w:t>
      </w:r>
      <w:r>
        <w:rPr>
          <w:rStyle w:val="paratitle"/>
          <w:rFonts w:ascii="Simplified Arabic" w:hAnsi="Simplified Arabic" w:cs="Simplified Arabic" w:hint="cs"/>
          <w:sz w:val="28"/>
          <w:szCs w:val="28"/>
          <w:shd w:val="clear" w:color="auto" w:fill="FFFFFF" w:themeFill="background1"/>
          <w:rtl/>
          <w:lang w:bidi="ar-DZ"/>
        </w:rPr>
        <w:t>، ولكن بما يتفق مع طبيعة المجتمع الذي ينطبق عليه القانون المراد إصداره، وقد ذكرنا آنفا أن الدول ومعها المنظمات الدولية هي الخالقة لقواعد القانون الدولي إما عن طريق الإرادة الصريحة عن طريق المعاهدات الدولية، أو الضمنية عن طريق العرف الدولي، أو المفترضة عن طريق المبادئ العامة للقانون.</w:t>
      </w:r>
    </w:p>
    <w:p w:rsidR="00CE68FF" w:rsidRPr="004B70B1" w:rsidRDefault="004B70B1" w:rsidP="00CE68F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lang w:bidi="ar-DZ"/>
        </w:rPr>
      </w:pPr>
      <w:r w:rsidRPr="004B70B1">
        <w:rPr>
          <w:rStyle w:val="paratitle"/>
          <w:rFonts w:ascii="Simplified Arabic" w:hAnsi="Simplified Arabic" w:cs="Simplified Arabic" w:hint="cs"/>
          <w:b/>
          <w:bCs/>
          <w:sz w:val="28"/>
          <w:szCs w:val="28"/>
          <w:shd w:val="clear" w:color="auto" w:fill="FFFFFF" w:themeFill="background1"/>
          <w:rtl/>
          <w:lang w:bidi="ar-DZ"/>
        </w:rPr>
        <w:t>ب- فيما يتعلق بالقضاء الدولي:</w:t>
      </w:r>
    </w:p>
    <w:sectPr w:rsidR="00CE68FF" w:rsidRPr="004B70B1"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539" w:rsidRDefault="001F3539" w:rsidP="00B65CAE">
      <w:pPr>
        <w:spacing w:after="0" w:line="240" w:lineRule="auto"/>
      </w:pPr>
      <w:r>
        <w:separator/>
      </w:r>
    </w:p>
  </w:endnote>
  <w:endnote w:type="continuationSeparator" w:id="1">
    <w:p w:rsidR="001F3539" w:rsidRDefault="001F3539"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539" w:rsidRDefault="001F3539" w:rsidP="00B65CAE">
      <w:pPr>
        <w:spacing w:after="0" w:line="240" w:lineRule="auto"/>
      </w:pPr>
      <w:r>
        <w:separator/>
      </w:r>
    </w:p>
  </w:footnote>
  <w:footnote w:type="continuationSeparator" w:id="1">
    <w:p w:rsidR="001F3539" w:rsidRDefault="001F3539"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61613"/>
    <w:rsid w:val="00065467"/>
    <w:rsid w:val="00075206"/>
    <w:rsid w:val="00084AC1"/>
    <w:rsid w:val="0009366A"/>
    <w:rsid w:val="000A1E81"/>
    <w:rsid w:val="000B48E4"/>
    <w:rsid w:val="000C6162"/>
    <w:rsid w:val="000E5411"/>
    <w:rsid w:val="000F042E"/>
    <w:rsid w:val="000F2559"/>
    <w:rsid w:val="001028EB"/>
    <w:rsid w:val="00104354"/>
    <w:rsid w:val="00111533"/>
    <w:rsid w:val="00112D12"/>
    <w:rsid w:val="00113081"/>
    <w:rsid w:val="00124F7B"/>
    <w:rsid w:val="00127A1E"/>
    <w:rsid w:val="0013275D"/>
    <w:rsid w:val="00135472"/>
    <w:rsid w:val="00135D18"/>
    <w:rsid w:val="001411AB"/>
    <w:rsid w:val="001414DD"/>
    <w:rsid w:val="001472EA"/>
    <w:rsid w:val="00151109"/>
    <w:rsid w:val="0016155E"/>
    <w:rsid w:val="001623E0"/>
    <w:rsid w:val="00164D2B"/>
    <w:rsid w:val="00166A0F"/>
    <w:rsid w:val="0017535F"/>
    <w:rsid w:val="00186A06"/>
    <w:rsid w:val="00187BC1"/>
    <w:rsid w:val="00197AC8"/>
    <w:rsid w:val="001B6DA0"/>
    <w:rsid w:val="001C253D"/>
    <w:rsid w:val="001C29C9"/>
    <w:rsid w:val="001C443C"/>
    <w:rsid w:val="001C6D12"/>
    <w:rsid w:val="001D12F2"/>
    <w:rsid w:val="001D5D35"/>
    <w:rsid w:val="001E3E6E"/>
    <w:rsid w:val="001E5DA9"/>
    <w:rsid w:val="001F2FE2"/>
    <w:rsid w:val="001F3539"/>
    <w:rsid w:val="001F54E0"/>
    <w:rsid w:val="00200ACB"/>
    <w:rsid w:val="00200C26"/>
    <w:rsid w:val="00203276"/>
    <w:rsid w:val="0020770B"/>
    <w:rsid w:val="00210D87"/>
    <w:rsid w:val="0021425F"/>
    <w:rsid w:val="0028611D"/>
    <w:rsid w:val="00291AE7"/>
    <w:rsid w:val="002A6840"/>
    <w:rsid w:val="002A7BB9"/>
    <w:rsid w:val="002B4B83"/>
    <w:rsid w:val="002F3A1F"/>
    <w:rsid w:val="002F4D1F"/>
    <w:rsid w:val="00312B6D"/>
    <w:rsid w:val="00312F15"/>
    <w:rsid w:val="00324F19"/>
    <w:rsid w:val="00342200"/>
    <w:rsid w:val="00347F16"/>
    <w:rsid w:val="00356A3B"/>
    <w:rsid w:val="00357114"/>
    <w:rsid w:val="00364C9D"/>
    <w:rsid w:val="00364F66"/>
    <w:rsid w:val="003809D9"/>
    <w:rsid w:val="00381173"/>
    <w:rsid w:val="003851BC"/>
    <w:rsid w:val="00386D5C"/>
    <w:rsid w:val="003A0DEF"/>
    <w:rsid w:val="003A21D2"/>
    <w:rsid w:val="003A2877"/>
    <w:rsid w:val="003A6C78"/>
    <w:rsid w:val="003B18A9"/>
    <w:rsid w:val="003C3A36"/>
    <w:rsid w:val="003E0B0E"/>
    <w:rsid w:val="003F5C52"/>
    <w:rsid w:val="00402021"/>
    <w:rsid w:val="00402EF8"/>
    <w:rsid w:val="00417277"/>
    <w:rsid w:val="00423CB3"/>
    <w:rsid w:val="004406FF"/>
    <w:rsid w:val="00443D19"/>
    <w:rsid w:val="00447C24"/>
    <w:rsid w:val="00452FE9"/>
    <w:rsid w:val="004671EF"/>
    <w:rsid w:val="00480F51"/>
    <w:rsid w:val="00483151"/>
    <w:rsid w:val="004860F5"/>
    <w:rsid w:val="00491498"/>
    <w:rsid w:val="0049705C"/>
    <w:rsid w:val="004A3FA4"/>
    <w:rsid w:val="004A48CD"/>
    <w:rsid w:val="004A505C"/>
    <w:rsid w:val="004B5F92"/>
    <w:rsid w:val="004B70B1"/>
    <w:rsid w:val="004C1C67"/>
    <w:rsid w:val="004D3A23"/>
    <w:rsid w:val="004D4442"/>
    <w:rsid w:val="004E75AE"/>
    <w:rsid w:val="004F00DC"/>
    <w:rsid w:val="00504BF6"/>
    <w:rsid w:val="005078F5"/>
    <w:rsid w:val="00520271"/>
    <w:rsid w:val="00524A48"/>
    <w:rsid w:val="00524AB3"/>
    <w:rsid w:val="005330FB"/>
    <w:rsid w:val="005424CE"/>
    <w:rsid w:val="0055269F"/>
    <w:rsid w:val="0055528C"/>
    <w:rsid w:val="00556083"/>
    <w:rsid w:val="005649FD"/>
    <w:rsid w:val="00565128"/>
    <w:rsid w:val="00567092"/>
    <w:rsid w:val="00580AC3"/>
    <w:rsid w:val="0058762D"/>
    <w:rsid w:val="00587D7F"/>
    <w:rsid w:val="005906B1"/>
    <w:rsid w:val="0059635A"/>
    <w:rsid w:val="005A77EA"/>
    <w:rsid w:val="005B12CB"/>
    <w:rsid w:val="005C5F85"/>
    <w:rsid w:val="005D1EA1"/>
    <w:rsid w:val="005D634D"/>
    <w:rsid w:val="005F256F"/>
    <w:rsid w:val="00601FEC"/>
    <w:rsid w:val="00603C1A"/>
    <w:rsid w:val="0060759A"/>
    <w:rsid w:val="0062715E"/>
    <w:rsid w:val="00627692"/>
    <w:rsid w:val="00662FB8"/>
    <w:rsid w:val="00671FC3"/>
    <w:rsid w:val="0067780D"/>
    <w:rsid w:val="00677F7F"/>
    <w:rsid w:val="00681738"/>
    <w:rsid w:val="006C7E9A"/>
    <w:rsid w:val="006D77E7"/>
    <w:rsid w:val="006F18FE"/>
    <w:rsid w:val="006F5D25"/>
    <w:rsid w:val="00700625"/>
    <w:rsid w:val="00704A37"/>
    <w:rsid w:val="00704F97"/>
    <w:rsid w:val="00730B88"/>
    <w:rsid w:val="0073163B"/>
    <w:rsid w:val="007324DC"/>
    <w:rsid w:val="00737E8B"/>
    <w:rsid w:val="00746783"/>
    <w:rsid w:val="00747F8E"/>
    <w:rsid w:val="00753D40"/>
    <w:rsid w:val="00754BAB"/>
    <w:rsid w:val="007551A8"/>
    <w:rsid w:val="007612EE"/>
    <w:rsid w:val="00765A70"/>
    <w:rsid w:val="007733BC"/>
    <w:rsid w:val="007B71AB"/>
    <w:rsid w:val="007B77D3"/>
    <w:rsid w:val="007C6B30"/>
    <w:rsid w:val="007E7981"/>
    <w:rsid w:val="007F263C"/>
    <w:rsid w:val="008053DF"/>
    <w:rsid w:val="00815B36"/>
    <w:rsid w:val="008171DB"/>
    <w:rsid w:val="0082043B"/>
    <w:rsid w:val="0082635A"/>
    <w:rsid w:val="00843716"/>
    <w:rsid w:val="008550F5"/>
    <w:rsid w:val="0087380E"/>
    <w:rsid w:val="008762EC"/>
    <w:rsid w:val="008774C5"/>
    <w:rsid w:val="0089056F"/>
    <w:rsid w:val="00896AC4"/>
    <w:rsid w:val="008A7BEF"/>
    <w:rsid w:val="008B1F7C"/>
    <w:rsid w:val="008B276A"/>
    <w:rsid w:val="008D6709"/>
    <w:rsid w:val="008D6F66"/>
    <w:rsid w:val="008E0853"/>
    <w:rsid w:val="008F722A"/>
    <w:rsid w:val="0090059E"/>
    <w:rsid w:val="009123FD"/>
    <w:rsid w:val="00915852"/>
    <w:rsid w:val="009166C8"/>
    <w:rsid w:val="00924E18"/>
    <w:rsid w:val="00931E9F"/>
    <w:rsid w:val="0093266D"/>
    <w:rsid w:val="00957904"/>
    <w:rsid w:val="00970475"/>
    <w:rsid w:val="0097142B"/>
    <w:rsid w:val="0097499A"/>
    <w:rsid w:val="009A362E"/>
    <w:rsid w:val="009B1F82"/>
    <w:rsid w:val="009B4E33"/>
    <w:rsid w:val="009B4FC7"/>
    <w:rsid w:val="009C5650"/>
    <w:rsid w:val="009C6C11"/>
    <w:rsid w:val="009D523A"/>
    <w:rsid w:val="00A039B3"/>
    <w:rsid w:val="00A1373E"/>
    <w:rsid w:val="00A16A4A"/>
    <w:rsid w:val="00A17B57"/>
    <w:rsid w:val="00A23BAF"/>
    <w:rsid w:val="00A260BA"/>
    <w:rsid w:val="00A262F9"/>
    <w:rsid w:val="00A37B66"/>
    <w:rsid w:val="00A5200C"/>
    <w:rsid w:val="00A568F6"/>
    <w:rsid w:val="00A611F1"/>
    <w:rsid w:val="00A91097"/>
    <w:rsid w:val="00A96D4C"/>
    <w:rsid w:val="00AB3B4F"/>
    <w:rsid w:val="00AB53E4"/>
    <w:rsid w:val="00AC0153"/>
    <w:rsid w:val="00AC2B01"/>
    <w:rsid w:val="00AC5D61"/>
    <w:rsid w:val="00AE79BC"/>
    <w:rsid w:val="00AF2998"/>
    <w:rsid w:val="00AF519C"/>
    <w:rsid w:val="00B23C77"/>
    <w:rsid w:val="00B373BC"/>
    <w:rsid w:val="00B52E7B"/>
    <w:rsid w:val="00B53C73"/>
    <w:rsid w:val="00B6043B"/>
    <w:rsid w:val="00B64CBE"/>
    <w:rsid w:val="00B6568A"/>
    <w:rsid w:val="00B65CAE"/>
    <w:rsid w:val="00B7087A"/>
    <w:rsid w:val="00B72693"/>
    <w:rsid w:val="00B727F8"/>
    <w:rsid w:val="00B74C4D"/>
    <w:rsid w:val="00B81A12"/>
    <w:rsid w:val="00B82C58"/>
    <w:rsid w:val="00B8538D"/>
    <w:rsid w:val="00B91E19"/>
    <w:rsid w:val="00BA10E0"/>
    <w:rsid w:val="00BA5072"/>
    <w:rsid w:val="00BB3C90"/>
    <w:rsid w:val="00BC2BC5"/>
    <w:rsid w:val="00BC3CCE"/>
    <w:rsid w:val="00BC55FF"/>
    <w:rsid w:val="00BD528F"/>
    <w:rsid w:val="00C03708"/>
    <w:rsid w:val="00C049E2"/>
    <w:rsid w:val="00C0658B"/>
    <w:rsid w:val="00C26B3B"/>
    <w:rsid w:val="00C27FE1"/>
    <w:rsid w:val="00C3667F"/>
    <w:rsid w:val="00C411CD"/>
    <w:rsid w:val="00C50CE8"/>
    <w:rsid w:val="00C52CD8"/>
    <w:rsid w:val="00C80ABF"/>
    <w:rsid w:val="00C84000"/>
    <w:rsid w:val="00C85B49"/>
    <w:rsid w:val="00C879A8"/>
    <w:rsid w:val="00C87F27"/>
    <w:rsid w:val="00C92134"/>
    <w:rsid w:val="00C9307D"/>
    <w:rsid w:val="00C94F88"/>
    <w:rsid w:val="00CA56DC"/>
    <w:rsid w:val="00CA6AD4"/>
    <w:rsid w:val="00CC004B"/>
    <w:rsid w:val="00CC6BEE"/>
    <w:rsid w:val="00CD18E6"/>
    <w:rsid w:val="00CD2EC5"/>
    <w:rsid w:val="00CD5A06"/>
    <w:rsid w:val="00CE68FF"/>
    <w:rsid w:val="00CF11A7"/>
    <w:rsid w:val="00CF2B88"/>
    <w:rsid w:val="00CF76E5"/>
    <w:rsid w:val="00D16575"/>
    <w:rsid w:val="00D16894"/>
    <w:rsid w:val="00D40C19"/>
    <w:rsid w:val="00D43527"/>
    <w:rsid w:val="00D54534"/>
    <w:rsid w:val="00D61962"/>
    <w:rsid w:val="00D76262"/>
    <w:rsid w:val="00D810D3"/>
    <w:rsid w:val="00D936A3"/>
    <w:rsid w:val="00D9699C"/>
    <w:rsid w:val="00D96F7B"/>
    <w:rsid w:val="00DA29F7"/>
    <w:rsid w:val="00DA78A6"/>
    <w:rsid w:val="00DB181D"/>
    <w:rsid w:val="00DB3401"/>
    <w:rsid w:val="00DC2FEC"/>
    <w:rsid w:val="00DF7B6F"/>
    <w:rsid w:val="00E0367B"/>
    <w:rsid w:val="00E0368E"/>
    <w:rsid w:val="00E03E7C"/>
    <w:rsid w:val="00E17E0F"/>
    <w:rsid w:val="00E202D7"/>
    <w:rsid w:val="00E21E38"/>
    <w:rsid w:val="00E36B10"/>
    <w:rsid w:val="00E664AD"/>
    <w:rsid w:val="00E77F93"/>
    <w:rsid w:val="00EA76EA"/>
    <w:rsid w:val="00EC2964"/>
    <w:rsid w:val="00EC3792"/>
    <w:rsid w:val="00ED788F"/>
    <w:rsid w:val="00EE5856"/>
    <w:rsid w:val="00EF0801"/>
    <w:rsid w:val="00EF212C"/>
    <w:rsid w:val="00EF3534"/>
    <w:rsid w:val="00EF434D"/>
    <w:rsid w:val="00F01934"/>
    <w:rsid w:val="00F023BF"/>
    <w:rsid w:val="00F17DAF"/>
    <w:rsid w:val="00F243CA"/>
    <w:rsid w:val="00F2569A"/>
    <w:rsid w:val="00F25BDF"/>
    <w:rsid w:val="00F4598A"/>
    <w:rsid w:val="00F61795"/>
    <w:rsid w:val="00F621D6"/>
    <w:rsid w:val="00F626E0"/>
    <w:rsid w:val="00F64236"/>
    <w:rsid w:val="00F64617"/>
    <w:rsid w:val="00F7717C"/>
    <w:rsid w:val="00F77DBF"/>
    <w:rsid w:val="00F85BB8"/>
    <w:rsid w:val="00F92A84"/>
    <w:rsid w:val="00FA00D1"/>
    <w:rsid w:val="00FA5B24"/>
    <w:rsid w:val="00FC4239"/>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3315</TotalTime>
  <Pages>3</Pages>
  <Words>541</Words>
  <Characters>2980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92</cp:revision>
  <cp:lastPrinted>2020-03-10T21:31:00Z</cp:lastPrinted>
  <dcterms:created xsi:type="dcterms:W3CDTF">2020-03-12T19:06:00Z</dcterms:created>
  <dcterms:modified xsi:type="dcterms:W3CDTF">2021-01-01T10:10:00Z</dcterms:modified>
</cp:coreProperties>
</file>