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DD" w:rsidRDefault="002F023D">
      <w:r>
        <w:t>Exercice</w:t>
      </w:r>
      <w:r w:rsidR="00927B04">
        <w:t>1</w:t>
      </w:r>
      <w:r>
        <w:t> :</w:t>
      </w:r>
    </w:p>
    <w:p w:rsidR="00927B04" w:rsidRPr="00927B04" w:rsidRDefault="002F023D" w:rsidP="00927B04">
      <w:pPr>
        <w:pStyle w:val="Paragraphedeliste"/>
      </w:pPr>
      <w:r w:rsidRPr="00927B04">
        <w:rPr>
          <w:rFonts w:ascii="Georgia" w:hAnsi="Georgia"/>
          <w:color w:val="000000"/>
          <w:sz w:val="15"/>
          <w:szCs w:val="15"/>
          <w:shd w:val="clear" w:color="auto" w:fill="FFFFFF"/>
        </w:rPr>
        <w:t>Travailler sur les notions d'énoncé et de texte en cherchant des exemples.</w:t>
      </w:r>
      <w:r w:rsidRPr="00927B04">
        <w:rPr>
          <w:rFonts w:ascii="Georgia" w:hAnsi="Georgia"/>
          <w:color w:val="000000"/>
          <w:sz w:val="15"/>
          <w:szCs w:val="15"/>
        </w:rPr>
        <w:br/>
      </w:r>
      <w:r w:rsidRPr="00927B04">
        <w:rPr>
          <w:rFonts w:ascii="Georgia" w:hAnsi="Georgia"/>
          <w:color w:val="000000"/>
          <w:sz w:val="15"/>
          <w:szCs w:val="15"/>
          <w:shd w:val="clear" w:color="auto" w:fill="FFFFFF"/>
        </w:rPr>
        <w:t xml:space="preserve">Vous pourrez notamment </w:t>
      </w:r>
      <w:proofErr w:type="gramStart"/>
      <w:r w:rsidRPr="00927B04">
        <w:rPr>
          <w:rFonts w:ascii="Georgia" w:hAnsi="Georgia"/>
          <w:color w:val="000000"/>
          <w:sz w:val="15"/>
          <w:szCs w:val="15"/>
          <w:shd w:val="clear" w:color="auto" w:fill="FFFFFF"/>
        </w:rPr>
        <w:t>:</w:t>
      </w:r>
      <w:proofErr w:type="gramEnd"/>
      <w:r w:rsidRPr="00927B04">
        <w:rPr>
          <w:rFonts w:ascii="Georgia" w:hAnsi="Georgia"/>
          <w:color w:val="000000"/>
          <w:sz w:val="15"/>
          <w:szCs w:val="15"/>
        </w:rPr>
        <w:br/>
      </w:r>
      <w:r w:rsidRPr="00927B04">
        <w:rPr>
          <w:rFonts w:ascii="Georgia" w:hAnsi="Georgia"/>
          <w:color w:val="000000"/>
          <w:sz w:val="15"/>
          <w:szCs w:val="15"/>
          <w:shd w:val="clear" w:color="auto" w:fill="FFFFFF"/>
        </w:rPr>
        <w:t>Illustrer les distinctions entre:</w:t>
      </w:r>
      <w:r w:rsidRPr="00927B04">
        <w:rPr>
          <w:rFonts w:ascii="Georgia" w:hAnsi="Georgia"/>
          <w:color w:val="000000"/>
          <w:sz w:val="15"/>
          <w:szCs w:val="15"/>
        </w:rPr>
        <w:br/>
      </w:r>
      <w:r w:rsidRPr="00927B04">
        <w:rPr>
          <w:rFonts w:ascii="Georgia" w:hAnsi="Georgia"/>
          <w:color w:val="000000"/>
          <w:sz w:val="15"/>
          <w:szCs w:val="15"/>
          <w:shd w:val="clear" w:color="auto" w:fill="FFFFFF"/>
        </w:rPr>
        <w:t>- énoncé et énonciation</w:t>
      </w:r>
      <w:r w:rsidRPr="00927B04">
        <w:rPr>
          <w:rFonts w:ascii="Georgia" w:hAnsi="Georgia"/>
          <w:color w:val="000000"/>
          <w:sz w:val="15"/>
          <w:szCs w:val="15"/>
        </w:rPr>
        <w:br/>
      </w:r>
      <w:r w:rsidRPr="00927B04">
        <w:rPr>
          <w:rFonts w:ascii="Georgia" w:hAnsi="Georgia"/>
          <w:color w:val="000000"/>
          <w:sz w:val="15"/>
          <w:szCs w:val="15"/>
          <w:shd w:val="clear" w:color="auto" w:fill="FFFFFF"/>
        </w:rPr>
        <w:t>- énoncé et phrase</w:t>
      </w:r>
      <w:r w:rsidRPr="00927B04">
        <w:rPr>
          <w:rFonts w:ascii="Georgia" w:hAnsi="Georgia"/>
          <w:color w:val="000000"/>
          <w:sz w:val="15"/>
          <w:szCs w:val="15"/>
        </w:rPr>
        <w:br/>
      </w:r>
      <w:r w:rsidRPr="00927B04">
        <w:rPr>
          <w:rFonts w:ascii="Georgia" w:hAnsi="Georgia"/>
          <w:color w:val="000000"/>
          <w:sz w:val="15"/>
          <w:szCs w:val="15"/>
          <w:shd w:val="clear" w:color="auto" w:fill="FFFFFF"/>
        </w:rPr>
        <w:t>Montrer combien un texte peut-être hétérogène</w:t>
      </w:r>
    </w:p>
    <w:p w:rsidR="00927B04" w:rsidRDefault="00927B04" w:rsidP="00927B04">
      <w:r>
        <w:t>Exercice2 :</w:t>
      </w:r>
    </w:p>
    <w:p w:rsidR="00927B04" w:rsidRDefault="00927B04" w:rsidP="00927B04">
      <w:r>
        <w:rPr>
          <w:rFonts w:ascii="Arial" w:hAnsi="Arial" w:cs="Arial"/>
          <w:sz w:val="14"/>
          <w:szCs w:val="14"/>
          <w:shd w:val="clear" w:color="auto" w:fill="FFFFFF"/>
        </w:rPr>
        <w:t>Le type de discours qui a pour but de convaincre, de persuader celui à qui l’on s’adresse est le discours explicatif.</w:t>
      </w:r>
      <w:r>
        <w:rPr>
          <w:rFonts w:ascii="Arial" w:hAnsi="Arial" w:cs="Arial"/>
          <w:sz w:val="14"/>
          <w:szCs w:val="14"/>
        </w:rPr>
        <w:br/>
      </w:r>
      <w:r>
        <w:rPr>
          <w:rFonts w:ascii="Arial" w:hAnsi="Arial" w:cs="Arial"/>
          <w:sz w:val="14"/>
          <w:szCs w:val="14"/>
        </w:rPr>
        <w:br/>
      </w:r>
      <w:r>
        <w:rPr>
          <w:rStyle w:val="sc-imabml"/>
          <w:spacing w:val="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15pt;height:18.25pt" o:ole="">
            <v:imagedata r:id="rId5" o:title=""/>
          </v:shape>
          <w:control r:id="rId6" w:name="DefaultOcxName" w:shapeid="_x0000_i1080"/>
        </w:object>
      </w:r>
      <w:r>
        <w:t> Vrai.</w:t>
      </w:r>
      <w:r>
        <w:rPr>
          <w:rFonts w:ascii="Arial" w:hAnsi="Arial" w:cs="Arial"/>
          <w:sz w:val="14"/>
          <w:szCs w:val="14"/>
        </w:rPr>
        <w:br/>
      </w:r>
      <w:r>
        <w:rPr>
          <w:rFonts w:ascii="Arial" w:hAnsi="Arial" w:cs="Arial"/>
          <w:sz w:val="14"/>
          <w:szCs w:val="14"/>
        </w:rPr>
        <w:br/>
      </w:r>
      <w:r>
        <w:rPr>
          <w:rStyle w:val="sc-imabml"/>
          <w:spacing w:val="1"/>
        </w:rPr>
        <w:object w:dxaOrig="225" w:dyaOrig="225">
          <v:shape id="_x0000_i1079" type="#_x0000_t75" style="width:20.15pt;height:18.25pt" o:ole="">
            <v:imagedata r:id="rId7" o:title=""/>
          </v:shape>
          <w:control r:id="rId8" w:name="DefaultOcxName1" w:shapeid="_x0000_i1079"/>
        </w:object>
      </w:r>
      <w:r>
        <w:t> Faux.</w:t>
      </w:r>
    </w:p>
    <w:p w:rsidR="00927B04" w:rsidRDefault="00927B04" w:rsidP="00927B04">
      <w:r>
        <w:t>Exercice3 :</w:t>
      </w:r>
    </w:p>
    <w:p w:rsidR="00927B04" w:rsidRDefault="00927B04" w:rsidP="00927B04">
      <w:r>
        <w:rPr>
          <w:rFonts w:ascii="Arial" w:hAnsi="Arial" w:cs="Arial"/>
          <w:sz w:val="14"/>
          <w:szCs w:val="14"/>
          <w:shd w:val="clear" w:color="auto" w:fill="FFFFFF"/>
        </w:rPr>
        <w:t>Le discours descriptif utilise souvent (plusieurs réponses possibles) :</w:t>
      </w:r>
      <w:r>
        <w:rPr>
          <w:rFonts w:ascii="Arial" w:hAnsi="Arial" w:cs="Arial"/>
          <w:sz w:val="14"/>
          <w:szCs w:val="14"/>
        </w:rPr>
        <w:br/>
      </w:r>
      <w:r>
        <w:rPr>
          <w:rFonts w:ascii="Arial" w:hAnsi="Arial" w:cs="Arial"/>
          <w:sz w:val="14"/>
          <w:szCs w:val="14"/>
        </w:rPr>
        <w:br/>
      </w:r>
      <w:r>
        <w:rPr>
          <w:rStyle w:val="sc-eakxzc"/>
          <w:spacing w:val="1"/>
        </w:rPr>
        <w:object w:dxaOrig="225" w:dyaOrig="225">
          <v:shape id="_x0000_i1095" type="#_x0000_t75" style="width:20.15pt;height:18.25pt" o:ole="">
            <v:imagedata r:id="rId9" o:title=""/>
          </v:shape>
          <w:control r:id="rId10" w:name="DefaultOcxName5" w:shapeid="_x0000_i1095"/>
        </w:object>
      </w:r>
      <w:r>
        <w:t> l’imparfait.</w:t>
      </w:r>
      <w:r>
        <w:rPr>
          <w:rFonts w:ascii="Arial" w:hAnsi="Arial" w:cs="Arial"/>
          <w:sz w:val="14"/>
          <w:szCs w:val="14"/>
        </w:rPr>
        <w:br/>
      </w:r>
      <w:r>
        <w:rPr>
          <w:rFonts w:ascii="Arial" w:hAnsi="Arial" w:cs="Arial"/>
          <w:sz w:val="14"/>
          <w:szCs w:val="14"/>
        </w:rPr>
        <w:br/>
      </w:r>
      <w:r>
        <w:rPr>
          <w:rStyle w:val="sc-eakxzc"/>
          <w:spacing w:val="1"/>
        </w:rPr>
        <w:object w:dxaOrig="225" w:dyaOrig="225">
          <v:shape id="_x0000_i1094" type="#_x0000_t75" style="width:20.15pt;height:18.25pt" o:ole="">
            <v:imagedata r:id="rId11" o:title=""/>
          </v:shape>
          <w:control r:id="rId12" w:name="DefaultOcxName11" w:shapeid="_x0000_i1094"/>
        </w:object>
      </w:r>
      <w:r>
        <w:t> </w:t>
      </w:r>
      <w:proofErr w:type="gramStart"/>
      <w:r>
        <w:t>des</w:t>
      </w:r>
      <w:proofErr w:type="gramEnd"/>
      <w:r>
        <w:t xml:space="preserve"> expansions du nom.</w:t>
      </w:r>
      <w:r>
        <w:rPr>
          <w:rFonts w:ascii="Arial" w:hAnsi="Arial" w:cs="Arial"/>
          <w:sz w:val="14"/>
          <w:szCs w:val="14"/>
        </w:rPr>
        <w:br/>
      </w:r>
      <w:r>
        <w:rPr>
          <w:rFonts w:ascii="Arial" w:hAnsi="Arial" w:cs="Arial"/>
          <w:sz w:val="14"/>
          <w:szCs w:val="14"/>
        </w:rPr>
        <w:br/>
      </w:r>
      <w:r>
        <w:rPr>
          <w:rStyle w:val="sc-eakxzc"/>
          <w:spacing w:val="1"/>
        </w:rPr>
        <w:object w:dxaOrig="225" w:dyaOrig="225">
          <v:shape id="_x0000_i1093" type="#_x0000_t75" style="width:20.15pt;height:18.25pt" o:ole="">
            <v:imagedata r:id="rId13" o:title=""/>
          </v:shape>
          <w:control r:id="rId14" w:name="DefaultOcxName2" w:shapeid="_x0000_i1093"/>
        </w:object>
      </w:r>
      <w:r>
        <w:t> </w:t>
      </w:r>
      <w:proofErr w:type="gramStart"/>
      <w:r>
        <w:t>le</w:t>
      </w:r>
      <w:proofErr w:type="gramEnd"/>
      <w:r>
        <w:t xml:space="preserve"> passé simple.</w:t>
      </w:r>
      <w:r>
        <w:rPr>
          <w:rFonts w:ascii="Arial" w:hAnsi="Arial" w:cs="Arial"/>
          <w:sz w:val="14"/>
          <w:szCs w:val="14"/>
        </w:rPr>
        <w:br/>
      </w:r>
      <w:r>
        <w:rPr>
          <w:rFonts w:ascii="Arial" w:hAnsi="Arial" w:cs="Arial"/>
          <w:sz w:val="14"/>
          <w:szCs w:val="14"/>
        </w:rPr>
        <w:br/>
      </w:r>
      <w:r>
        <w:rPr>
          <w:rStyle w:val="sc-eakxzc"/>
          <w:spacing w:val="1"/>
        </w:rPr>
        <w:object w:dxaOrig="225" w:dyaOrig="225">
          <v:shape id="_x0000_i1092" type="#_x0000_t75" style="width:20.15pt;height:18.25pt" o:ole="">
            <v:imagedata r:id="rId15" o:title=""/>
          </v:shape>
          <w:control r:id="rId16" w:name="DefaultOcxName3" w:shapeid="_x0000_i1092"/>
        </w:object>
      </w:r>
      <w:r>
        <w:t> </w:t>
      </w:r>
      <w:proofErr w:type="gramStart"/>
      <w:r>
        <w:t>des</w:t>
      </w:r>
      <w:proofErr w:type="gramEnd"/>
      <w:r>
        <w:t xml:space="preserve"> indicateurs de lieu.</w:t>
      </w:r>
      <w:r>
        <w:rPr>
          <w:rFonts w:ascii="Arial" w:hAnsi="Arial" w:cs="Arial"/>
          <w:sz w:val="14"/>
          <w:szCs w:val="14"/>
        </w:rPr>
        <w:br/>
      </w:r>
      <w:r>
        <w:rPr>
          <w:rFonts w:ascii="Arial" w:hAnsi="Arial" w:cs="Arial"/>
          <w:sz w:val="14"/>
          <w:szCs w:val="14"/>
        </w:rPr>
        <w:br/>
      </w:r>
      <w:r>
        <w:rPr>
          <w:rStyle w:val="sc-eakxzc"/>
          <w:spacing w:val="1"/>
        </w:rPr>
        <w:object w:dxaOrig="225" w:dyaOrig="225">
          <v:shape id="_x0000_i1091" type="#_x0000_t75" style="width:20.15pt;height:18.25pt" o:ole="">
            <v:imagedata r:id="rId17" o:title=""/>
          </v:shape>
          <w:control r:id="rId18" w:name="DefaultOcxName4" w:shapeid="_x0000_i1091"/>
        </w:object>
      </w:r>
      <w:r>
        <w:t> </w:t>
      </w:r>
      <w:proofErr w:type="gramStart"/>
      <w:r>
        <w:t>des</w:t>
      </w:r>
      <w:proofErr w:type="gramEnd"/>
      <w:r>
        <w:t xml:space="preserve"> indicateurs de temps.</w:t>
      </w:r>
    </w:p>
    <w:p w:rsidR="00927B04" w:rsidRDefault="00927B04" w:rsidP="00927B04">
      <w:r>
        <w:t>Exercice3 :</w:t>
      </w:r>
    </w:p>
    <w:p w:rsidR="00927B04" w:rsidRDefault="00927B04" w:rsidP="00927B04">
      <w:r>
        <w:rPr>
          <w:rFonts w:ascii="Arial" w:hAnsi="Arial" w:cs="Arial"/>
          <w:sz w:val="14"/>
          <w:szCs w:val="14"/>
          <w:shd w:val="clear" w:color="auto" w:fill="FFFFFF"/>
        </w:rPr>
        <w:t>Le type de discours que l’on trouve dans les encyclopédies, les modes d’emploi, les livres de recettes est...</w:t>
      </w:r>
      <w:r>
        <w:rPr>
          <w:rFonts w:ascii="Arial" w:hAnsi="Arial" w:cs="Arial"/>
          <w:sz w:val="14"/>
          <w:szCs w:val="14"/>
        </w:rPr>
        <w:br/>
      </w:r>
      <w:r>
        <w:rPr>
          <w:rFonts w:ascii="Arial" w:hAnsi="Arial" w:cs="Arial"/>
          <w:sz w:val="14"/>
          <w:szCs w:val="14"/>
        </w:rPr>
        <w:br/>
      </w:r>
      <w:r>
        <w:rPr>
          <w:rStyle w:val="sc-imabml"/>
          <w:spacing w:val="1"/>
        </w:rPr>
        <w:object w:dxaOrig="225" w:dyaOrig="225">
          <v:shape id="_x0000_i1104" type="#_x0000_t75" style="width:20.15pt;height:18.25pt" o:ole="">
            <v:imagedata r:id="rId19" o:title=""/>
          </v:shape>
          <w:control r:id="rId20" w:name="DefaultOcxName6" w:shapeid="_x0000_i1104"/>
        </w:object>
      </w:r>
      <w:r>
        <w:t> le discours explicatif.</w:t>
      </w:r>
      <w:r>
        <w:rPr>
          <w:rFonts w:ascii="Arial" w:hAnsi="Arial" w:cs="Arial"/>
          <w:sz w:val="14"/>
          <w:szCs w:val="14"/>
        </w:rPr>
        <w:br/>
      </w:r>
      <w:r>
        <w:rPr>
          <w:rFonts w:ascii="Arial" w:hAnsi="Arial" w:cs="Arial"/>
          <w:sz w:val="14"/>
          <w:szCs w:val="14"/>
        </w:rPr>
        <w:br/>
      </w:r>
      <w:r>
        <w:rPr>
          <w:rStyle w:val="sc-imabml"/>
          <w:spacing w:val="1"/>
        </w:rPr>
        <w:object w:dxaOrig="225" w:dyaOrig="225">
          <v:shape id="_x0000_i1103" type="#_x0000_t75" style="width:20.15pt;height:18.25pt" o:ole="">
            <v:imagedata r:id="rId21" o:title=""/>
          </v:shape>
          <w:control r:id="rId22" w:name="DefaultOcxName12" w:shapeid="_x0000_i1103"/>
        </w:object>
      </w:r>
      <w:r>
        <w:t> </w:t>
      </w:r>
      <w:proofErr w:type="gramStart"/>
      <w:r>
        <w:t>le</w:t>
      </w:r>
      <w:proofErr w:type="gramEnd"/>
      <w:r>
        <w:t xml:space="preserve"> discours argumentatif.</w:t>
      </w:r>
      <w:r>
        <w:rPr>
          <w:rFonts w:ascii="Arial" w:hAnsi="Arial" w:cs="Arial"/>
          <w:sz w:val="14"/>
          <w:szCs w:val="14"/>
        </w:rPr>
        <w:br/>
      </w:r>
      <w:r>
        <w:rPr>
          <w:rFonts w:ascii="Arial" w:hAnsi="Arial" w:cs="Arial"/>
          <w:sz w:val="14"/>
          <w:szCs w:val="14"/>
        </w:rPr>
        <w:br/>
      </w:r>
      <w:r>
        <w:rPr>
          <w:rStyle w:val="sc-imabml"/>
          <w:spacing w:val="1"/>
        </w:rPr>
        <w:object w:dxaOrig="225" w:dyaOrig="225">
          <v:shape id="_x0000_i1102" type="#_x0000_t75" style="width:20.15pt;height:18.25pt" o:ole="">
            <v:imagedata r:id="rId23" o:title=""/>
          </v:shape>
          <w:control r:id="rId24" w:name="DefaultOcxName21" w:shapeid="_x0000_i1102"/>
        </w:object>
      </w:r>
      <w:r>
        <w:t> </w:t>
      </w:r>
      <w:proofErr w:type="gramStart"/>
      <w:r>
        <w:t>le</w:t>
      </w:r>
      <w:proofErr w:type="gramEnd"/>
      <w:r>
        <w:t xml:space="preserve"> discours narratif.</w:t>
      </w:r>
    </w:p>
    <w:p w:rsidR="00927B04" w:rsidRDefault="00927B04" w:rsidP="00927B04">
      <w:r>
        <w:t>Ecercice4 :</w:t>
      </w:r>
    </w:p>
    <w:p w:rsidR="00927B04" w:rsidRDefault="00927B04" w:rsidP="00927B04">
      <w:pPr>
        <w:rPr>
          <w:rFonts w:ascii="Arial" w:hAnsi="Arial" w:cs="Arial"/>
          <w:sz w:val="14"/>
          <w:szCs w:val="14"/>
          <w:shd w:val="clear" w:color="auto" w:fill="FFFFFF"/>
        </w:rPr>
      </w:pPr>
      <w:r>
        <w:rPr>
          <w:rFonts w:ascii="Arial" w:hAnsi="Arial" w:cs="Arial"/>
          <w:sz w:val="14"/>
          <w:szCs w:val="14"/>
          <w:shd w:val="clear" w:color="auto" w:fill="FFFFFF"/>
        </w:rPr>
        <w:t>Lequel des deux extraits ci-dessous est narratif ? Lequel est descriptif ? Justifiez vos réponses</w:t>
      </w:r>
    </w:p>
    <w:p w:rsidR="00927B04" w:rsidRPr="00927B04" w:rsidRDefault="00927B04" w:rsidP="00927B04">
      <w:pPr>
        <w:shd w:val="clear" w:color="auto" w:fill="FFFFFF"/>
        <w:spacing w:after="0" w:line="240" w:lineRule="auto"/>
        <w:jc w:val="both"/>
        <w:rPr>
          <w:rFonts w:ascii="Arial" w:eastAsia="Times New Roman" w:hAnsi="Arial" w:cs="Arial"/>
          <w:sz w:val="14"/>
          <w:szCs w:val="14"/>
          <w:lang w:eastAsia="fr-FR"/>
        </w:rPr>
      </w:pPr>
      <w:r w:rsidRPr="00927B04">
        <w:rPr>
          <w:rFonts w:ascii="Arial" w:eastAsia="Times New Roman" w:hAnsi="Arial" w:cs="Arial"/>
          <w:sz w:val="14"/>
          <w:szCs w:val="14"/>
          <w:lang w:eastAsia="fr-FR"/>
        </w:rPr>
        <w:t xml:space="preserve">Soudain, des cris retentirent à quelques centaines de pas dans le nord de l’îlot. Aussitôt le marin et Gédéon se précipitèrent de toute la vitesse de leurs jambes. Ils aperçurent </w:t>
      </w:r>
      <w:proofErr w:type="spellStart"/>
      <w:r w:rsidRPr="00927B04">
        <w:rPr>
          <w:rFonts w:ascii="Arial" w:eastAsia="Times New Roman" w:hAnsi="Arial" w:cs="Arial"/>
          <w:sz w:val="14"/>
          <w:szCs w:val="14"/>
          <w:lang w:eastAsia="fr-FR"/>
        </w:rPr>
        <w:t>Harbert</w:t>
      </w:r>
      <w:proofErr w:type="spellEnd"/>
      <w:r w:rsidRPr="00927B04">
        <w:rPr>
          <w:rFonts w:ascii="Arial" w:eastAsia="Times New Roman" w:hAnsi="Arial" w:cs="Arial"/>
          <w:sz w:val="14"/>
          <w:szCs w:val="14"/>
          <w:lang w:eastAsia="fr-FR"/>
        </w:rPr>
        <w:t xml:space="preserve"> terrassé par un être sauvage, se jetèrent sur ce monstre, et lui arrachèrent le jeune garçon.</w:t>
      </w:r>
    </w:p>
    <w:p w:rsidR="00927B04" w:rsidRPr="00927B04" w:rsidRDefault="00927B04" w:rsidP="00927B04">
      <w:pPr>
        <w:spacing w:after="0" w:line="240" w:lineRule="auto"/>
        <w:rPr>
          <w:rFonts w:ascii="Times New Roman" w:eastAsia="Times New Roman" w:hAnsi="Times New Roman" w:cs="Times New Roman"/>
          <w:sz w:val="24"/>
          <w:szCs w:val="24"/>
          <w:lang w:eastAsia="fr-FR"/>
        </w:rPr>
      </w:pPr>
      <w:r w:rsidRPr="00927B04">
        <w:rPr>
          <w:rFonts w:ascii="Arial" w:eastAsia="Times New Roman" w:hAnsi="Arial" w:cs="Arial"/>
          <w:sz w:val="14"/>
          <w:szCs w:val="14"/>
          <w:lang w:eastAsia="fr-FR"/>
        </w:rPr>
        <w:br/>
      </w:r>
    </w:p>
    <w:p w:rsidR="00927B04" w:rsidRDefault="00927B04" w:rsidP="00927B04">
      <w:pPr>
        <w:shd w:val="clear" w:color="auto" w:fill="FFFFFF"/>
        <w:spacing w:after="0" w:line="240" w:lineRule="auto"/>
        <w:jc w:val="right"/>
        <w:rPr>
          <w:rFonts w:ascii="Arial" w:eastAsia="Times New Roman" w:hAnsi="Arial" w:cs="Arial"/>
          <w:sz w:val="14"/>
          <w:szCs w:val="14"/>
          <w:lang w:eastAsia="fr-FR"/>
        </w:rPr>
      </w:pPr>
      <w:r w:rsidRPr="00927B04">
        <w:rPr>
          <w:rFonts w:ascii="Arial" w:eastAsia="Times New Roman" w:hAnsi="Arial" w:cs="Arial"/>
          <w:sz w:val="14"/>
          <w:szCs w:val="14"/>
          <w:lang w:eastAsia="fr-FR"/>
        </w:rPr>
        <w:t>D’après J. Verne, </w:t>
      </w:r>
      <w:r w:rsidRPr="00927B04">
        <w:rPr>
          <w:rFonts w:ascii="Arial" w:eastAsia="Times New Roman" w:hAnsi="Arial" w:cs="Arial"/>
          <w:i/>
          <w:iCs/>
          <w:sz w:val="14"/>
          <w:szCs w:val="14"/>
          <w:lang w:eastAsia="fr-FR"/>
        </w:rPr>
        <w:t>L’Île mystérieuse</w:t>
      </w:r>
      <w:r w:rsidRPr="00927B04">
        <w:rPr>
          <w:rFonts w:ascii="Arial" w:eastAsia="Times New Roman" w:hAnsi="Arial" w:cs="Arial"/>
          <w:sz w:val="14"/>
          <w:szCs w:val="14"/>
          <w:lang w:eastAsia="fr-FR"/>
        </w:rPr>
        <w:t>, 1874.</w:t>
      </w:r>
    </w:p>
    <w:p w:rsidR="00927B04" w:rsidRPr="00927B04" w:rsidRDefault="00927B04" w:rsidP="00927B04">
      <w:pPr>
        <w:shd w:val="clear" w:color="auto" w:fill="FFFFFF"/>
        <w:spacing w:after="0" w:line="240" w:lineRule="auto"/>
        <w:jc w:val="right"/>
        <w:rPr>
          <w:rFonts w:ascii="Arial" w:eastAsia="Times New Roman" w:hAnsi="Arial" w:cs="Arial"/>
          <w:sz w:val="14"/>
          <w:szCs w:val="14"/>
          <w:lang w:eastAsia="fr-FR"/>
        </w:rPr>
      </w:pPr>
    </w:p>
    <w:p w:rsidR="00927B04" w:rsidRPr="00927B04" w:rsidRDefault="00927B04" w:rsidP="00927B04">
      <w:pPr>
        <w:shd w:val="clear" w:color="auto" w:fill="FFFFFF"/>
        <w:spacing w:after="0" w:line="240" w:lineRule="auto"/>
        <w:jc w:val="both"/>
        <w:rPr>
          <w:rFonts w:ascii="Arial" w:eastAsia="Times New Roman" w:hAnsi="Arial" w:cs="Arial"/>
          <w:sz w:val="14"/>
          <w:szCs w:val="14"/>
          <w:lang w:eastAsia="fr-FR"/>
        </w:rPr>
      </w:pPr>
      <w:r w:rsidRPr="00927B04">
        <w:rPr>
          <w:rFonts w:ascii="Arial" w:eastAsia="Times New Roman" w:hAnsi="Arial" w:cs="Arial"/>
          <w:sz w:val="14"/>
          <w:szCs w:val="14"/>
          <w:lang w:eastAsia="fr-FR"/>
        </w:rPr>
        <w:t>C’était un spectacle épouvantable. Près de quatre mètres de hauteur, une peau grise et terne comme la pierre, un corps couvert de verrues, qui avait l’air d’un énorme rocher au sommet duquel était plantée une petite tête chauve de la taille d’une noix de coco.</w:t>
      </w:r>
    </w:p>
    <w:p w:rsidR="00927B04" w:rsidRPr="00927B04" w:rsidRDefault="00927B04" w:rsidP="00927B04">
      <w:pPr>
        <w:spacing w:after="0" w:line="240" w:lineRule="auto"/>
        <w:rPr>
          <w:rFonts w:ascii="Times New Roman" w:eastAsia="Times New Roman" w:hAnsi="Times New Roman" w:cs="Times New Roman"/>
          <w:sz w:val="24"/>
          <w:szCs w:val="24"/>
          <w:lang w:eastAsia="fr-FR"/>
        </w:rPr>
      </w:pPr>
      <w:r w:rsidRPr="00927B04">
        <w:rPr>
          <w:rFonts w:ascii="Arial" w:eastAsia="Times New Roman" w:hAnsi="Arial" w:cs="Arial"/>
          <w:sz w:val="14"/>
          <w:szCs w:val="14"/>
          <w:lang w:eastAsia="fr-FR"/>
        </w:rPr>
        <w:br/>
      </w:r>
    </w:p>
    <w:p w:rsidR="00927B04" w:rsidRPr="00927B04" w:rsidRDefault="00927B04" w:rsidP="00927B04">
      <w:pPr>
        <w:shd w:val="clear" w:color="auto" w:fill="FFFFFF"/>
        <w:spacing w:after="0" w:line="240" w:lineRule="auto"/>
        <w:jc w:val="right"/>
        <w:rPr>
          <w:rFonts w:ascii="Arial" w:eastAsia="Times New Roman" w:hAnsi="Arial" w:cs="Arial"/>
          <w:sz w:val="14"/>
          <w:szCs w:val="14"/>
          <w:lang w:eastAsia="fr-FR"/>
        </w:rPr>
      </w:pPr>
      <w:r w:rsidRPr="00927B04">
        <w:rPr>
          <w:rFonts w:ascii="Arial" w:eastAsia="Times New Roman" w:hAnsi="Arial" w:cs="Arial"/>
          <w:sz w:val="14"/>
          <w:szCs w:val="14"/>
          <w:lang w:eastAsia="fr-FR"/>
        </w:rPr>
        <w:t xml:space="preserve">J. K. </w:t>
      </w:r>
      <w:proofErr w:type="spellStart"/>
      <w:r w:rsidRPr="00927B04">
        <w:rPr>
          <w:rFonts w:ascii="Arial" w:eastAsia="Times New Roman" w:hAnsi="Arial" w:cs="Arial"/>
          <w:sz w:val="14"/>
          <w:szCs w:val="14"/>
          <w:lang w:eastAsia="fr-FR"/>
        </w:rPr>
        <w:t>Rowling</w:t>
      </w:r>
      <w:proofErr w:type="spellEnd"/>
      <w:r w:rsidRPr="00927B04">
        <w:rPr>
          <w:rFonts w:ascii="Arial" w:eastAsia="Times New Roman" w:hAnsi="Arial" w:cs="Arial"/>
          <w:sz w:val="14"/>
          <w:szCs w:val="14"/>
          <w:lang w:eastAsia="fr-FR"/>
        </w:rPr>
        <w:t>, </w:t>
      </w:r>
      <w:r w:rsidRPr="00927B04">
        <w:rPr>
          <w:rFonts w:ascii="Arial" w:eastAsia="Times New Roman" w:hAnsi="Arial" w:cs="Arial"/>
          <w:i/>
          <w:iCs/>
          <w:sz w:val="14"/>
          <w:szCs w:val="14"/>
          <w:lang w:eastAsia="fr-FR"/>
        </w:rPr>
        <w:t>Harry Potter à l’école des sorciers</w:t>
      </w:r>
      <w:r w:rsidRPr="00927B04">
        <w:rPr>
          <w:rFonts w:ascii="Arial" w:eastAsia="Times New Roman" w:hAnsi="Arial" w:cs="Arial"/>
          <w:sz w:val="14"/>
          <w:szCs w:val="14"/>
          <w:lang w:eastAsia="fr-FR"/>
        </w:rPr>
        <w:t>, Gallimard, 1997.</w:t>
      </w:r>
    </w:p>
    <w:p w:rsidR="00927B04" w:rsidRDefault="00927B04" w:rsidP="00927B04"/>
    <w:p w:rsidR="00927B04" w:rsidRDefault="00927B04" w:rsidP="00927B04">
      <w:pPr>
        <w:ind w:left="360"/>
      </w:pPr>
    </w:p>
    <w:sectPr w:rsidR="00927B04" w:rsidSect="007026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8519A"/>
    <w:multiLevelType w:val="hybridMultilevel"/>
    <w:tmpl w:val="B204F5D6"/>
    <w:lvl w:ilvl="0" w:tplc="2B6A070C">
      <w:start w:val="1"/>
      <w:numFmt w:val="decimal"/>
      <w:lvlText w:val="%1."/>
      <w:lvlJc w:val="left"/>
      <w:pPr>
        <w:ind w:left="720" w:hanging="360"/>
      </w:pPr>
      <w:rPr>
        <w:rFonts w:ascii="Georgia" w:hAnsi="Georgia" w:hint="default"/>
        <w:color w:val="000000"/>
        <w:sz w:val="1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4420753"/>
    <w:multiLevelType w:val="hybridMultilevel"/>
    <w:tmpl w:val="B204F5D6"/>
    <w:lvl w:ilvl="0" w:tplc="2B6A070C">
      <w:start w:val="1"/>
      <w:numFmt w:val="decimal"/>
      <w:lvlText w:val="%1."/>
      <w:lvlJc w:val="left"/>
      <w:pPr>
        <w:ind w:left="720" w:hanging="360"/>
      </w:pPr>
      <w:rPr>
        <w:rFonts w:ascii="Georgia" w:hAnsi="Georgia" w:hint="default"/>
        <w:color w:val="000000"/>
        <w:sz w:val="1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2F023D"/>
    <w:rsid w:val="002F023D"/>
    <w:rsid w:val="007026DD"/>
    <w:rsid w:val="00927B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6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7B04"/>
    <w:pPr>
      <w:ind w:left="720"/>
      <w:contextualSpacing/>
    </w:pPr>
  </w:style>
  <w:style w:type="character" w:styleId="lev">
    <w:name w:val="Strong"/>
    <w:basedOn w:val="Policepardfaut"/>
    <w:uiPriority w:val="22"/>
    <w:qFormat/>
    <w:rsid w:val="00927B04"/>
    <w:rPr>
      <w:b/>
      <w:bCs/>
    </w:rPr>
  </w:style>
  <w:style w:type="character" w:customStyle="1" w:styleId="sc-imabml">
    <w:name w:val="sc-imabml"/>
    <w:basedOn w:val="Policepardfaut"/>
    <w:rsid w:val="00927B04"/>
  </w:style>
  <w:style w:type="character" w:customStyle="1" w:styleId="sc-eakxzc">
    <w:name w:val="sc-eakxzc"/>
    <w:basedOn w:val="Policepardfaut"/>
    <w:rsid w:val="00927B04"/>
  </w:style>
</w:styles>
</file>

<file path=word/webSettings.xml><?xml version="1.0" encoding="utf-8"?>
<w:webSettings xmlns:r="http://schemas.openxmlformats.org/officeDocument/2006/relationships" xmlns:w="http://schemas.openxmlformats.org/wordprocessingml/2006/main">
  <w:divs>
    <w:div w:id="104276556">
      <w:bodyDiv w:val="1"/>
      <w:marLeft w:val="0"/>
      <w:marRight w:val="0"/>
      <w:marTop w:val="0"/>
      <w:marBottom w:val="0"/>
      <w:divBdr>
        <w:top w:val="none" w:sz="0" w:space="0" w:color="auto"/>
        <w:left w:val="none" w:sz="0" w:space="0" w:color="auto"/>
        <w:bottom w:val="none" w:sz="0" w:space="0" w:color="auto"/>
        <w:right w:val="none" w:sz="0" w:space="0" w:color="auto"/>
      </w:divBdr>
    </w:div>
    <w:div w:id="334453188">
      <w:bodyDiv w:val="1"/>
      <w:marLeft w:val="0"/>
      <w:marRight w:val="0"/>
      <w:marTop w:val="0"/>
      <w:marBottom w:val="0"/>
      <w:divBdr>
        <w:top w:val="none" w:sz="0" w:space="0" w:color="auto"/>
        <w:left w:val="none" w:sz="0" w:space="0" w:color="auto"/>
        <w:bottom w:val="none" w:sz="0" w:space="0" w:color="auto"/>
        <w:right w:val="none" w:sz="0" w:space="0" w:color="auto"/>
      </w:divBdr>
      <w:divsChild>
        <w:div w:id="826701248">
          <w:marLeft w:val="0"/>
          <w:marRight w:val="96"/>
          <w:marTop w:val="0"/>
          <w:marBottom w:val="96"/>
          <w:divBdr>
            <w:top w:val="none" w:sz="0" w:space="0" w:color="auto"/>
            <w:left w:val="none" w:sz="0" w:space="0" w:color="auto"/>
            <w:bottom w:val="none" w:sz="0" w:space="0" w:color="auto"/>
            <w:right w:val="none" w:sz="0" w:space="0" w:color="auto"/>
          </w:divBdr>
          <w:divsChild>
            <w:div w:id="767893834">
              <w:marLeft w:val="0"/>
              <w:marRight w:val="0"/>
              <w:marTop w:val="0"/>
              <w:marBottom w:val="0"/>
              <w:divBdr>
                <w:top w:val="none" w:sz="0" w:space="0" w:color="auto"/>
                <w:left w:val="none" w:sz="0" w:space="0" w:color="auto"/>
                <w:bottom w:val="none" w:sz="0" w:space="0" w:color="auto"/>
                <w:right w:val="none" w:sz="0" w:space="0" w:color="auto"/>
              </w:divBdr>
            </w:div>
          </w:divsChild>
        </w:div>
        <w:div w:id="587886907">
          <w:marLeft w:val="0"/>
          <w:marRight w:val="96"/>
          <w:marTop w:val="0"/>
          <w:marBottom w:val="96"/>
          <w:divBdr>
            <w:top w:val="none" w:sz="0" w:space="0" w:color="auto"/>
            <w:left w:val="none" w:sz="0" w:space="0" w:color="auto"/>
            <w:bottom w:val="none" w:sz="0" w:space="0" w:color="auto"/>
            <w:right w:val="none" w:sz="0" w:space="0" w:color="auto"/>
          </w:divBdr>
          <w:divsChild>
            <w:div w:id="18078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0335">
      <w:bodyDiv w:val="1"/>
      <w:marLeft w:val="0"/>
      <w:marRight w:val="0"/>
      <w:marTop w:val="0"/>
      <w:marBottom w:val="0"/>
      <w:divBdr>
        <w:top w:val="none" w:sz="0" w:space="0" w:color="auto"/>
        <w:left w:val="none" w:sz="0" w:space="0" w:color="auto"/>
        <w:bottom w:val="none" w:sz="0" w:space="0" w:color="auto"/>
        <w:right w:val="none" w:sz="0" w:space="0" w:color="auto"/>
      </w:divBdr>
      <w:divsChild>
        <w:div w:id="1373461136">
          <w:marLeft w:val="0"/>
          <w:marRight w:val="96"/>
          <w:marTop w:val="0"/>
          <w:marBottom w:val="96"/>
          <w:divBdr>
            <w:top w:val="none" w:sz="0" w:space="0" w:color="auto"/>
            <w:left w:val="none" w:sz="0" w:space="0" w:color="auto"/>
            <w:bottom w:val="none" w:sz="0" w:space="0" w:color="auto"/>
            <w:right w:val="none" w:sz="0" w:space="0" w:color="auto"/>
          </w:divBdr>
          <w:divsChild>
            <w:div w:id="491718235">
              <w:marLeft w:val="0"/>
              <w:marRight w:val="0"/>
              <w:marTop w:val="0"/>
              <w:marBottom w:val="0"/>
              <w:divBdr>
                <w:top w:val="none" w:sz="0" w:space="0" w:color="auto"/>
                <w:left w:val="none" w:sz="0" w:space="0" w:color="auto"/>
                <w:bottom w:val="none" w:sz="0" w:space="0" w:color="auto"/>
                <w:right w:val="none" w:sz="0" w:space="0" w:color="auto"/>
              </w:divBdr>
            </w:div>
          </w:divsChild>
        </w:div>
        <w:div w:id="408579444">
          <w:marLeft w:val="0"/>
          <w:marRight w:val="96"/>
          <w:marTop w:val="0"/>
          <w:marBottom w:val="96"/>
          <w:divBdr>
            <w:top w:val="none" w:sz="0" w:space="0" w:color="auto"/>
            <w:left w:val="none" w:sz="0" w:space="0" w:color="auto"/>
            <w:bottom w:val="none" w:sz="0" w:space="0" w:color="auto"/>
            <w:right w:val="none" w:sz="0" w:space="0" w:color="auto"/>
          </w:divBdr>
          <w:divsChild>
            <w:div w:id="1859082106">
              <w:marLeft w:val="0"/>
              <w:marRight w:val="0"/>
              <w:marTop w:val="0"/>
              <w:marBottom w:val="0"/>
              <w:divBdr>
                <w:top w:val="none" w:sz="0" w:space="0" w:color="auto"/>
                <w:left w:val="none" w:sz="0" w:space="0" w:color="auto"/>
                <w:bottom w:val="none" w:sz="0" w:space="0" w:color="auto"/>
                <w:right w:val="none" w:sz="0" w:space="0" w:color="auto"/>
              </w:divBdr>
            </w:div>
          </w:divsChild>
        </w:div>
        <w:div w:id="2067531133">
          <w:marLeft w:val="0"/>
          <w:marRight w:val="96"/>
          <w:marTop w:val="0"/>
          <w:marBottom w:val="96"/>
          <w:divBdr>
            <w:top w:val="none" w:sz="0" w:space="0" w:color="auto"/>
            <w:left w:val="none" w:sz="0" w:space="0" w:color="auto"/>
            <w:bottom w:val="none" w:sz="0" w:space="0" w:color="auto"/>
            <w:right w:val="none" w:sz="0" w:space="0" w:color="auto"/>
          </w:divBdr>
          <w:divsChild>
            <w:div w:id="4890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2454">
      <w:bodyDiv w:val="1"/>
      <w:marLeft w:val="0"/>
      <w:marRight w:val="0"/>
      <w:marTop w:val="0"/>
      <w:marBottom w:val="0"/>
      <w:divBdr>
        <w:top w:val="none" w:sz="0" w:space="0" w:color="auto"/>
        <w:left w:val="none" w:sz="0" w:space="0" w:color="auto"/>
        <w:bottom w:val="none" w:sz="0" w:space="0" w:color="auto"/>
        <w:right w:val="none" w:sz="0" w:space="0" w:color="auto"/>
      </w:divBdr>
    </w:div>
    <w:div w:id="1497303403">
      <w:bodyDiv w:val="1"/>
      <w:marLeft w:val="0"/>
      <w:marRight w:val="0"/>
      <w:marTop w:val="0"/>
      <w:marBottom w:val="0"/>
      <w:divBdr>
        <w:top w:val="none" w:sz="0" w:space="0" w:color="auto"/>
        <w:left w:val="none" w:sz="0" w:space="0" w:color="auto"/>
        <w:bottom w:val="none" w:sz="0" w:space="0" w:color="auto"/>
        <w:right w:val="none" w:sz="0" w:space="0" w:color="auto"/>
      </w:divBdr>
      <w:divsChild>
        <w:div w:id="404378843">
          <w:marLeft w:val="0"/>
          <w:marRight w:val="96"/>
          <w:marTop w:val="0"/>
          <w:marBottom w:val="96"/>
          <w:divBdr>
            <w:top w:val="none" w:sz="0" w:space="0" w:color="auto"/>
            <w:left w:val="none" w:sz="0" w:space="0" w:color="auto"/>
            <w:bottom w:val="none" w:sz="0" w:space="0" w:color="auto"/>
            <w:right w:val="none" w:sz="0" w:space="0" w:color="auto"/>
          </w:divBdr>
          <w:divsChild>
            <w:div w:id="1519271220">
              <w:marLeft w:val="0"/>
              <w:marRight w:val="0"/>
              <w:marTop w:val="0"/>
              <w:marBottom w:val="0"/>
              <w:divBdr>
                <w:top w:val="none" w:sz="0" w:space="0" w:color="auto"/>
                <w:left w:val="none" w:sz="0" w:space="0" w:color="auto"/>
                <w:bottom w:val="none" w:sz="0" w:space="0" w:color="auto"/>
                <w:right w:val="none" w:sz="0" w:space="0" w:color="auto"/>
              </w:divBdr>
            </w:div>
          </w:divsChild>
        </w:div>
        <w:div w:id="1714453972">
          <w:marLeft w:val="0"/>
          <w:marRight w:val="96"/>
          <w:marTop w:val="0"/>
          <w:marBottom w:val="96"/>
          <w:divBdr>
            <w:top w:val="none" w:sz="0" w:space="0" w:color="auto"/>
            <w:left w:val="none" w:sz="0" w:space="0" w:color="auto"/>
            <w:bottom w:val="none" w:sz="0" w:space="0" w:color="auto"/>
            <w:right w:val="none" w:sz="0" w:space="0" w:color="auto"/>
          </w:divBdr>
          <w:divsChild>
            <w:div w:id="654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65528">
      <w:bodyDiv w:val="1"/>
      <w:marLeft w:val="0"/>
      <w:marRight w:val="0"/>
      <w:marTop w:val="0"/>
      <w:marBottom w:val="0"/>
      <w:divBdr>
        <w:top w:val="none" w:sz="0" w:space="0" w:color="auto"/>
        <w:left w:val="none" w:sz="0" w:space="0" w:color="auto"/>
        <w:bottom w:val="none" w:sz="0" w:space="0" w:color="auto"/>
        <w:right w:val="none" w:sz="0" w:space="0" w:color="auto"/>
      </w:divBdr>
      <w:divsChild>
        <w:div w:id="389571857">
          <w:marLeft w:val="0"/>
          <w:marRight w:val="96"/>
          <w:marTop w:val="0"/>
          <w:marBottom w:val="96"/>
          <w:divBdr>
            <w:top w:val="none" w:sz="0" w:space="0" w:color="auto"/>
            <w:left w:val="none" w:sz="0" w:space="0" w:color="auto"/>
            <w:bottom w:val="none" w:sz="0" w:space="0" w:color="auto"/>
            <w:right w:val="none" w:sz="0" w:space="0" w:color="auto"/>
          </w:divBdr>
          <w:divsChild>
            <w:div w:id="664941242">
              <w:marLeft w:val="0"/>
              <w:marRight w:val="0"/>
              <w:marTop w:val="0"/>
              <w:marBottom w:val="0"/>
              <w:divBdr>
                <w:top w:val="none" w:sz="0" w:space="0" w:color="auto"/>
                <w:left w:val="none" w:sz="0" w:space="0" w:color="auto"/>
                <w:bottom w:val="none" w:sz="0" w:space="0" w:color="auto"/>
                <w:right w:val="none" w:sz="0" w:space="0" w:color="auto"/>
              </w:divBdr>
            </w:div>
          </w:divsChild>
        </w:div>
        <w:div w:id="1342273800">
          <w:marLeft w:val="0"/>
          <w:marRight w:val="96"/>
          <w:marTop w:val="0"/>
          <w:marBottom w:val="96"/>
          <w:divBdr>
            <w:top w:val="none" w:sz="0" w:space="0" w:color="auto"/>
            <w:left w:val="none" w:sz="0" w:space="0" w:color="auto"/>
            <w:bottom w:val="none" w:sz="0" w:space="0" w:color="auto"/>
            <w:right w:val="none" w:sz="0" w:space="0" w:color="auto"/>
          </w:divBdr>
          <w:divsChild>
            <w:div w:id="14947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control" Target="activeX/activeX3.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296</Words>
  <Characters>1634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2020-12-25T18:36:00Z</dcterms:created>
  <dcterms:modified xsi:type="dcterms:W3CDTF">2020-12-25T19:18:00Z</dcterms:modified>
</cp:coreProperties>
</file>