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D" w:rsidRPr="00DF3E24" w:rsidRDefault="00B9218D" w:rsidP="00BE056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F3E24">
        <w:rPr>
          <w:rFonts w:ascii="Simplified Arabic" w:hAnsi="Simplified Arabic" w:cs="Simplified Arabic"/>
          <w:sz w:val="32"/>
          <w:szCs w:val="32"/>
          <w:rtl/>
          <w:lang w:bidi="ar-DZ"/>
        </w:rPr>
        <w:t>المحاضرة الثا</w:t>
      </w:r>
      <w:r w:rsidR="00BE05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لث</w:t>
      </w:r>
      <w:r w:rsidRPr="00DF3E24">
        <w:rPr>
          <w:rFonts w:ascii="Simplified Arabic" w:hAnsi="Simplified Arabic" w:cs="Simplified Arabic"/>
          <w:sz w:val="32"/>
          <w:szCs w:val="32"/>
          <w:rtl/>
          <w:lang w:bidi="ar-DZ"/>
        </w:rPr>
        <w:t>ة :</w:t>
      </w:r>
      <w:r w:rsidRPr="00DF3E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نظرية الأنماط 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7C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نظرية الأنماط: 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 xml:space="preserve">و هي من أقدم النظريات الشخصية التي حاولت تصنيف الشخصيات إلى أنماط محددة ، و النمط يلخص تجمع السمات الأساسية الفطرية و الجسمية ، و على ذلك فإن نمط الشخصية يدل على جوهر الشخصية ، ( و هي تهدف لإيجاد تصور عام لشخصية الفرد من بين المظاهر المتناقضة لسلوكه.و هذه النظريات تلجأ لملاحظة المظاهر السلوكية المشتركة عند عدد كبير من الأفراد و الخاصة بصفة رئيسية أو مركزية معينة مثل الطموح أو الكبرياء أو المغامرة  التي تصنف السلوك العام لمجموعة من الأفراد ) .من بين هذه الأنماط : الأنماط الفزيولوجية ، الأنماط الجسمية ، الأنماط السلوكية </w:t>
      </w:r>
      <w:r w:rsidRPr="00ED7CA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7CA5">
        <w:rPr>
          <w:rFonts w:ascii="Simplified Arabic" w:hAnsi="Simplified Arabic" w:cs="Simplified Arabic"/>
          <w:b/>
          <w:bCs/>
          <w:sz w:val="28"/>
          <w:szCs w:val="28"/>
          <w:rtl/>
        </w:rPr>
        <w:t>أولا: ابوقراط (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 xml:space="preserve"> الأنماط الفزيولوجية )</w:t>
      </w:r>
      <w:r w:rsidRPr="00ED7CA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>أبوقراط هو طبيب يوناني و لقب بأب الطب أعتمدت فكرته عن أسباب  الأمراض العضوية على نظرية الأخلاط ( سوائل الجسم) و هي الدم ،و البلغم ،و إفراز المرارة السوداء ، و المرارة الصفراء  قسم أنماط الشخصية إلى أربعة هي :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7CA5">
        <w:rPr>
          <w:rFonts w:ascii="Simplified Arabic" w:hAnsi="Simplified Arabic" w:cs="Simplified Arabic"/>
          <w:sz w:val="28"/>
          <w:szCs w:val="28"/>
          <w:rtl/>
        </w:rPr>
        <w:t xml:space="preserve">أ- النمط الدموي </w:t>
      </w:r>
      <w:r w:rsidRPr="00ED7CA5">
        <w:rPr>
          <w:rFonts w:ascii="Simplified Arabic" w:hAnsi="Simplified Arabic" w:cs="Simplified Arabic"/>
          <w:sz w:val="28"/>
          <w:szCs w:val="28"/>
        </w:rPr>
        <w:t>Sanguine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>:( دموي المزاج) : متفائل ، نشط ، سهل الإستثارة ، سريع الإستجابة ،حاد الطبع ، متحمس ، واثق.و هذا المزاج يرجع لقوة الدم .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7CA5">
        <w:rPr>
          <w:rFonts w:ascii="Simplified Arabic" w:hAnsi="Simplified Arabic" w:cs="Simplified Arabic"/>
          <w:sz w:val="28"/>
          <w:szCs w:val="28"/>
          <w:rtl/>
        </w:rPr>
        <w:t xml:space="preserve">ب- النمط البلغمي  </w:t>
      </w:r>
      <w:r w:rsidRPr="00ED7CA5">
        <w:rPr>
          <w:rFonts w:ascii="Simplified Arabic" w:hAnsi="Simplified Arabic" w:cs="Simplified Arabic"/>
          <w:sz w:val="28"/>
          <w:szCs w:val="28"/>
        </w:rPr>
        <w:t>Phlegmatic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 xml:space="preserve">: بلغمي المزاج  خامل ، بليد ، متبلد الانفعال، فاتر ، بارد ، متراخ ، عديم المبالاة </w:t>
      </w:r>
      <w:r w:rsidRPr="00ED7CA5">
        <w:rPr>
          <w:rFonts w:ascii="Simplified Arabic" w:hAnsi="Simplified Arabic" w:cs="Simplified Arabic" w:hint="cs"/>
          <w:sz w:val="28"/>
          <w:szCs w:val="28"/>
          <w:rtl/>
        </w:rPr>
        <w:t>.و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 xml:space="preserve"> التبلد يرد لتأثير مادة "البلجما "في الدم . 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7CA5">
        <w:rPr>
          <w:rFonts w:ascii="Simplified Arabic" w:hAnsi="Simplified Arabic" w:cs="Simplified Arabic"/>
          <w:sz w:val="28"/>
          <w:szCs w:val="28"/>
          <w:rtl/>
        </w:rPr>
        <w:t>جـ- النمط الصفراوي</w:t>
      </w:r>
      <w:r w:rsidRPr="00ED7CA5">
        <w:rPr>
          <w:rFonts w:ascii="Simplified Arabic" w:hAnsi="Simplified Arabic" w:cs="Simplified Arabic"/>
          <w:sz w:val="28"/>
          <w:szCs w:val="28"/>
        </w:rPr>
        <w:t xml:space="preserve">Choleric 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 xml:space="preserve"> : صفراوي المزاج ،سريع الإنفعال ، غضوب ، عنيد ،طموح و  تعزى تهيجه إلى غلبة إفراز المرارة الصفراء .</w:t>
      </w:r>
    </w:p>
    <w:p w:rsidR="00B9218D" w:rsidRPr="00ED7CA5" w:rsidRDefault="00B9218D" w:rsidP="00DC5C4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ED7CA5">
        <w:rPr>
          <w:rFonts w:ascii="Simplified Arabic" w:hAnsi="Simplified Arabic" w:cs="Simplified Arabic"/>
          <w:sz w:val="28"/>
          <w:szCs w:val="28"/>
          <w:rtl/>
        </w:rPr>
        <w:t xml:space="preserve">د- النمط السوداوي </w:t>
      </w:r>
      <w:r w:rsidRPr="00ED7CA5">
        <w:rPr>
          <w:rFonts w:ascii="Simplified Arabic" w:hAnsi="Simplified Arabic" w:cs="Simplified Arabic"/>
          <w:sz w:val="28"/>
          <w:szCs w:val="28"/>
        </w:rPr>
        <w:t>Melancholic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>: متشائم منطو، مكتئب ، هابط النشاط ، بطيْ  التفكير ، متأمل .</w:t>
      </w:r>
      <w:r w:rsidRPr="00ED7C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3430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>و يفترض أن حزنه راجع لزيادة إفراز المرارة ذات اللون الأسود .و الشخص صحيح نفسيا هو الذي يكون عنده توازن بين الأنماط الأربعة .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D7C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ثانيا تصنيف كرتشمر </w:t>
      </w:r>
      <w:r w:rsidRPr="00ED7CA5">
        <w:rPr>
          <w:rFonts w:ascii="Simplified Arabic" w:hAnsi="Simplified Arabic" w:cs="Simplified Arabic"/>
          <w:b/>
          <w:bCs/>
          <w:sz w:val="28"/>
          <w:szCs w:val="28"/>
        </w:rPr>
        <w:t>Kretschmer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</w:rPr>
        <w:t>: (الأنماط الجسمية)</w:t>
      </w:r>
      <w:r w:rsidRPr="00ED7C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درس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الطبيب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النفسي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الألماني إرنست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كرتشمر علاقة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البنية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بالأمراض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العقلية،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فذكر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هناك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علاقة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بين البنية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المكتنزة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وكل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الدورية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وذهان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الهوس الاكتئاب،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وكذلك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بين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البنية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النحيلة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وكُلِّ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من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الشخصية المنفصمة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ومرض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الفصام،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ويبدو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أن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الأدلة كما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يذكر ستاجنر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Stagner, 1974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تؤكِّد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علاقة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بنية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الجسم بالذهان،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وليس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بشخصية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الأسوياء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وصف كريتشمر أربعة  فئات أو نماذج متميزة و هي :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أ- النمط الرياضي ( العضلي) :  قوي العضلات نشيط و عدواني .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ب-النمط الواهن(النحيل):نحيل الجسم ،طويل الأطراف،دقيق القياس، مكتئب.و هو عرضة لمرض الفصام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ج- النمط البدين :يمتاز بالسمنة و قصير الساقين ، مرح منبسط ،إجتماعي و صريح .غالبا ما يصيبه ذهان الهوس الإكتئابي .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ثالثا تصنيف وليام شلدون ( 1898- 1977)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عالم و طبيب أمريكي ـ توصل من خلال أبحاثه إلى أن نمط البنية برتبط بنمط معين من الشخصية  و قد قسم شيلدون البنية الجسمية إلى ثلاثة أنماط من الشخصيات و هي :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 النمط المكتنز ( البدين)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(Pyknic) 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هو الذي يكثر النسيج الحشوي الداخلي في تكوينه ، و يطلق عليه الأندومورفي  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>( Endomorphic)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،و شخصية هذا الشخص تكون متأرجحة بين السعادة و الحزن إجتماعي ، مرح شره في الطعام 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 النمط الرياضي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(Athletic) 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 هو الذي يكثر النسيج الأوسط ( الضام ) في تكوينه ، و يطلق عليه الميزومورفي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( Mesomorphic)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و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شخصيته متعالية ، عدوانية ، و يكون نشيطا بشكل واضح ، و شجاع و متسلط </w:t>
      </w:r>
    </w:p>
    <w:p w:rsidR="00B9218D" w:rsidRPr="00ED7CA5" w:rsidRDefault="00B9218D" w:rsidP="00ED7CA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النمط النحيف : 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( Athenic)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 هو الذي يكثر النسيج الخارجي ( الجلد و الجهاز العصبي ) في تكوينه و يطلق عليه الأكتومورفي</w:t>
      </w:r>
      <w:r w:rsidRPr="00ED7CA5">
        <w:rPr>
          <w:rFonts w:ascii="Simplified Arabic" w:hAnsi="Simplified Arabic" w:cs="Simplified Arabic"/>
          <w:sz w:val="28"/>
          <w:szCs w:val="28"/>
          <w:lang w:bidi="ar-DZ"/>
        </w:rPr>
        <w:t xml:space="preserve"> ( Ectomorphic) 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 </w:t>
      </w:r>
      <w:r w:rsidR="00ED7C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هذه ال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شخصية خجولة ،  معزولة </w:t>
      </w:r>
      <w:r w:rsidR="00ED7C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 يتميز صاحبها بالكبت الواضح مع شيء من الخوف ، فضلا عن أنه واع بذاته تماما .</w:t>
      </w:r>
    </w:p>
    <w:p w:rsidR="00B9218D" w:rsidRPr="00ED7CA5" w:rsidRDefault="00B9218D" w:rsidP="00ED7CA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رابعا: </w:t>
      </w:r>
      <w:r w:rsidRPr="00ED7CA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التصنيف السلوكي و الانماط النفسية :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 هي تعد من أفضل النظريات القائمة على الأنماط</w:t>
      </w:r>
      <w:r w:rsidRPr="00ED7C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D7C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خاصة التي إقترحها كارل يونج  و قسم الأفراد إلى مجموعتين الإنبساطية </w:t>
      </w:r>
      <w:r w:rsidR="00DC5C42" w:rsidRPr="00ED7C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و الإنطوائية :</w:t>
      </w:r>
    </w:p>
    <w:p w:rsidR="00B9218D" w:rsidRPr="00ED7CA5" w:rsidRDefault="00B9218D" w:rsidP="00ED7CA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الشخص الإنبساطي يتميز :بالإجتماعية و الإختلاط مع </w:t>
      </w:r>
      <w:r w:rsidR="00DC5C42" w:rsidRPr="00ED7C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الآخرين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و يعطي إهتماما لملابسه الخارجية ، و يتميز بسهولة</w:t>
      </w:r>
      <w:r w:rsidRPr="00ED7C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تعامله مع الآخرين .</w:t>
      </w:r>
    </w:p>
    <w:p w:rsidR="00B9218D" w:rsidRPr="00ED7CA5" w:rsidRDefault="00B9218D" w:rsidP="00ED7CA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D7CA5">
        <w:rPr>
          <w:rFonts w:ascii="Simplified Arabic" w:hAnsi="Simplified Arabic" w:cs="Simplified Arabic"/>
          <w:sz w:val="28"/>
          <w:szCs w:val="28"/>
          <w:rtl/>
          <w:lang w:bidi="ar-DZ"/>
        </w:rPr>
        <w:t>- بينما الشخص الإنطوائي يتميز بالخجل و الإنكماش عل</w:t>
      </w:r>
      <w:r w:rsidRPr="00ED7C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نفسه  و حب العمل منفردا .</w:t>
      </w:r>
    </w:p>
    <w:p w:rsidR="00B9218D" w:rsidRPr="00ED7CA5" w:rsidRDefault="00B9218D" w:rsidP="00B9218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C609F" w:rsidRPr="00ED7CA5" w:rsidRDefault="00FC609F" w:rsidP="00B9218D">
      <w:pPr>
        <w:jc w:val="center"/>
        <w:rPr>
          <w:sz w:val="28"/>
          <w:szCs w:val="28"/>
          <w:lang w:bidi="ar-DZ"/>
        </w:rPr>
      </w:pPr>
    </w:p>
    <w:sectPr w:rsidR="00FC609F" w:rsidRPr="00ED7CA5" w:rsidSect="00FC60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50" w:rsidRDefault="00553950" w:rsidP="00DC5C42">
      <w:pPr>
        <w:spacing w:after="0" w:line="240" w:lineRule="auto"/>
      </w:pPr>
      <w:r>
        <w:separator/>
      </w:r>
    </w:p>
  </w:endnote>
  <w:endnote w:type="continuationSeparator" w:id="1">
    <w:p w:rsidR="00553950" w:rsidRDefault="00553950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50" w:rsidRDefault="00553950" w:rsidP="00DC5C42">
      <w:pPr>
        <w:spacing w:after="0" w:line="240" w:lineRule="auto"/>
      </w:pPr>
      <w:r>
        <w:separator/>
      </w:r>
    </w:p>
  </w:footnote>
  <w:footnote w:type="continuationSeparator" w:id="1">
    <w:p w:rsidR="00553950" w:rsidRDefault="00553950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3ED2F8EA4BF84B00A13291F52FF202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5C42" w:rsidRDefault="00EC21F0" w:rsidP="00DE469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محاضرة :نظريات الشخصية                                    السنة الثانية علم النفس أ/جعفر</w:t>
        </w:r>
      </w:p>
    </w:sdtContent>
  </w:sdt>
  <w:p w:rsidR="00DC5C42" w:rsidRDefault="00DC5C4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18D"/>
    <w:rsid w:val="001D5DF5"/>
    <w:rsid w:val="00363430"/>
    <w:rsid w:val="00553950"/>
    <w:rsid w:val="00727E69"/>
    <w:rsid w:val="00B9218D"/>
    <w:rsid w:val="00BE0560"/>
    <w:rsid w:val="00DC5C42"/>
    <w:rsid w:val="00DE469A"/>
    <w:rsid w:val="00EC21F0"/>
    <w:rsid w:val="00ED7CA5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C42"/>
  </w:style>
  <w:style w:type="paragraph" w:styleId="Pieddepage">
    <w:name w:val="footer"/>
    <w:basedOn w:val="Normal"/>
    <w:link w:val="PieddepageCar"/>
    <w:uiPriority w:val="99"/>
    <w:semiHidden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5C4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2F8EA4BF84B00A13291F52FF20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CDA19-D1D0-4E7D-9D12-3C92C5FD55F7}"/>
      </w:docPartPr>
      <w:docPartBody>
        <w:p w:rsidR="00000000" w:rsidRDefault="00A71ABA" w:rsidP="00A71ABA">
          <w:pPr>
            <w:pStyle w:val="3ED2F8EA4BF84B00A13291F52FF202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1ABA"/>
    <w:rsid w:val="006E64AA"/>
    <w:rsid w:val="00A7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D2F8EA4BF84B00A13291F52FF20272">
    <w:name w:val="3ED2F8EA4BF84B00A13291F52FF20272"/>
    <w:rsid w:val="00A71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محاضرة :نظريات الشخصية                                    السنة الثانية علم النفس أ/جعفر</dc:title>
  <dc:creator>HP_PC</dc:creator>
  <cp:lastModifiedBy>HP_PC</cp:lastModifiedBy>
  <cp:revision>3</cp:revision>
  <dcterms:created xsi:type="dcterms:W3CDTF">2020-12-25T08:58:00Z</dcterms:created>
  <dcterms:modified xsi:type="dcterms:W3CDTF">2020-12-25T08:58:00Z</dcterms:modified>
</cp:coreProperties>
</file>