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17" w:rsidRPr="00833253" w:rsidRDefault="003D4E17" w:rsidP="003D4E17">
      <w:pPr>
        <w:numPr>
          <w:ilvl w:val="0"/>
          <w:numId w:val="1"/>
        </w:num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Le roman  comme </w:t>
      </w:r>
      <w:r w:rsidRPr="00833253">
        <w:rPr>
          <w:rFonts w:ascii="Times New Roman" w:hAnsi="Times New Roman" w:cs="Times New Roman"/>
          <w:b/>
          <w:bCs/>
          <w:i/>
          <w:iCs/>
          <w:sz w:val="24"/>
          <w:szCs w:val="24"/>
        </w:rPr>
        <w:t xml:space="preserve"> genre</w:t>
      </w:r>
      <w:r>
        <w:rPr>
          <w:rFonts w:ascii="Times New Roman" w:hAnsi="Times New Roman" w:cs="Times New Roman"/>
          <w:b/>
          <w:bCs/>
          <w:i/>
          <w:iCs/>
          <w:sz w:val="24"/>
          <w:szCs w:val="24"/>
        </w:rPr>
        <w:t xml:space="preserve"> dominant</w:t>
      </w:r>
      <w:r w:rsidRPr="00833253">
        <w:rPr>
          <w:rFonts w:ascii="Times New Roman" w:hAnsi="Times New Roman" w:cs="Times New Roman"/>
          <w:b/>
          <w:bCs/>
          <w:i/>
          <w:iCs/>
          <w:sz w:val="24"/>
          <w:szCs w:val="24"/>
        </w:rPr>
        <w:t> :</w:t>
      </w:r>
    </w:p>
    <w:p w:rsidR="003D4E17" w:rsidRDefault="003D4E17" w:rsidP="003D4E17">
      <w:pPr>
        <w:spacing w:after="0" w:line="240" w:lineRule="auto"/>
        <w:rPr>
          <w:rFonts w:ascii="Times New Roman" w:hAnsi="Times New Roman" w:cs="Times New Roman"/>
          <w:b/>
          <w:bCs/>
          <w:i/>
          <w:iCs/>
          <w:sz w:val="24"/>
          <w:szCs w:val="24"/>
          <w:u w:val="double"/>
        </w:rPr>
      </w:pPr>
    </w:p>
    <w:p w:rsidR="003D4E17" w:rsidRDefault="003D4E17" w:rsidP="003D4E17">
      <w:pPr>
        <w:spacing w:after="0" w:line="360" w:lineRule="auto"/>
        <w:ind w:firstLine="502"/>
        <w:jc w:val="both"/>
        <w:rPr>
          <w:rFonts w:ascii="Times New Roman" w:hAnsi="Times New Roman" w:cs="Times New Roman"/>
          <w:sz w:val="24"/>
          <w:szCs w:val="24"/>
        </w:rPr>
      </w:pPr>
      <w:r w:rsidRPr="00FC3857">
        <w:rPr>
          <w:rFonts w:ascii="Times New Roman" w:hAnsi="Times New Roman" w:cs="Times New Roman"/>
          <w:sz w:val="24"/>
          <w:szCs w:val="24"/>
        </w:rPr>
        <w:t xml:space="preserve">Le roman est considéré  </w:t>
      </w:r>
      <w:r>
        <w:rPr>
          <w:rFonts w:ascii="Times New Roman" w:hAnsi="Times New Roman" w:cs="Times New Roman"/>
          <w:sz w:val="24"/>
          <w:szCs w:val="24"/>
        </w:rPr>
        <w:t xml:space="preserve">comme une forme moderne et dégradée de l’épopée. Le nom de ce genre littéraire vient du terme de roman, (du  </w:t>
      </w:r>
      <w:proofErr w:type="spellStart"/>
      <w:r>
        <w:rPr>
          <w:rFonts w:ascii="Times New Roman" w:hAnsi="Times New Roman" w:cs="Times New Roman"/>
          <w:i/>
          <w:iCs/>
          <w:sz w:val="24"/>
          <w:szCs w:val="24"/>
        </w:rPr>
        <w:t>romanz</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le français considéré comme une langue vulgaire en opposition au latin). Il a été d’abord utilisé en Moyen Age pour désigner non pas la forme romanesque, mais un texte transposé, translaté du latin en langue romane, quelle que soit sa nature : un poème moral et satirique ou une œuvre narrative. Au XII</w:t>
      </w:r>
      <w:r w:rsidRPr="00F13AD6">
        <w:rPr>
          <w:rFonts w:ascii="Times New Roman" w:hAnsi="Times New Roman" w:cs="Times New Roman"/>
          <w:sz w:val="24"/>
          <w:szCs w:val="24"/>
          <w:vertAlign w:val="superscript"/>
        </w:rPr>
        <w:t xml:space="preserve">e </w:t>
      </w:r>
      <w:r>
        <w:rPr>
          <w:rFonts w:ascii="Times New Roman" w:hAnsi="Times New Roman" w:cs="Times New Roman"/>
          <w:sz w:val="24"/>
          <w:szCs w:val="24"/>
        </w:rPr>
        <w:t>siècle, le terme  désigne des œuvres littéraires traduites en</w:t>
      </w:r>
      <w:r w:rsidRPr="002279BF">
        <w:rPr>
          <w:rFonts w:ascii="Times New Roman" w:hAnsi="Times New Roman" w:cs="Times New Roman"/>
          <w:i/>
          <w:iCs/>
          <w:sz w:val="24"/>
          <w:szCs w:val="24"/>
        </w:rPr>
        <w:t xml:space="preserve"> roman</w:t>
      </w:r>
      <w:r>
        <w:rPr>
          <w:rFonts w:ascii="Times New Roman" w:hAnsi="Times New Roman" w:cs="Times New Roman"/>
          <w:sz w:val="24"/>
          <w:szCs w:val="24"/>
        </w:rPr>
        <w:t>, puis des textes de fiction en vers qui relatent des aventures de chevalerie, donnant, par la suite,  naissance au roman courtois qui est l’ancêtre le plus lointain du roman tel que nous le connaissons  aujourd’hui. En outre, la prose commence à concurrencer le vers à partir du XIII</w:t>
      </w:r>
      <w:r>
        <w:rPr>
          <w:rFonts w:ascii="Times New Roman" w:hAnsi="Times New Roman" w:cs="Times New Roman"/>
          <w:sz w:val="24"/>
          <w:szCs w:val="24"/>
          <w:vertAlign w:val="superscript"/>
        </w:rPr>
        <w:t xml:space="preserve">e   </w:t>
      </w:r>
      <w:r>
        <w:rPr>
          <w:rFonts w:ascii="Times New Roman" w:hAnsi="Times New Roman" w:cs="Times New Roman"/>
          <w:sz w:val="24"/>
          <w:szCs w:val="24"/>
        </w:rPr>
        <w:t xml:space="preserve">siècle. </w:t>
      </w:r>
    </w:p>
    <w:p w:rsidR="003D4E17" w:rsidRDefault="003D4E17" w:rsidP="003D4E17">
      <w:pPr>
        <w:spacing w:after="0" w:line="360" w:lineRule="auto"/>
        <w:ind w:firstLine="502"/>
        <w:jc w:val="both"/>
        <w:rPr>
          <w:rFonts w:ascii="Times New Roman" w:hAnsi="Times New Roman" w:cs="Times New Roman"/>
          <w:sz w:val="24"/>
          <w:szCs w:val="24"/>
        </w:rPr>
      </w:pPr>
    </w:p>
    <w:p w:rsidR="003D4E17" w:rsidRDefault="003D4E17" w:rsidP="003D4E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Plus tard, le roman prend une grande importance au temps de la préciosité</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(XVIe – XVII</w:t>
      </w:r>
      <w:r>
        <w:rPr>
          <w:rFonts w:ascii="Times New Roman" w:hAnsi="Times New Roman" w:cs="Times New Roman"/>
          <w:sz w:val="24"/>
          <w:szCs w:val="24"/>
          <w:vertAlign w:val="superscript"/>
        </w:rPr>
        <w:t xml:space="preserve">e </w:t>
      </w:r>
      <w:r>
        <w:rPr>
          <w:rFonts w:ascii="Times New Roman" w:hAnsi="Times New Roman" w:cs="Times New Roman"/>
          <w:sz w:val="24"/>
          <w:szCs w:val="24"/>
        </w:rPr>
        <w:t xml:space="preserve">siècle). C’est alors un genre qui relate des aventures sentimentales dont les plus célèbres sont </w:t>
      </w:r>
      <w:r w:rsidRPr="00A52D60">
        <w:rPr>
          <w:rFonts w:ascii="Times New Roman" w:hAnsi="Times New Roman" w:cs="Times New Roman"/>
          <w:i/>
          <w:iCs/>
          <w:sz w:val="24"/>
          <w:szCs w:val="24"/>
        </w:rPr>
        <w:t>L’Astrée</w:t>
      </w:r>
      <w:r>
        <w:rPr>
          <w:rFonts w:ascii="Times New Roman" w:hAnsi="Times New Roman" w:cs="Times New Roman"/>
          <w:sz w:val="24"/>
          <w:szCs w:val="24"/>
        </w:rPr>
        <w:t xml:space="preserve"> (1607-1624) d’Honoré d’Urfé, </w:t>
      </w:r>
      <w:r w:rsidRPr="007308E6">
        <w:rPr>
          <w:rFonts w:ascii="Times New Roman" w:hAnsi="Times New Roman" w:cs="Times New Roman"/>
          <w:i/>
          <w:iCs/>
          <w:sz w:val="24"/>
          <w:szCs w:val="24"/>
        </w:rPr>
        <w:t>Le grand Cyrus</w:t>
      </w:r>
      <w:r>
        <w:rPr>
          <w:rFonts w:ascii="Times New Roman" w:hAnsi="Times New Roman" w:cs="Times New Roman"/>
          <w:sz w:val="24"/>
          <w:szCs w:val="24"/>
        </w:rPr>
        <w:t xml:space="preserve"> (1649-1653) de M</w:t>
      </w:r>
      <w:r w:rsidRPr="00A52D60">
        <w:rPr>
          <w:rFonts w:ascii="Times New Roman" w:hAnsi="Times New Roman" w:cs="Times New Roman"/>
          <w:sz w:val="24"/>
          <w:szCs w:val="24"/>
          <w:vertAlign w:val="superscript"/>
        </w:rPr>
        <w:t>lle</w:t>
      </w:r>
      <w:r>
        <w:rPr>
          <w:rFonts w:ascii="Times New Roman" w:hAnsi="Times New Roman" w:cs="Times New Roman"/>
          <w:sz w:val="24"/>
          <w:szCs w:val="24"/>
        </w:rPr>
        <w:t xml:space="preserve"> Scudéry. C’est à ce type de roman que se réfère l’adjectif </w:t>
      </w:r>
      <w:r w:rsidRPr="00A52D60">
        <w:rPr>
          <w:rFonts w:ascii="Times New Roman" w:hAnsi="Times New Roman" w:cs="Times New Roman"/>
          <w:i/>
          <w:iCs/>
          <w:sz w:val="24"/>
          <w:szCs w:val="24"/>
        </w:rPr>
        <w:t>« rom</w:t>
      </w:r>
      <w:bookmarkStart w:id="0" w:name="_GoBack"/>
      <w:bookmarkEnd w:id="0"/>
      <w:r w:rsidRPr="00A52D60">
        <w:rPr>
          <w:rFonts w:ascii="Times New Roman" w:hAnsi="Times New Roman" w:cs="Times New Roman"/>
          <w:i/>
          <w:iCs/>
          <w:sz w:val="24"/>
          <w:szCs w:val="24"/>
        </w:rPr>
        <w:t>anesque ».</w:t>
      </w:r>
      <w:r>
        <w:rPr>
          <w:rFonts w:ascii="Times New Roman" w:hAnsi="Times New Roman" w:cs="Times New Roman"/>
          <w:sz w:val="24"/>
          <w:szCs w:val="24"/>
        </w:rPr>
        <w:t xml:space="preserve"> « </w:t>
      </w:r>
      <w:r w:rsidRPr="00FF264A">
        <w:rPr>
          <w:rFonts w:ascii="Times New Roman" w:hAnsi="Times New Roman" w:cs="Times New Roman"/>
          <w:i/>
          <w:iCs/>
          <w:sz w:val="24"/>
          <w:szCs w:val="24"/>
        </w:rPr>
        <w:t>Romancier</w:t>
      </w:r>
      <w:r>
        <w:rPr>
          <w:rFonts w:ascii="Times New Roman" w:hAnsi="Times New Roman" w:cs="Times New Roman"/>
          <w:i/>
          <w:iCs/>
          <w:sz w:val="24"/>
          <w:szCs w:val="24"/>
        </w:rPr>
        <w:t> »</w:t>
      </w:r>
      <w:r>
        <w:rPr>
          <w:rFonts w:ascii="Times New Roman" w:hAnsi="Times New Roman" w:cs="Times New Roman"/>
          <w:sz w:val="24"/>
          <w:szCs w:val="24"/>
        </w:rPr>
        <w:t xml:space="preserve"> est un verbe qui, quelque temps après,  signifie </w:t>
      </w:r>
      <w:r w:rsidRPr="00FF264A">
        <w:rPr>
          <w:rFonts w:ascii="Times New Roman" w:hAnsi="Times New Roman" w:cs="Times New Roman"/>
          <w:i/>
          <w:iCs/>
          <w:sz w:val="24"/>
          <w:szCs w:val="24"/>
        </w:rPr>
        <w:t>« raconter en français »</w:t>
      </w:r>
      <w:r>
        <w:rPr>
          <w:rFonts w:ascii="Times New Roman" w:hAnsi="Times New Roman" w:cs="Times New Roman"/>
          <w:i/>
          <w:iCs/>
          <w:sz w:val="24"/>
          <w:szCs w:val="24"/>
        </w:rPr>
        <w:t>,</w:t>
      </w:r>
      <w:r>
        <w:rPr>
          <w:rFonts w:ascii="Times New Roman" w:hAnsi="Times New Roman" w:cs="Times New Roman"/>
          <w:sz w:val="24"/>
          <w:szCs w:val="24"/>
        </w:rPr>
        <w:t xml:space="preserve"> quant au terme de </w:t>
      </w:r>
      <w:r w:rsidRPr="00A52D60">
        <w:rPr>
          <w:rFonts w:ascii="Times New Roman" w:hAnsi="Times New Roman" w:cs="Times New Roman"/>
          <w:i/>
          <w:iCs/>
          <w:sz w:val="24"/>
          <w:szCs w:val="24"/>
        </w:rPr>
        <w:t>« héros »</w:t>
      </w:r>
      <w:r>
        <w:rPr>
          <w:rFonts w:ascii="Times New Roman" w:hAnsi="Times New Roman" w:cs="Times New Roman"/>
          <w:sz w:val="24"/>
          <w:szCs w:val="24"/>
        </w:rPr>
        <w:t xml:space="preserve"> utilisé pour désigner les personnages principaux, c’est en souvenir de l’épopée antique, du moment que héros signifie, en grec, </w:t>
      </w:r>
      <w:r w:rsidRPr="00A52D60">
        <w:rPr>
          <w:rFonts w:ascii="Times New Roman" w:hAnsi="Times New Roman" w:cs="Times New Roman"/>
          <w:i/>
          <w:iCs/>
          <w:sz w:val="24"/>
          <w:szCs w:val="24"/>
        </w:rPr>
        <w:t>demi-dieu</w:t>
      </w:r>
      <w:r>
        <w:rPr>
          <w:rFonts w:ascii="Times New Roman" w:hAnsi="Times New Roman" w:cs="Times New Roman"/>
          <w:sz w:val="24"/>
          <w:szCs w:val="24"/>
        </w:rPr>
        <w:t>. Il confirme donc la lointaine origine épique de ce genre littéraire.</w:t>
      </w:r>
    </w:p>
    <w:p w:rsidR="003D4E17" w:rsidRDefault="003D4E17" w:rsidP="003D4E17">
      <w:pPr>
        <w:spacing w:after="0" w:line="360" w:lineRule="auto"/>
        <w:ind w:firstLine="708"/>
        <w:jc w:val="both"/>
        <w:rPr>
          <w:rFonts w:ascii="Times New Roman" w:hAnsi="Times New Roman" w:cs="Times New Roman"/>
          <w:sz w:val="24"/>
          <w:szCs w:val="24"/>
        </w:rPr>
      </w:pPr>
    </w:p>
    <w:p w:rsidR="003D4E17" w:rsidRPr="00A860E0" w:rsidRDefault="003D4E17" w:rsidP="003D4E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 XVII</w:t>
      </w:r>
      <w:r>
        <w:rPr>
          <w:rFonts w:ascii="Times New Roman" w:hAnsi="Times New Roman" w:cs="Times New Roman"/>
          <w:sz w:val="24"/>
          <w:szCs w:val="24"/>
          <w:vertAlign w:val="superscript"/>
        </w:rPr>
        <w:t xml:space="preserve">e </w:t>
      </w:r>
      <w:r>
        <w:rPr>
          <w:rFonts w:ascii="Times New Roman" w:hAnsi="Times New Roman" w:cs="Times New Roman"/>
          <w:sz w:val="24"/>
          <w:szCs w:val="24"/>
        </w:rPr>
        <w:t>siècle, le roman est un genre très critiqué, il est synonyme de « </w:t>
      </w:r>
      <w:r w:rsidRPr="00A860E0">
        <w:rPr>
          <w:rFonts w:ascii="Times New Roman" w:hAnsi="Times New Roman" w:cs="Times New Roman"/>
          <w:i/>
          <w:iCs/>
          <w:sz w:val="24"/>
          <w:szCs w:val="24"/>
        </w:rPr>
        <w:t>fiction »,</w:t>
      </w:r>
      <w:r>
        <w:rPr>
          <w:rFonts w:ascii="Times New Roman" w:hAnsi="Times New Roman" w:cs="Times New Roman"/>
          <w:sz w:val="24"/>
          <w:szCs w:val="24"/>
        </w:rPr>
        <w:t xml:space="preserve"> de </w:t>
      </w:r>
      <w:r w:rsidRPr="00A860E0">
        <w:rPr>
          <w:rFonts w:ascii="Times New Roman" w:hAnsi="Times New Roman" w:cs="Times New Roman"/>
          <w:i/>
          <w:iCs/>
          <w:sz w:val="24"/>
          <w:szCs w:val="24"/>
        </w:rPr>
        <w:t>« mensonge</w:t>
      </w:r>
      <w:r>
        <w:rPr>
          <w:rFonts w:ascii="Times New Roman" w:hAnsi="Times New Roman" w:cs="Times New Roman"/>
          <w:sz w:val="24"/>
          <w:szCs w:val="24"/>
        </w:rPr>
        <w:t> », car il est le lieu de toutes les extravagances, et de tous les excès.  Au XVIII</w:t>
      </w:r>
      <w:r>
        <w:rPr>
          <w:rFonts w:ascii="Times New Roman" w:hAnsi="Times New Roman" w:cs="Times New Roman"/>
          <w:sz w:val="24"/>
          <w:szCs w:val="24"/>
          <w:vertAlign w:val="superscript"/>
        </w:rPr>
        <w:t xml:space="preserve">e </w:t>
      </w:r>
      <w:r w:rsidRPr="00A860E0">
        <w:rPr>
          <w:rFonts w:ascii="Times New Roman" w:hAnsi="Times New Roman" w:cs="Times New Roman"/>
          <w:sz w:val="24"/>
          <w:szCs w:val="24"/>
        </w:rPr>
        <w:t>siècle,</w:t>
      </w:r>
      <w:r>
        <w:rPr>
          <w:rFonts w:ascii="Times New Roman" w:hAnsi="Times New Roman" w:cs="Times New Roman"/>
          <w:sz w:val="24"/>
          <w:szCs w:val="24"/>
          <w:vertAlign w:val="superscript"/>
        </w:rPr>
        <w:t xml:space="preserve">  </w:t>
      </w:r>
      <w:r w:rsidRPr="00A860E0">
        <w:rPr>
          <w:rFonts w:ascii="Times New Roman" w:hAnsi="Times New Roman" w:cs="Times New Roman"/>
          <w:sz w:val="24"/>
          <w:szCs w:val="24"/>
        </w:rPr>
        <w:t xml:space="preserve">le </w:t>
      </w:r>
      <w:r>
        <w:rPr>
          <w:rFonts w:ascii="Times New Roman" w:hAnsi="Times New Roman" w:cs="Times New Roman"/>
          <w:sz w:val="24"/>
          <w:szCs w:val="24"/>
        </w:rPr>
        <w:t xml:space="preserve">roman commence à acquérir une certaine légitimité grâce à la croissance de la production romanesque, mais aussi à l’adoption de la classe bourgeoise de ce genre naissant comme le moyen d’expression le plus approprié à ses  besoins et à ses intérêts.  En effet,  le drame, qui est l’autre genre d’expression de la bourgeoisie, est très lié aux contraintes matérielles de la représentation. Le roman, même s’il coute plus cher, est plus accessible au public bourgeois. La réalité de la </w:t>
      </w:r>
      <w:r>
        <w:rPr>
          <w:rFonts w:ascii="Times New Roman" w:hAnsi="Times New Roman" w:cs="Times New Roman"/>
          <w:sz w:val="24"/>
          <w:szCs w:val="24"/>
        </w:rPr>
        <w:lastRenderedPageBreak/>
        <w:t xml:space="preserve">bourgeoisie, et même de la  petite bourgeoisie, des personnages commerçants, artisans, paysans, domestiques, entre donc dans le drame et dans le roman.  Les aventures héroïques et historiques, les grandes passions, les désordres des âmes raffinées cèdent  peu à peu la place, dans l’univers romanesque, à la peinture de la vie de tous les jours, aux relations familiales et sociales  des couches moyennes.    </w:t>
      </w:r>
    </w:p>
    <w:p w:rsidR="003D4E17" w:rsidRDefault="003D4E17" w:rsidP="003D4E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C’est avec le romantisme que le roman prend la forme et signification que nous lui connaissons aujourd’hui. Coïncidant avec le triomphe d’une sensibilité qui abolit les contraintes et aspire à l’expression du moi,  il devient le genre dominant au XIX</w:t>
      </w:r>
      <w:r w:rsidRPr="00B66422">
        <w:rPr>
          <w:rFonts w:ascii="Times New Roman" w:hAnsi="Times New Roman" w:cs="Times New Roman"/>
          <w:sz w:val="24"/>
          <w:szCs w:val="24"/>
          <w:vertAlign w:val="superscript"/>
        </w:rPr>
        <w:t>e</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siècle. D’un autre côté, les romanciers considèrent  désormais la littérature comme un moyen de subvenir à leurs besoins. En effet, à partir de 1836, des journaux comme </w:t>
      </w:r>
      <w:r w:rsidRPr="00515766">
        <w:rPr>
          <w:rFonts w:ascii="Times New Roman" w:hAnsi="Times New Roman" w:cs="Times New Roman"/>
          <w:i/>
          <w:iCs/>
          <w:sz w:val="24"/>
          <w:szCs w:val="24"/>
        </w:rPr>
        <w:t>La Presse</w:t>
      </w:r>
      <w:r>
        <w:rPr>
          <w:rFonts w:ascii="Times New Roman" w:hAnsi="Times New Roman" w:cs="Times New Roman"/>
          <w:sz w:val="24"/>
          <w:szCs w:val="24"/>
        </w:rPr>
        <w:t xml:space="preserve"> ou </w:t>
      </w:r>
      <w:r w:rsidRPr="00515766">
        <w:rPr>
          <w:rFonts w:ascii="Times New Roman" w:hAnsi="Times New Roman" w:cs="Times New Roman"/>
          <w:i/>
          <w:iCs/>
          <w:sz w:val="24"/>
          <w:szCs w:val="24"/>
        </w:rPr>
        <w:t>Le Siècle</w:t>
      </w:r>
      <w:r>
        <w:rPr>
          <w:rFonts w:ascii="Times New Roman" w:hAnsi="Times New Roman" w:cs="Times New Roman"/>
          <w:sz w:val="24"/>
          <w:szCs w:val="24"/>
        </w:rPr>
        <w:t xml:space="preserve"> publient en feuilleton des romans qui largement  diffusés, apportent à leur auteurs une notoriété et des ressources financières nouvelles. Le premier roman-feuilleton, </w:t>
      </w:r>
      <w:r w:rsidRPr="00AC2F91">
        <w:rPr>
          <w:rFonts w:ascii="Times New Roman" w:hAnsi="Times New Roman" w:cs="Times New Roman"/>
          <w:i/>
          <w:iCs/>
          <w:sz w:val="24"/>
          <w:szCs w:val="24"/>
        </w:rPr>
        <w:t>La Vielle Fille</w:t>
      </w:r>
      <w:r>
        <w:rPr>
          <w:rFonts w:ascii="Times New Roman" w:hAnsi="Times New Roman" w:cs="Times New Roman"/>
          <w:sz w:val="24"/>
          <w:szCs w:val="24"/>
        </w:rPr>
        <w:t xml:space="preserve">, est  de Balzac (1836).  Alexandre Dumas </w:t>
      </w:r>
      <w:r w:rsidRPr="005A4B46">
        <w:rPr>
          <w:rFonts w:ascii="Times New Roman" w:hAnsi="Times New Roman" w:cs="Times New Roman"/>
          <w:i/>
          <w:iCs/>
          <w:sz w:val="24"/>
          <w:szCs w:val="24"/>
        </w:rPr>
        <w:t>(Le Comte de</w:t>
      </w:r>
      <w:r>
        <w:rPr>
          <w:rFonts w:ascii="Times New Roman" w:hAnsi="Times New Roman" w:cs="Times New Roman"/>
          <w:sz w:val="24"/>
          <w:szCs w:val="24"/>
        </w:rPr>
        <w:t xml:space="preserve"> </w:t>
      </w:r>
      <w:r w:rsidRPr="005A4B46">
        <w:rPr>
          <w:rFonts w:ascii="Times New Roman" w:hAnsi="Times New Roman" w:cs="Times New Roman"/>
          <w:i/>
          <w:iCs/>
          <w:sz w:val="24"/>
          <w:szCs w:val="24"/>
        </w:rPr>
        <w:t>Monte-Cristo</w:t>
      </w:r>
      <w:r>
        <w:rPr>
          <w:rFonts w:ascii="Times New Roman" w:hAnsi="Times New Roman" w:cs="Times New Roman"/>
          <w:sz w:val="24"/>
          <w:szCs w:val="24"/>
        </w:rPr>
        <w:t>), 1844), Eugène Sue (</w:t>
      </w:r>
      <w:r w:rsidRPr="005A4B46">
        <w:rPr>
          <w:rFonts w:ascii="Times New Roman" w:hAnsi="Times New Roman" w:cs="Times New Roman"/>
          <w:i/>
          <w:iCs/>
          <w:sz w:val="24"/>
          <w:szCs w:val="24"/>
        </w:rPr>
        <w:t>Le Juif errant</w:t>
      </w:r>
      <w:r>
        <w:rPr>
          <w:rFonts w:ascii="Times New Roman" w:hAnsi="Times New Roman" w:cs="Times New Roman"/>
          <w:sz w:val="24"/>
          <w:szCs w:val="24"/>
        </w:rPr>
        <w:t>, 1844) et George Sand se font, à sa suite, les fournisseurs du feuilleton. La plupart des grands romans du XIX</w:t>
      </w:r>
      <w:r w:rsidRPr="005A4B46">
        <w:rPr>
          <w:rFonts w:ascii="Times New Roman" w:hAnsi="Times New Roman" w:cs="Times New Roman"/>
          <w:sz w:val="24"/>
          <w:szCs w:val="24"/>
          <w:vertAlign w:val="superscript"/>
        </w:rPr>
        <w:t>e</w:t>
      </w:r>
      <w:r>
        <w:rPr>
          <w:rFonts w:ascii="Times New Roman" w:hAnsi="Times New Roman" w:cs="Times New Roman"/>
          <w:sz w:val="24"/>
          <w:szCs w:val="24"/>
        </w:rPr>
        <w:t xml:space="preserve"> siècle (</w:t>
      </w:r>
      <w:r w:rsidRPr="005A4B46">
        <w:rPr>
          <w:rFonts w:ascii="Times New Roman" w:hAnsi="Times New Roman" w:cs="Times New Roman"/>
          <w:i/>
          <w:iCs/>
          <w:sz w:val="24"/>
          <w:szCs w:val="24"/>
        </w:rPr>
        <w:t>Madame Bovary,</w:t>
      </w:r>
      <w:r>
        <w:rPr>
          <w:rFonts w:ascii="Times New Roman" w:hAnsi="Times New Roman" w:cs="Times New Roman"/>
          <w:sz w:val="24"/>
          <w:szCs w:val="24"/>
        </w:rPr>
        <w:t xml:space="preserve"> </w:t>
      </w:r>
      <w:r w:rsidRPr="005A4B46">
        <w:rPr>
          <w:rFonts w:ascii="Times New Roman" w:hAnsi="Times New Roman" w:cs="Times New Roman"/>
          <w:i/>
          <w:iCs/>
          <w:sz w:val="24"/>
          <w:szCs w:val="24"/>
        </w:rPr>
        <w:t>L’Assommoir</w:t>
      </w:r>
      <w:r>
        <w:rPr>
          <w:rFonts w:ascii="Times New Roman" w:hAnsi="Times New Roman" w:cs="Times New Roman"/>
          <w:i/>
          <w:iCs/>
          <w:sz w:val="24"/>
          <w:szCs w:val="24"/>
        </w:rPr>
        <w:t>…</w:t>
      </w:r>
      <w:r w:rsidRPr="005A4B46">
        <w:rPr>
          <w:rFonts w:ascii="Times New Roman" w:hAnsi="Times New Roman" w:cs="Times New Roman"/>
          <w:i/>
          <w:iCs/>
          <w:sz w:val="24"/>
          <w:szCs w:val="24"/>
        </w:rPr>
        <w:t>..)</w:t>
      </w:r>
      <w:r>
        <w:rPr>
          <w:rFonts w:ascii="Times New Roman" w:hAnsi="Times New Roman" w:cs="Times New Roman"/>
          <w:sz w:val="24"/>
          <w:szCs w:val="24"/>
        </w:rPr>
        <w:t xml:space="preserve"> sont achetés par les journaux et les revues avant d’être publiés en librairie.     </w:t>
      </w:r>
    </w:p>
    <w:p w:rsidR="003D4E17" w:rsidRDefault="003D4E17" w:rsidP="003D4E17">
      <w:pPr>
        <w:spacing w:after="0" w:line="360" w:lineRule="auto"/>
        <w:ind w:firstLine="708"/>
        <w:jc w:val="both"/>
        <w:rPr>
          <w:rFonts w:ascii="Times New Roman" w:hAnsi="Times New Roman" w:cs="Times New Roman"/>
          <w:sz w:val="24"/>
          <w:szCs w:val="24"/>
        </w:rPr>
      </w:pPr>
    </w:p>
    <w:p w:rsidR="003D4E17" w:rsidRDefault="003D4E17" w:rsidP="003D4E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l’âge d’or du roman se situe certainement au XIX</w:t>
      </w:r>
      <w:r w:rsidRPr="007E7D85">
        <w:rPr>
          <w:rFonts w:ascii="Times New Roman" w:hAnsi="Times New Roman" w:cs="Times New Roman"/>
          <w:sz w:val="24"/>
          <w:szCs w:val="24"/>
          <w:vertAlign w:val="superscript"/>
        </w:rPr>
        <w:t xml:space="preserve">e </w:t>
      </w:r>
      <w:r>
        <w:rPr>
          <w:rFonts w:ascii="Times New Roman" w:hAnsi="Times New Roman" w:cs="Times New Roman"/>
          <w:sz w:val="24"/>
          <w:szCs w:val="24"/>
        </w:rPr>
        <w:t>siècle,  de Balzac à Zola,  le XX</w:t>
      </w:r>
      <w:r w:rsidRPr="00CF39F2">
        <w:rPr>
          <w:rFonts w:ascii="Times New Roman" w:hAnsi="Times New Roman" w:cs="Times New Roman"/>
          <w:sz w:val="24"/>
          <w:szCs w:val="24"/>
          <w:vertAlign w:val="superscript"/>
        </w:rPr>
        <w:t>e</w:t>
      </w:r>
      <w:r>
        <w:rPr>
          <w:rFonts w:ascii="Times New Roman" w:hAnsi="Times New Roman" w:cs="Times New Roman"/>
          <w:sz w:val="24"/>
          <w:szCs w:val="24"/>
        </w:rPr>
        <w:t xml:space="preserve"> siècle, quant à lui, est profondément marqué par les remises en question et les incertitudes, dû particulièrement aux crises économiques et politiques, les guerres mondiales, la nouvelle physique et la psychanalyse. L’accaparation  de l’évolution dans tous les domaines contribue à monter que personne n’est plus capable de dominer l’ensemble  des phénomènes, et de comprendre ce qui se passe et de déchiffrer le mystère du monde. C’est pourquoi, de Dostoïevski à Proust, de Joyce à Faulkner, de Bernanos à Modiano,  le romancier se donne pour tâche de proposer des énigmes, d’évoquer un monde incertain et opaque, en faisant appel de plus en plus à la collaboration du lecteur.</w:t>
      </w:r>
    </w:p>
    <w:p w:rsidR="003D4E17" w:rsidRDefault="003D4E17" w:rsidP="003D4E17">
      <w:pPr>
        <w:spacing w:after="0" w:line="360" w:lineRule="auto"/>
        <w:ind w:firstLine="708"/>
        <w:jc w:val="both"/>
        <w:rPr>
          <w:rFonts w:ascii="Times New Roman" w:hAnsi="Times New Roman" w:cs="Times New Roman"/>
          <w:sz w:val="24"/>
          <w:szCs w:val="24"/>
        </w:rPr>
      </w:pPr>
    </w:p>
    <w:p w:rsidR="003D4E17" w:rsidRDefault="003D4E17" w:rsidP="003D4E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summum de cette remise en question du genre romanesque se fait avec le Nouveau Roman, marqué le  refus total du modèle romanesque balzacien : le personnage, l’intrigue, l’espace, le temps…les plus grands noms de cette école sont : </w:t>
      </w:r>
      <w:r>
        <w:rPr>
          <w:rFonts w:ascii="Times New Roman" w:hAnsi="Times New Roman" w:cs="Times New Roman"/>
          <w:sz w:val="24"/>
          <w:szCs w:val="24"/>
        </w:rPr>
        <w:lastRenderedPageBreak/>
        <w:t>Natalie Sarraute, Alain Robbe-Grillet, Samuel Beckett, Claude Simon, Michel Butor….</w:t>
      </w:r>
    </w:p>
    <w:p w:rsidR="003D4E17" w:rsidRDefault="003D4E17" w:rsidP="003D4E17">
      <w:pPr>
        <w:spacing w:after="0" w:line="360" w:lineRule="auto"/>
        <w:ind w:firstLine="708"/>
        <w:jc w:val="both"/>
        <w:rPr>
          <w:rFonts w:ascii="Times New Roman" w:hAnsi="Times New Roman" w:cs="Times New Roman"/>
          <w:sz w:val="24"/>
          <w:szCs w:val="24"/>
        </w:rPr>
      </w:pPr>
    </w:p>
    <w:p w:rsidR="003D4E17" w:rsidRPr="00B66422" w:rsidRDefault="003D4E17" w:rsidP="003D4E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 terme de toutes ces mutations, le roman s’affirme comme la principale forme littéraire  de notre époque. Le succès dont il jouit auprès du public, l’intérêt  qu’il suscite chez les lecteurs tiennent au fait qu’il nous livre à la fois les prestiges de l’imaginaire et la saveur du réel. </w:t>
      </w:r>
    </w:p>
    <w:p w:rsidR="003D4E17" w:rsidRDefault="003D4E17" w:rsidP="003D4E17">
      <w:pPr>
        <w:spacing w:after="0" w:line="360" w:lineRule="auto"/>
        <w:ind w:firstLine="708"/>
        <w:jc w:val="both"/>
        <w:rPr>
          <w:rFonts w:ascii="Times New Roman" w:hAnsi="Times New Roman" w:cs="Times New Roman"/>
          <w:sz w:val="24"/>
          <w:szCs w:val="24"/>
        </w:rPr>
      </w:pPr>
    </w:p>
    <w:p w:rsidR="003D4E17" w:rsidRPr="00CF6783" w:rsidRDefault="003D4E17" w:rsidP="003D4E17">
      <w:pPr>
        <w:numPr>
          <w:ilvl w:val="0"/>
          <w:numId w:val="1"/>
        </w:numPr>
        <w:spacing w:after="0" w:line="360" w:lineRule="auto"/>
        <w:jc w:val="both"/>
        <w:rPr>
          <w:rFonts w:ascii="Times New Roman" w:hAnsi="Times New Roman" w:cs="Times New Roman"/>
          <w:b/>
          <w:bCs/>
          <w:i/>
          <w:iCs/>
          <w:sz w:val="24"/>
          <w:szCs w:val="24"/>
        </w:rPr>
      </w:pPr>
      <w:r w:rsidRPr="00CF6783">
        <w:rPr>
          <w:rFonts w:ascii="Times New Roman" w:hAnsi="Times New Roman" w:cs="Times New Roman"/>
          <w:b/>
          <w:bCs/>
          <w:i/>
          <w:iCs/>
          <w:sz w:val="24"/>
          <w:szCs w:val="24"/>
        </w:rPr>
        <w:t>Définitions et catégories du roman</w:t>
      </w:r>
    </w:p>
    <w:p w:rsidR="003D4E17" w:rsidRDefault="003D4E17" w:rsidP="003D4E17">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Les dictionnaires proposent différentes définitions pour le roman, parmi lesquelles nous trouvons les suivantes :</w:t>
      </w:r>
    </w:p>
    <w:p w:rsidR="003D4E17" w:rsidRDefault="003D4E17" w:rsidP="003D4E17">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 xml:space="preserve">Pour le Littré, le roman est </w:t>
      </w:r>
      <w:r w:rsidRPr="005F6F91">
        <w:rPr>
          <w:rFonts w:ascii="Times New Roman" w:hAnsi="Times New Roman" w:cs="Times New Roman"/>
          <w:i/>
          <w:iCs/>
          <w:sz w:val="24"/>
          <w:szCs w:val="24"/>
        </w:rPr>
        <w:t>« une histoire feinte, écrite en prose, où l’auteur cherche à exciter l’intérêt  par la peinture des passions, des mœurs, ou par la singularité des aventures. »</w:t>
      </w:r>
      <w:r>
        <w:rPr>
          <w:rFonts w:ascii="Times New Roman" w:hAnsi="Times New Roman" w:cs="Times New Roman"/>
          <w:sz w:val="24"/>
          <w:szCs w:val="24"/>
        </w:rPr>
        <w:t xml:space="preserve"> </w:t>
      </w:r>
    </w:p>
    <w:p w:rsidR="003D4E17" w:rsidRDefault="003D4E17" w:rsidP="003D4E17">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Pour le Robert, le roman est </w:t>
      </w:r>
      <w:r w:rsidRPr="005F6F91">
        <w:rPr>
          <w:rFonts w:ascii="Times New Roman" w:hAnsi="Times New Roman" w:cs="Times New Roman"/>
          <w:i/>
          <w:iCs/>
          <w:sz w:val="24"/>
          <w:szCs w:val="24"/>
        </w:rPr>
        <w:t>« une œuvre d’imagination en prose, assez longue, qui et fait vivre dans un milieu des personnages donnés comme réels, nous fait connaitre leur psychologie, leur destin, leurs aventures ».</w:t>
      </w:r>
      <w:r>
        <w:rPr>
          <w:rFonts w:ascii="Times New Roman" w:hAnsi="Times New Roman" w:cs="Times New Roman"/>
          <w:i/>
          <w:iCs/>
          <w:sz w:val="24"/>
          <w:szCs w:val="24"/>
        </w:rPr>
        <w:t xml:space="preserve"> </w:t>
      </w:r>
      <w:r w:rsidRPr="00755812">
        <w:rPr>
          <w:rFonts w:ascii="Times New Roman" w:hAnsi="Times New Roman" w:cs="Times New Roman"/>
          <w:sz w:val="24"/>
          <w:szCs w:val="24"/>
        </w:rPr>
        <w:t xml:space="preserve"> De ce</w:t>
      </w:r>
      <w:r>
        <w:rPr>
          <w:rFonts w:ascii="Times New Roman" w:hAnsi="Times New Roman" w:cs="Times New Roman"/>
          <w:sz w:val="24"/>
          <w:szCs w:val="24"/>
        </w:rPr>
        <w:t>s</w:t>
      </w:r>
      <w:r w:rsidRPr="00755812">
        <w:rPr>
          <w:rFonts w:ascii="Times New Roman" w:hAnsi="Times New Roman" w:cs="Times New Roman"/>
          <w:sz w:val="24"/>
          <w:szCs w:val="24"/>
        </w:rPr>
        <w:t xml:space="preserve"> définition</w:t>
      </w:r>
      <w:r>
        <w:rPr>
          <w:rFonts w:ascii="Times New Roman" w:hAnsi="Times New Roman" w:cs="Times New Roman"/>
          <w:sz w:val="24"/>
          <w:szCs w:val="24"/>
        </w:rPr>
        <w:t xml:space="preserve">s,  une chose est certaine, c’est que  le roman </w:t>
      </w:r>
      <w:r w:rsidRPr="00755812">
        <w:rPr>
          <w:rFonts w:ascii="Times New Roman" w:hAnsi="Times New Roman" w:cs="Times New Roman"/>
          <w:sz w:val="24"/>
          <w:szCs w:val="24"/>
        </w:rPr>
        <w:t xml:space="preserve"> </w:t>
      </w:r>
      <w:r>
        <w:rPr>
          <w:rFonts w:ascii="Times New Roman" w:hAnsi="Times New Roman" w:cs="Times New Roman"/>
          <w:sz w:val="24"/>
          <w:szCs w:val="24"/>
        </w:rPr>
        <w:t xml:space="preserve">est une histoire imaginaire d’une certaine longueur dans laquelle une action est nouée par la disposition des évènements et des caractères. </w:t>
      </w:r>
    </w:p>
    <w:p w:rsidR="003D4E17" w:rsidRDefault="003D4E17" w:rsidP="003D4E17">
      <w:pPr>
        <w:spacing w:after="0" w:line="360" w:lineRule="auto"/>
        <w:ind w:left="142" w:firstLine="360"/>
        <w:jc w:val="both"/>
        <w:rPr>
          <w:rFonts w:ascii="Times New Roman" w:hAnsi="Times New Roman" w:cs="Times New Roman"/>
          <w:sz w:val="24"/>
          <w:szCs w:val="24"/>
        </w:rPr>
      </w:pPr>
    </w:p>
    <w:p w:rsidR="003D4E17" w:rsidRDefault="003D4E17" w:rsidP="003D4E17">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A la suite de ces définitions, plusieurs catégories du roman ont été distinguées : le roman historique, le roman noir, le roman picaresque, le roman à tiroir, le roman fleuve, le roman d’aventure, le roman policier, le roman-feuilleton, le roman psychologique, le roman autobiographique…….</w:t>
      </w:r>
    </w:p>
    <w:p w:rsidR="003D4E17" w:rsidRDefault="003D4E17" w:rsidP="003D4E17">
      <w:pPr>
        <w:spacing w:after="0" w:line="360" w:lineRule="auto"/>
        <w:ind w:left="142" w:firstLine="360"/>
        <w:jc w:val="both"/>
        <w:rPr>
          <w:rFonts w:ascii="Times New Roman" w:hAnsi="Times New Roman" w:cs="Times New Roman"/>
          <w:sz w:val="24"/>
          <w:szCs w:val="24"/>
        </w:rPr>
      </w:pPr>
    </w:p>
    <w:p w:rsidR="003D4E17" w:rsidRPr="00F021BD" w:rsidRDefault="003D4E17" w:rsidP="003D4E17">
      <w:pPr>
        <w:spacing w:after="0" w:line="360" w:lineRule="auto"/>
        <w:ind w:left="142" w:firstLine="566"/>
        <w:jc w:val="both"/>
        <w:rPr>
          <w:rFonts w:ascii="Times New Roman" w:hAnsi="Times New Roman" w:cs="Times New Roman"/>
          <w:i/>
          <w:iCs/>
          <w:sz w:val="24"/>
          <w:szCs w:val="24"/>
        </w:rPr>
      </w:pPr>
      <w:r>
        <w:rPr>
          <w:rFonts w:ascii="Times New Roman" w:hAnsi="Times New Roman" w:cs="Times New Roman"/>
          <w:sz w:val="24"/>
          <w:szCs w:val="24"/>
        </w:rPr>
        <w:t xml:space="preserve">Quelle que soit sa forme, le roman est une narration qui nous propose de nous intéresser  à la vie d’un ou de plusieurs personnages, c’est une disposition naturelle de l’esprit humain qui nous donne le goût de </w:t>
      </w:r>
      <w:r w:rsidRPr="00F021BD">
        <w:rPr>
          <w:rFonts w:ascii="Times New Roman" w:hAnsi="Times New Roman" w:cs="Times New Roman"/>
          <w:i/>
          <w:iCs/>
          <w:sz w:val="24"/>
          <w:szCs w:val="24"/>
        </w:rPr>
        <w:t xml:space="preserve">« nous soustraire au cours ordinaire  des choses pour nous créer un ordre imaginaire d’évènements où nos facultés trouvent un plus libre exercice. » </w:t>
      </w:r>
    </w:p>
    <w:p w:rsidR="003D4E17" w:rsidRDefault="003D4E17" w:rsidP="003D4E17">
      <w:pPr>
        <w:spacing w:after="0" w:line="360" w:lineRule="auto"/>
        <w:ind w:left="142" w:firstLine="360"/>
        <w:jc w:val="both"/>
        <w:rPr>
          <w:rFonts w:ascii="Times New Roman" w:hAnsi="Times New Roman" w:cs="Times New Roman"/>
          <w:i/>
          <w:iCs/>
          <w:sz w:val="24"/>
          <w:szCs w:val="24"/>
        </w:rPr>
      </w:pPr>
    </w:p>
    <w:p w:rsidR="003D4E17" w:rsidRDefault="003D4E17" w:rsidP="003D4E17">
      <w:pPr>
        <w:spacing w:after="0" w:line="360" w:lineRule="auto"/>
        <w:ind w:left="142" w:firstLine="360"/>
        <w:jc w:val="both"/>
        <w:rPr>
          <w:rFonts w:ascii="Times New Roman" w:hAnsi="Times New Roman" w:cs="Times New Roman"/>
          <w:i/>
          <w:iCs/>
          <w:sz w:val="24"/>
          <w:szCs w:val="24"/>
        </w:rPr>
      </w:pPr>
    </w:p>
    <w:p w:rsidR="00A32F50" w:rsidRDefault="00A32F50" w:rsidP="003D4E17">
      <w:pPr>
        <w:spacing w:after="0" w:line="360" w:lineRule="auto"/>
        <w:ind w:left="142" w:firstLine="360"/>
        <w:jc w:val="both"/>
        <w:rPr>
          <w:rFonts w:ascii="Times New Roman" w:hAnsi="Times New Roman" w:cs="Times New Roman"/>
          <w:i/>
          <w:iCs/>
          <w:sz w:val="24"/>
          <w:szCs w:val="24"/>
        </w:rPr>
      </w:pPr>
    </w:p>
    <w:p w:rsidR="00A32F50" w:rsidRDefault="00A32F50" w:rsidP="003D4E17">
      <w:pPr>
        <w:spacing w:after="0" w:line="360" w:lineRule="auto"/>
        <w:ind w:left="142" w:firstLine="360"/>
        <w:jc w:val="both"/>
        <w:rPr>
          <w:rFonts w:ascii="Times New Roman" w:hAnsi="Times New Roman" w:cs="Times New Roman"/>
          <w:i/>
          <w:iCs/>
          <w:sz w:val="24"/>
          <w:szCs w:val="24"/>
        </w:rPr>
      </w:pPr>
    </w:p>
    <w:p w:rsidR="00A32F50" w:rsidRDefault="00A32F50" w:rsidP="003D4E17">
      <w:pPr>
        <w:spacing w:after="0" w:line="360" w:lineRule="auto"/>
        <w:ind w:left="142" w:firstLine="360"/>
        <w:jc w:val="both"/>
        <w:rPr>
          <w:rFonts w:ascii="Times New Roman" w:hAnsi="Times New Roman" w:cs="Times New Roman"/>
          <w:i/>
          <w:iCs/>
          <w:sz w:val="24"/>
          <w:szCs w:val="24"/>
        </w:rPr>
      </w:pPr>
    </w:p>
    <w:p w:rsidR="00A32F50" w:rsidRPr="00F021BD" w:rsidRDefault="00A32F50" w:rsidP="003D4E17">
      <w:pPr>
        <w:spacing w:after="0" w:line="360" w:lineRule="auto"/>
        <w:ind w:left="142" w:firstLine="360"/>
        <w:jc w:val="both"/>
        <w:rPr>
          <w:rFonts w:ascii="Times New Roman" w:hAnsi="Times New Roman" w:cs="Times New Roman"/>
          <w:i/>
          <w:iCs/>
          <w:sz w:val="24"/>
          <w:szCs w:val="24"/>
        </w:rPr>
      </w:pPr>
    </w:p>
    <w:p w:rsidR="003D4E17" w:rsidRPr="00253F59" w:rsidRDefault="003D4E17" w:rsidP="003D4E17">
      <w:pPr>
        <w:spacing w:after="0" w:line="360" w:lineRule="auto"/>
        <w:ind w:left="862"/>
        <w:jc w:val="center"/>
        <w:rPr>
          <w:rFonts w:ascii="Times New Roman" w:hAnsi="Times New Roman" w:cs="Times New Roman"/>
          <w:b/>
          <w:bCs/>
          <w:i/>
          <w:iCs/>
          <w:sz w:val="24"/>
          <w:szCs w:val="24"/>
          <w:u w:val="thick"/>
        </w:rPr>
      </w:pPr>
      <w:r w:rsidRPr="00253F59">
        <w:rPr>
          <w:rFonts w:ascii="Times New Roman" w:hAnsi="Times New Roman" w:cs="Times New Roman"/>
          <w:b/>
          <w:bCs/>
          <w:i/>
          <w:iCs/>
          <w:sz w:val="24"/>
          <w:szCs w:val="24"/>
          <w:u w:val="thick"/>
        </w:rPr>
        <w:t>APPLICATION</w:t>
      </w:r>
    </w:p>
    <w:p w:rsidR="003D4E17" w:rsidRPr="00253F59" w:rsidRDefault="003D4E17" w:rsidP="003D4E17">
      <w:pPr>
        <w:spacing w:after="0" w:line="360" w:lineRule="auto"/>
        <w:ind w:left="142" w:firstLine="360"/>
        <w:jc w:val="both"/>
        <w:rPr>
          <w:rFonts w:ascii="Times New Roman" w:hAnsi="Times New Roman" w:cs="Times New Roman"/>
          <w:sz w:val="24"/>
          <w:szCs w:val="24"/>
          <w:u w:val="thick"/>
        </w:rPr>
      </w:pPr>
    </w:p>
    <w:p w:rsidR="003D4E17" w:rsidRPr="00253F59" w:rsidRDefault="00175ACD" w:rsidP="00175ACD">
      <w:pPr>
        <w:numPr>
          <w:ilvl w:val="0"/>
          <w:numId w:val="2"/>
        </w:numPr>
        <w:spacing w:after="0" w:line="360" w:lineRule="auto"/>
        <w:jc w:val="both"/>
        <w:rPr>
          <w:rFonts w:ascii="Times New Roman" w:hAnsi="Times New Roman" w:cs="Times New Roman"/>
          <w:b/>
          <w:bCs/>
          <w:sz w:val="24"/>
          <w:szCs w:val="24"/>
          <w:u w:val="thick"/>
        </w:rPr>
      </w:pPr>
      <w:r>
        <w:rPr>
          <w:rFonts w:ascii="Times New Roman" w:hAnsi="Times New Roman" w:cs="Times New Roman"/>
          <w:b/>
          <w:bCs/>
          <w:sz w:val="24"/>
          <w:szCs w:val="24"/>
          <w:u w:val="thick"/>
        </w:rPr>
        <w:t>Faites vos recherches et trouvez à</w:t>
      </w:r>
      <w:r w:rsidR="003D4E17">
        <w:rPr>
          <w:rFonts w:ascii="Times New Roman" w:hAnsi="Times New Roman" w:cs="Times New Roman"/>
          <w:b/>
          <w:bCs/>
          <w:sz w:val="24"/>
          <w:szCs w:val="24"/>
          <w:u w:val="thick"/>
        </w:rPr>
        <w:t xml:space="preserve"> quel siècle </w:t>
      </w:r>
      <w:r w:rsidR="003D4E17" w:rsidRPr="00253F59">
        <w:rPr>
          <w:rFonts w:ascii="Times New Roman" w:hAnsi="Times New Roman" w:cs="Times New Roman"/>
          <w:b/>
          <w:bCs/>
          <w:sz w:val="24"/>
          <w:szCs w:val="24"/>
          <w:u w:val="thick"/>
        </w:rPr>
        <w:t>appartient  chacune de ces œuvres:</w:t>
      </w:r>
    </w:p>
    <w:p w:rsidR="003D4E17" w:rsidRPr="00BE0B3D" w:rsidRDefault="003D4E17" w:rsidP="003D4E17">
      <w:pPr>
        <w:spacing w:after="0" w:line="360" w:lineRule="auto"/>
        <w:ind w:left="142" w:firstLine="360"/>
        <w:jc w:val="both"/>
        <w:rPr>
          <w:rFonts w:ascii="Times New Roman" w:hAnsi="Times New Roman" w:cs="Times New Roman"/>
          <w:b/>
          <w:bCs/>
          <w:sz w:val="24"/>
          <w:szCs w:val="24"/>
          <w:u w:val="double"/>
        </w:rPr>
      </w:pPr>
    </w:p>
    <w:tbl>
      <w:tblPr>
        <w:tblW w:w="100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4807"/>
      </w:tblGrid>
      <w:tr w:rsidR="003D4E17" w:rsidRPr="006A5A58" w:rsidTr="008D1819">
        <w:trPr>
          <w:trHeight w:val="671"/>
        </w:trPr>
        <w:tc>
          <w:tcPr>
            <w:tcW w:w="5262" w:type="dxa"/>
            <w:shd w:val="clear" w:color="auto" w:fill="auto"/>
          </w:tcPr>
          <w:p w:rsidR="00175ACD" w:rsidRDefault="00175ACD" w:rsidP="0004765A">
            <w:pPr>
              <w:spacing w:after="0" w:line="360" w:lineRule="auto"/>
              <w:jc w:val="center"/>
              <w:rPr>
                <w:rFonts w:ascii="Times New Roman" w:hAnsi="Times New Roman" w:cs="Times New Roman"/>
                <w:b/>
                <w:bCs/>
                <w:sz w:val="24"/>
                <w:szCs w:val="24"/>
              </w:rPr>
            </w:pPr>
          </w:p>
          <w:p w:rsidR="003D4E17" w:rsidRPr="006A5A58" w:rsidRDefault="003D4E17" w:rsidP="0004765A">
            <w:pPr>
              <w:spacing w:after="0" w:line="360" w:lineRule="auto"/>
              <w:jc w:val="center"/>
              <w:rPr>
                <w:rFonts w:ascii="Times New Roman" w:hAnsi="Times New Roman" w:cs="Times New Roman"/>
                <w:b/>
                <w:bCs/>
                <w:sz w:val="24"/>
                <w:szCs w:val="24"/>
              </w:rPr>
            </w:pPr>
            <w:r w:rsidRPr="006A5A58">
              <w:rPr>
                <w:rFonts w:ascii="Times New Roman" w:hAnsi="Times New Roman" w:cs="Times New Roman"/>
                <w:b/>
                <w:bCs/>
                <w:sz w:val="24"/>
                <w:szCs w:val="24"/>
              </w:rPr>
              <w:t>Œuvre</w:t>
            </w:r>
          </w:p>
        </w:tc>
        <w:tc>
          <w:tcPr>
            <w:tcW w:w="4807" w:type="dxa"/>
            <w:shd w:val="clear" w:color="auto" w:fill="auto"/>
          </w:tcPr>
          <w:p w:rsidR="00175ACD" w:rsidRDefault="00175ACD" w:rsidP="0004765A">
            <w:pPr>
              <w:spacing w:after="0" w:line="360" w:lineRule="auto"/>
              <w:jc w:val="center"/>
              <w:rPr>
                <w:rFonts w:ascii="Times New Roman" w:hAnsi="Times New Roman" w:cs="Times New Roman"/>
                <w:b/>
                <w:bCs/>
                <w:sz w:val="24"/>
                <w:szCs w:val="24"/>
              </w:rPr>
            </w:pPr>
          </w:p>
          <w:p w:rsidR="003D4E17" w:rsidRPr="006A5A58" w:rsidRDefault="003D4E17" w:rsidP="0004765A">
            <w:pPr>
              <w:spacing w:after="0" w:line="360" w:lineRule="auto"/>
              <w:jc w:val="center"/>
              <w:rPr>
                <w:rFonts w:ascii="Times New Roman" w:hAnsi="Times New Roman" w:cs="Times New Roman"/>
                <w:b/>
                <w:bCs/>
                <w:sz w:val="24"/>
                <w:szCs w:val="24"/>
              </w:rPr>
            </w:pPr>
            <w:r w:rsidRPr="006A5A58">
              <w:rPr>
                <w:rFonts w:ascii="Times New Roman" w:hAnsi="Times New Roman" w:cs="Times New Roman"/>
                <w:b/>
                <w:bCs/>
                <w:sz w:val="24"/>
                <w:szCs w:val="24"/>
              </w:rPr>
              <w:t>Siècle</w:t>
            </w:r>
          </w:p>
        </w:tc>
      </w:tr>
      <w:tr w:rsidR="003D4E17" w:rsidRPr="006A5A58" w:rsidTr="008D1819">
        <w:trPr>
          <w:trHeight w:val="448"/>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Jacques le Fataliste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32"/>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La nouvelle Héloïse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32"/>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Les Faux-Monnayeurs</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32"/>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Les trois mousquetaires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48"/>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Manon </w:t>
            </w:r>
            <w:proofErr w:type="spellStart"/>
            <w:r w:rsidRPr="006A5A58">
              <w:rPr>
                <w:rFonts w:ascii="Times New Roman" w:hAnsi="Times New Roman" w:cs="Times New Roman"/>
                <w:i/>
                <w:iCs/>
                <w:sz w:val="24"/>
                <w:szCs w:val="24"/>
              </w:rPr>
              <w:t>Lescaut</w:t>
            </w:r>
            <w:proofErr w:type="spellEnd"/>
            <w:r w:rsidRPr="006A5A58">
              <w:rPr>
                <w:rFonts w:ascii="Times New Roman" w:hAnsi="Times New Roman" w:cs="Times New Roman"/>
                <w:i/>
                <w:iCs/>
                <w:sz w:val="24"/>
                <w:szCs w:val="24"/>
              </w:rPr>
              <w:t xml:space="preserve">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48"/>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La peste</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48"/>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Voyage au bout de la nuit</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48"/>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Le berger extravagant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32"/>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La vie de Marianne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48"/>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Les Gommes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21"/>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Le Rouge et le Noir</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06"/>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Les Mystères de Paris</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06"/>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La modification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06"/>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Paul et Virginie</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21"/>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Mystère de la chambre jaune</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06"/>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Les liaisons dangereuses</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06"/>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La dame aux camélias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06"/>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Le père Goriot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21"/>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r w:rsidRPr="006A5A58">
              <w:rPr>
                <w:rFonts w:ascii="Times New Roman" w:hAnsi="Times New Roman" w:cs="Times New Roman"/>
                <w:i/>
                <w:iCs/>
                <w:sz w:val="24"/>
                <w:szCs w:val="24"/>
              </w:rPr>
              <w:t xml:space="preserve">La princesse de Clèves </w:t>
            </w:r>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r w:rsidR="003D4E17" w:rsidRPr="006A5A58" w:rsidTr="008D1819">
        <w:trPr>
          <w:trHeight w:val="421"/>
        </w:trPr>
        <w:tc>
          <w:tcPr>
            <w:tcW w:w="5262" w:type="dxa"/>
            <w:shd w:val="clear" w:color="auto" w:fill="auto"/>
          </w:tcPr>
          <w:p w:rsidR="003D4E17" w:rsidRPr="006A5A58" w:rsidRDefault="003D4E17" w:rsidP="0004765A">
            <w:pPr>
              <w:spacing w:after="0" w:line="360" w:lineRule="auto"/>
              <w:jc w:val="both"/>
              <w:rPr>
                <w:rFonts w:ascii="Times New Roman" w:hAnsi="Times New Roman" w:cs="Times New Roman"/>
                <w:i/>
                <w:iCs/>
                <w:sz w:val="24"/>
                <w:szCs w:val="24"/>
              </w:rPr>
            </w:pPr>
            <w:proofErr w:type="spellStart"/>
            <w:r w:rsidRPr="006A5A58">
              <w:rPr>
                <w:rFonts w:ascii="Times New Roman" w:hAnsi="Times New Roman" w:cs="Times New Roman"/>
                <w:i/>
                <w:iCs/>
                <w:sz w:val="24"/>
                <w:szCs w:val="24"/>
              </w:rPr>
              <w:t>Martereau</w:t>
            </w:r>
            <w:proofErr w:type="spellEnd"/>
          </w:p>
        </w:tc>
        <w:tc>
          <w:tcPr>
            <w:tcW w:w="4807" w:type="dxa"/>
            <w:shd w:val="clear" w:color="auto" w:fill="auto"/>
          </w:tcPr>
          <w:p w:rsidR="003D4E17" w:rsidRPr="006A5A58" w:rsidRDefault="003D4E17" w:rsidP="0004765A">
            <w:pPr>
              <w:spacing w:after="0" w:line="360" w:lineRule="auto"/>
              <w:jc w:val="both"/>
              <w:rPr>
                <w:rFonts w:ascii="Times New Roman" w:hAnsi="Times New Roman" w:cs="Times New Roman"/>
                <w:sz w:val="24"/>
                <w:szCs w:val="24"/>
              </w:rPr>
            </w:pPr>
          </w:p>
        </w:tc>
      </w:tr>
    </w:tbl>
    <w:p w:rsidR="003D4E17" w:rsidRDefault="003D4E17" w:rsidP="003D4E17">
      <w:pPr>
        <w:spacing w:after="0" w:line="360" w:lineRule="auto"/>
        <w:jc w:val="both"/>
        <w:rPr>
          <w:rFonts w:ascii="Times New Roman" w:hAnsi="Times New Roman" w:cs="Times New Roman"/>
          <w:sz w:val="24"/>
          <w:szCs w:val="24"/>
        </w:rPr>
      </w:pPr>
    </w:p>
    <w:p w:rsidR="003D4E17" w:rsidRDefault="003D4E17" w:rsidP="003D4E17">
      <w:pPr>
        <w:spacing w:after="0" w:line="360" w:lineRule="auto"/>
        <w:jc w:val="both"/>
        <w:rPr>
          <w:rFonts w:ascii="Times New Roman" w:hAnsi="Times New Roman" w:cs="Times New Roman"/>
          <w:sz w:val="24"/>
          <w:szCs w:val="24"/>
        </w:rPr>
      </w:pPr>
    </w:p>
    <w:p w:rsidR="003D4E17" w:rsidRDefault="003D4E17" w:rsidP="003D4E17">
      <w:pPr>
        <w:spacing w:after="0" w:line="360" w:lineRule="auto"/>
        <w:ind w:left="142" w:firstLine="360"/>
        <w:jc w:val="both"/>
        <w:rPr>
          <w:rFonts w:ascii="Times New Roman" w:hAnsi="Times New Roman" w:cs="Times New Roman"/>
          <w:sz w:val="24"/>
          <w:szCs w:val="24"/>
        </w:rPr>
      </w:pPr>
    </w:p>
    <w:p w:rsidR="003D4E17" w:rsidRDefault="003D4E17" w:rsidP="003D4E17">
      <w:pPr>
        <w:spacing w:after="0" w:line="360" w:lineRule="auto"/>
        <w:ind w:left="142" w:firstLine="360"/>
        <w:jc w:val="both"/>
        <w:rPr>
          <w:rFonts w:ascii="Times New Roman" w:hAnsi="Times New Roman" w:cs="Times New Roman"/>
          <w:sz w:val="24"/>
          <w:szCs w:val="24"/>
        </w:rPr>
      </w:pPr>
    </w:p>
    <w:p w:rsidR="00452688" w:rsidRDefault="003D4E17" w:rsidP="003B4D2A">
      <w:pPr>
        <w:spacing w:after="0" w:line="360" w:lineRule="auto"/>
        <w:ind w:left="142" w:firstLine="360"/>
        <w:jc w:val="both"/>
      </w:pPr>
      <w:r>
        <w:rPr>
          <w:rFonts w:ascii="Times New Roman" w:hAnsi="Times New Roman" w:cs="Times New Roman"/>
          <w:sz w:val="24"/>
          <w:szCs w:val="24"/>
        </w:rPr>
        <w:t xml:space="preserve">  </w:t>
      </w:r>
    </w:p>
    <w:sectPr w:rsidR="0045268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54" w:rsidRDefault="00FA6B54" w:rsidP="003D4E17">
      <w:pPr>
        <w:spacing w:after="0" w:line="240" w:lineRule="auto"/>
      </w:pPr>
      <w:r>
        <w:separator/>
      </w:r>
    </w:p>
  </w:endnote>
  <w:endnote w:type="continuationSeparator" w:id="0">
    <w:p w:rsidR="00FA6B54" w:rsidRDefault="00FA6B54" w:rsidP="003D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333142"/>
      <w:docPartObj>
        <w:docPartGallery w:val="Page Numbers (Bottom of Page)"/>
        <w:docPartUnique/>
      </w:docPartObj>
    </w:sdtPr>
    <w:sdtEndPr/>
    <w:sdtContent>
      <w:p w:rsidR="00DA11F9" w:rsidRDefault="00DA11F9">
        <w:pPr>
          <w:pStyle w:val="Pieddepage"/>
          <w:jc w:val="right"/>
        </w:pPr>
        <w:r>
          <w:fldChar w:fldCharType="begin"/>
        </w:r>
        <w:r>
          <w:instrText>PAGE   \* MERGEFORMAT</w:instrText>
        </w:r>
        <w:r>
          <w:fldChar w:fldCharType="separate"/>
        </w:r>
        <w:r w:rsidR="00C75472">
          <w:rPr>
            <w:noProof/>
          </w:rPr>
          <w:t>1</w:t>
        </w:r>
        <w:r>
          <w:fldChar w:fldCharType="end"/>
        </w:r>
      </w:p>
    </w:sdtContent>
  </w:sdt>
  <w:p w:rsidR="00DA11F9" w:rsidRDefault="00DA11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54" w:rsidRDefault="00FA6B54" w:rsidP="003D4E17">
      <w:pPr>
        <w:spacing w:after="0" w:line="240" w:lineRule="auto"/>
      </w:pPr>
      <w:r>
        <w:separator/>
      </w:r>
    </w:p>
  </w:footnote>
  <w:footnote w:type="continuationSeparator" w:id="0">
    <w:p w:rsidR="00FA6B54" w:rsidRDefault="00FA6B54" w:rsidP="003D4E17">
      <w:pPr>
        <w:spacing w:after="0" w:line="240" w:lineRule="auto"/>
      </w:pPr>
      <w:r>
        <w:continuationSeparator/>
      </w:r>
    </w:p>
  </w:footnote>
  <w:footnote w:id="1">
    <w:p w:rsidR="003D4E17" w:rsidRPr="00E104D9" w:rsidRDefault="003D4E17" w:rsidP="003D4E17">
      <w:pPr>
        <w:pStyle w:val="Notedebasdepage"/>
        <w:rPr>
          <w:rFonts w:ascii="Times New Roman" w:hAnsi="Times New Roman" w:cs="Times New Roman"/>
          <w:vertAlign w:val="superscript"/>
        </w:rPr>
      </w:pPr>
      <w:r w:rsidRPr="00E104D9">
        <w:rPr>
          <w:rStyle w:val="Appelnotedebasdep"/>
          <w:rFonts w:ascii="Times New Roman" w:hAnsi="Times New Roman" w:cs="Times New Roman"/>
        </w:rPr>
        <w:footnoteRef/>
      </w:r>
      <w:r w:rsidRPr="00E104D9">
        <w:rPr>
          <w:rFonts w:ascii="Times New Roman" w:hAnsi="Times New Roman" w:cs="Times New Roman"/>
        </w:rPr>
        <w:t xml:space="preserve"> La préciosité est un mouvement littéraire paru au XVII</w:t>
      </w:r>
      <w:r w:rsidRPr="00E104D9">
        <w:rPr>
          <w:rFonts w:ascii="Times New Roman" w:hAnsi="Times New Roman" w:cs="Times New Roman"/>
          <w:vertAlign w:val="superscript"/>
        </w:rPr>
        <w:t xml:space="preserve">e  </w:t>
      </w:r>
      <w:r w:rsidRPr="00E104D9">
        <w:rPr>
          <w:rFonts w:ascii="Times New Roman" w:hAnsi="Times New Roman" w:cs="Times New Roman"/>
        </w:rPr>
        <w:t xml:space="preserve">siècle qui recherche tous les raffinements  du sentiment et du style.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72" w:rsidRPr="00C75472" w:rsidRDefault="00C75472" w:rsidP="00C75472">
    <w:pPr>
      <w:tabs>
        <w:tab w:val="center" w:pos="5233"/>
        <w:tab w:val="right" w:pos="10466"/>
      </w:tabs>
      <w:spacing w:after="0" w:line="240" w:lineRule="auto"/>
      <w:rPr>
        <w:rFonts w:ascii="Times New Roman" w:hAnsi="Times New Roman" w:cs="Times New Roman"/>
        <w:b/>
        <w:bCs/>
        <w:sz w:val="20"/>
        <w:szCs w:val="20"/>
        <w:u w:val="thick"/>
      </w:rPr>
    </w:pPr>
    <w:r w:rsidRPr="00C75472">
      <w:rPr>
        <w:rFonts w:ascii="Times New Roman" w:eastAsia="Times New Roman" w:hAnsi="Times New Roman" w:cs="Times New Roman"/>
        <w:b/>
        <w:bCs/>
        <w:i/>
        <w:iCs/>
        <w:sz w:val="20"/>
        <w:szCs w:val="20"/>
      </w:rPr>
      <w:t>Module </w:t>
    </w:r>
    <w:r w:rsidRPr="00C75472">
      <w:rPr>
        <w:rFonts w:ascii="Times New Roman" w:hAnsi="Times New Roman" w:cs="Times New Roman"/>
        <w:b/>
        <w:bCs/>
        <w:sz w:val="20"/>
        <w:szCs w:val="20"/>
      </w:rPr>
      <w:t xml:space="preserve">: </w:t>
    </w:r>
    <w:r w:rsidRPr="00C75472">
      <w:rPr>
        <w:rFonts w:ascii="Times New Roman" w:hAnsi="Times New Roman" w:cs="Times New Roman"/>
        <w:b/>
        <w:bCs/>
        <w:i/>
        <w:iCs/>
        <w:sz w:val="20"/>
        <w:szCs w:val="20"/>
      </w:rPr>
      <w:t xml:space="preserve">Civilisation et culture de la langue  </w:t>
    </w:r>
    <w:r>
      <w:rPr>
        <w:rFonts w:ascii="Times New Roman" w:hAnsi="Times New Roman" w:cs="Times New Roman"/>
        <w:b/>
        <w:bCs/>
        <w:i/>
        <w:iCs/>
        <w:sz w:val="20"/>
        <w:szCs w:val="20"/>
      </w:rPr>
      <w:t xml:space="preserve">  Niveau : 3ème</w:t>
    </w:r>
    <w:r w:rsidRPr="00C75472">
      <w:rPr>
        <w:rFonts w:ascii="Times New Roman" w:hAnsi="Times New Roman" w:cs="Times New Roman"/>
        <w:b/>
        <w:bCs/>
        <w:i/>
        <w:iCs/>
        <w:sz w:val="20"/>
        <w:szCs w:val="20"/>
      </w:rPr>
      <w:t xml:space="preserve"> année</w:t>
    </w:r>
    <w:r w:rsidRPr="00C75472">
      <w:rPr>
        <w:rFonts w:ascii="Times New Roman" w:hAnsi="Times New Roman" w:cs="Times New Roman"/>
        <w:b/>
        <w:bCs/>
        <w:sz w:val="20"/>
        <w:szCs w:val="20"/>
      </w:rPr>
      <w:t xml:space="preserve">   Mme I. </w:t>
    </w:r>
    <w:r>
      <w:rPr>
        <w:rFonts w:ascii="Times New Roman" w:hAnsi="Times New Roman" w:cs="Times New Roman"/>
        <w:b/>
        <w:bCs/>
        <w:sz w:val="20"/>
        <w:szCs w:val="20"/>
      </w:rPr>
      <w:t xml:space="preserve"> FE</w:t>
    </w:r>
    <w:r w:rsidRPr="00C75472">
      <w:rPr>
        <w:rFonts w:ascii="Times New Roman" w:hAnsi="Times New Roman" w:cs="Times New Roman"/>
        <w:b/>
        <w:bCs/>
        <w:sz w:val="20"/>
        <w:szCs w:val="20"/>
      </w:rPr>
      <w:t>TTEH</w:t>
    </w:r>
  </w:p>
  <w:p w:rsidR="00C75472" w:rsidRPr="00C75472" w:rsidRDefault="00C75472" w:rsidP="00C75472">
    <w:pPr>
      <w:pBdr>
        <w:bottom w:val="thickThinSmallGap" w:sz="24" w:space="1" w:color="622423"/>
      </w:pBdr>
      <w:tabs>
        <w:tab w:val="center" w:pos="4153"/>
        <w:tab w:val="right" w:pos="8306"/>
      </w:tabs>
      <w:spacing w:after="0" w:line="240" w:lineRule="auto"/>
    </w:pPr>
    <w:r w:rsidRPr="00C75472">
      <w:rPr>
        <w:rFonts w:ascii="Cambria" w:eastAsia="Times New Roman" w:hAnsi="Cambria" w:cs="Times New Roman"/>
        <w:i/>
        <w:iCs/>
        <w:sz w:val="24"/>
        <w:szCs w:val="24"/>
      </w:rPr>
      <w:t> </w:t>
    </w:r>
    <w:r w:rsidRPr="00C75472">
      <w:rPr>
        <w:rFonts w:ascii="Cambria" w:eastAsia="Times New Roman" w:hAnsi="Cambria" w:cs="Times New Roman"/>
        <w:sz w:val="24"/>
        <w:szCs w:val="24"/>
      </w:rPr>
      <w:t xml:space="preserve">                                                                               </w:t>
    </w:r>
  </w:p>
  <w:p w:rsidR="003D4E17" w:rsidRDefault="003D4E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3147"/>
    <w:multiLevelType w:val="hybridMultilevel"/>
    <w:tmpl w:val="069A889C"/>
    <w:lvl w:ilvl="0" w:tplc="6326180A">
      <w:start w:val="1"/>
      <w:numFmt w:val="decimal"/>
      <w:lvlText w:val="%1)"/>
      <w:lvlJc w:val="left"/>
      <w:pPr>
        <w:ind w:left="644" w:hanging="360"/>
      </w:pPr>
      <w:rPr>
        <w:rFonts w:hint="default"/>
        <w:i w:val="0"/>
        <w:iCs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3EB5652F"/>
    <w:multiLevelType w:val="hybridMultilevel"/>
    <w:tmpl w:val="1DC20436"/>
    <w:lvl w:ilvl="0" w:tplc="040C0009">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17"/>
    <w:rsid w:val="00175ACD"/>
    <w:rsid w:val="003B4D2A"/>
    <w:rsid w:val="003D4E17"/>
    <w:rsid w:val="00452688"/>
    <w:rsid w:val="004B7B6A"/>
    <w:rsid w:val="00514856"/>
    <w:rsid w:val="00602D6B"/>
    <w:rsid w:val="008D1819"/>
    <w:rsid w:val="00A32F50"/>
    <w:rsid w:val="00A36D6A"/>
    <w:rsid w:val="00C75472"/>
    <w:rsid w:val="00DA11F9"/>
    <w:rsid w:val="00FA6B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17"/>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D4E17"/>
    <w:rPr>
      <w:sz w:val="20"/>
      <w:szCs w:val="20"/>
    </w:rPr>
  </w:style>
  <w:style w:type="character" w:customStyle="1" w:styleId="NotedebasdepageCar">
    <w:name w:val="Note de bas de page Car"/>
    <w:basedOn w:val="Policepardfaut"/>
    <w:link w:val="Notedebasdepage"/>
    <w:uiPriority w:val="99"/>
    <w:semiHidden/>
    <w:rsid w:val="003D4E17"/>
    <w:rPr>
      <w:rFonts w:ascii="Calibri" w:eastAsia="Calibri" w:hAnsi="Calibri" w:cs="Arial"/>
      <w:sz w:val="20"/>
      <w:szCs w:val="20"/>
    </w:rPr>
  </w:style>
  <w:style w:type="character" w:styleId="Appelnotedebasdep">
    <w:name w:val="footnote reference"/>
    <w:uiPriority w:val="99"/>
    <w:semiHidden/>
    <w:unhideWhenUsed/>
    <w:rsid w:val="003D4E17"/>
    <w:rPr>
      <w:vertAlign w:val="superscript"/>
    </w:rPr>
  </w:style>
  <w:style w:type="paragraph" w:styleId="En-tte">
    <w:name w:val="header"/>
    <w:basedOn w:val="Normal"/>
    <w:link w:val="En-tteCar"/>
    <w:uiPriority w:val="99"/>
    <w:unhideWhenUsed/>
    <w:rsid w:val="003D4E17"/>
    <w:pPr>
      <w:tabs>
        <w:tab w:val="center" w:pos="4153"/>
        <w:tab w:val="right" w:pos="8306"/>
      </w:tabs>
      <w:spacing w:after="0" w:line="240" w:lineRule="auto"/>
    </w:pPr>
  </w:style>
  <w:style w:type="character" w:customStyle="1" w:styleId="En-tteCar">
    <w:name w:val="En-tête Car"/>
    <w:basedOn w:val="Policepardfaut"/>
    <w:link w:val="En-tte"/>
    <w:uiPriority w:val="99"/>
    <w:rsid w:val="003D4E17"/>
    <w:rPr>
      <w:rFonts w:ascii="Calibri" w:eastAsia="Calibri" w:hAnsi="Calibri" w:cs="Arial"/>
    </w:rPr>
  </w:style>
  <w:style w:type="paragraph" w:styleId="Pieddepage">
    <w:name w:val="footer"/>
    <w:basedOn w:val="Normal"/>
    <w:link w:val="PieddepageCar"/>
    <w:uiPriority w:val="99"/>
    <w:unhideWhenUsed/>
    <w:rsid w:val="003D4E1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D4E1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17"/>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D4E17"/>
    <w:rPr>
      <w:sz w:val="20"/>
      <w:szCs w:val="20"/>
    </w:rPr>
  </w:style>
  <w:style w:type="character" w:customStyle="1" w:styleId="NotedebasdepageCar">
    <w:name w:val="Note de bas de page Car"/>
    <w:basedOn w:val="Policepardfaut"/>
    <w:link w:val="Notedebasdepage"/>
    <w:uiPriority w:val="99"/>
    <w:semiHidden/>
    <w:rsid w:val="003D4E17"/>
    <w:rPr>
      <w:rFonts w:ascii="Calibri" w:eastAsia="Calibri" w:hAnsi="Calibri" w:cs="Arial"/>
      <w:sz w:val="20"/>
      <w:szCs w:val="20"/>
    </w:rPr>
  </w:style>
  <w:style w:type="character" w:styleId="Appelnotedebasdep">
    <w:name w:val="footnote reference"/>
    <w:uiPriority w:val="99"/>
    <w:semiHidden/>
    <w:unhideWhenUsed/>
    <w:rsid w:val="003D4E17"/>
    <w:rPr>
      <w:vertAlign w:val="superscript"/>
    </w:rPr>
  </w:style>
  <w:style w:type="paragraph" w:styleId="En-tte">
    <w:name w:val="header"/>
    <w:basedOn w:val="Normal"/>
    <w:link w:val="En-tteCar"/>
    <w:uiPriority w:val="99"/>
    <w:unhideWhenUsed/>
    <w:rsid w:val="003D4E17"/>
    <w:pPr>
      <w:tabs>
        <w:tab w:val="center" w:pos="4153"/>
        <w:tab w:val="right" w:pos="8306"/>
      </w:tabs>
      <w:spacing w:after="0" w:line="240" w:lineRule="auto"/>
    </w:pPr>
  </w:style>
  <w:style w:type="character" w:customStyle="1" w:styleId="En-tteCar">
    <w:name w:val="En-tête Car"/>
    <w:basedOn w:val="Policepardfaut"/>
    <w:link w:val="En-tte"/>
    <w:uiPriority w:val="99"/>
    <w:rsid w:val="003D4E17"/>
    <w:rPr>
      <w:rFonts w:ascii="Calibri" w:eastAsia="Calibri" w:hAnsi="Calibri" w:cs="Arial"/>
    </w:rPr>
  </w:style>
  <w:style w:type="paragraph" w:styleId="Pieddepage">
    <w:name w:val="footer"/>
    <w:basedOn w:val="Normal"/>
    <w:link w:val="PieddepageCar"/>
    <w:uiPriority w:val="99"/>
    <w:unhideWhenUsed/>
    <w:rsid w:val="003D4E1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D4E1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1064</Words>
  <Characters>5853</Characters>
  <Application>Microsoft Office Word</Application>
  <DocSecurity>0</DocSecurity>
  <Lines>48</Lines>
  <Paragraphs>13</Paragraphs>
  <ScaleCrop>false</ScaleCrop>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benzid</dc:creator>
  <cp:lastModifiedBy>benzid</cp:lastModifiedBy>
  <cp:revision>10</cp:revision>
  <dcterms:created xsi:type="dcterms:W3CDTF">2020-04-22T20:45:00Z</dcterms:created>
  <dcterms:modified xsi:type="dcterms:W3CDTF">2020-04-22T21:00:00Z</dcterms:modified>
</cp:coreProperties>
</file>