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bidiVisual/>
        <w:tblW w:w="107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0"/>
        <w:gridCol w:w="4461"/>
        <w:gridCol w:w="3100"/>
      </w:tblGrid>
      <w:tr w:rsidR="00082EDD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220" w:type="dxa"/>
            <w:shd w:val="clear" w:color="auto" w:fill="B3B3B3"/>
          </w:tcPr>
          <w:p w:rsidR="00082EDD" w:rsidRPr="00E4377D" w:rsidRDefault="00EA1AAC" w:rsidP="00614632">
            <w:pPr>
              <w:bidi/>
              <w:jc w:val="center"/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77900" cy="9779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:rsidR="00082EDD" w:rsidRPr="00D509EE" w:rsidRDefault="00082EDD" w:rsidP="00614632">
            <w:pPr>
              <w:bidi/>
              <w:jc w:val="center"/>
              <w:rPr>
                <w:rFonts w:cs="Andalus"/>
                <w:b/>
                <w:bCs/>
                <w:sz w:val="26"/>
                <w:szCs w:val="26"/>
                <w:lang w:bidi="ar-DZ"/>
              </w:rPr>
            </w:pPr>
            <w:r w:rsidRPr="00D509EE">
              <w:rPr>
                <w:rFonts w:cs="Andalus" w:hint="cs"/>
                <w:b/>
                <w:bCs/>
                <w:sz w:val="26"/>
                <w:szCs w:val="26"/>
                <w:rtl/>
              </w:rPr>
              <w:t>جامعة محمد خيضر بسكرة</w:t>
            </w:r>
          </w:p>
          <w:p w:rsidR="00082EDD" w:rsidRPr="00D509EE" w:rsidRDefault="00082EDD" w:rsidP="00082EDD">
            <w:pPr>
              <w:tabs>
                <w:tab w:val="left" w:pos="4800"/>
              </w:tabs>
              <w:bidi/>
              <w:jc w:val="center"/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</w:pPr>
            <w:r w:rsidRPr="00D509EE"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 xml:space="preserve">كلية </w:t>
            </w:r>
            <w:r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>العلوم الإقتصادية و التجارية و علوم التسيير</w:t>
            </w:r>
          </w:p>
          <w:p w:rsidR="00082EDD" w:rsidRPr="00D509EE" w:rsidRDefault="00082EDD" w:rsidP="00082EDD">
            <w:pPr>
              <w:tabs>
                <w:tab w:val="left" w:pos="4800"/>
              </w:tabs>
              <w:bidi/>
              <w:jc w:val="center"/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>قسم العلوم التجارية</w:t>
            </w:r>
          </w:p>
          <w:p w:rsidR="00082EDD" w:rsidRPr="00B26800" w:rsidRDefault="00082EDD" w:rsidP="00082EDD">
            <w:pPr>
              <w:tabs>
                <w:tab w:val="left" w:pos="4800"/>
              </w:tabs>
              <w:bidi/>
              <w:jc w:val="center"/>
              <w:rPr>
                <w:rFonts w:cs="Andalus" w:hint="cs"/>
                <w:b/>
                <w:bCs/>
                <w:sz w:val="26"/>
                <w:szCs w:val="26"/>
                <w:rtl/>
                <w:lang w:val="en-US" w:bidi="ar-DZ"/>
              </w:rPr>
            </w:pPr>
            <w:r w:rsidRPr="00D509EE"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 xml:space="preserve">السنة </w:t>
            </w:r>
            <w:r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>الثانية مالية ومحاسبة</w:t>
            </w:r>
            <w:r w:rsidR="00B26800">
              <w:rPr>
                <w:rFonts w:cs="Andalus" w:hint="cs"/>
                <w:b/>
                <w:bCs/>
                <w:sz w:val="26"/>
                <w:szCs w:val="26"/>
                <w:rtl/>
                <w:lang w:val="en-US" w:bidi="ar-DZ"/>
              </w:rPr>
              <w:t>+ تجارة</w:t>
            </w:r>
          </w:p>
          <w:p w:rsidR="00082EDD" w:rsidRDefault="00082EDD" w:rsidP="00614632">
            <w:pPr>
              <w:tabs>
                <w:tab w:val="left" w:pos="4800"/>
              </w:tabs>
              <w:bidi/>
              <w:jc w:val="center"/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 xml:space="preserve">مقياس: الرياضيات المالية </w:t>
            </w:r>
          </w:p>
          <w:p w:rsidR="00863A5C" w:rsidRPr="00E4377D" w:rsidRDefault="00863A5C" w:rsidP="00B26800">
            <w:pPr>
              <w:tabs>
                <w:tab w:val="left" w:pos="4800"/>
              </w:tabs>
              <w:bidi/>
              <w:jc w:val="center"/>
              <w:rPr>
                <w:rFonts w:cs="Andalus" w:hint="cs"/>
                <w:sz w:val="36"/>
                <w:szCs w:val="36"/>
                <w:lang w:bidi="ar-DZ"/>
              </w:rPr>
            </w:pPr>
            <w:r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 xml:space="preserve">السنة الجامعية </w:t>
            </w:r>
            <w:r w:rsidR="00B26800">
              <w:rPr>
                <w:rFonts w:cs="Andalus"/>
                <w:b/>
                <w:bCs/>
                <w:sz w:val="26"/>
                <w:szCs w:val="26"/>
                <w:lang w:bidi="ar-DZ"/>
              </w:rPr>
              <w:t>2019</w:t>
            </w:r>
            <w:r>
              <w:rPr>
                <w:rFonts w:cs="Andalus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  <w:r w:rsidR="00B26800">
              <w:rPr>
                <w:rFonts w:cs="Andalus"/>
                <w:b/>
                <w:bCs/>
                <w:sz w:val="26"/>
                <w:szCs w:val="26"/>
                <w:lang w:bidi="ar-DZ"/>
              </w:rPr>
              <w:t>2020</w:t>
            </w:r>
          </w:p>
        </w:tc>
        <w:tc>
          <w:tcPr>
            <w:tcW w:w="3100" w:type="dxa"/>
            <w:tcBorders>
              <w:right w:val="thickThinSmallGap" w:sz="24" w:space="0" w:color="auto"/>
            </w:tcBorders>
            <w:shd w:val="clear" w:color="auto" w:fill="B3B3B3"/>
          </w:tcPr>
          <w:p w:rsidR="00082EDD" w:rsidRDefault="00EA1AAC" w:rsidP="00614632">
            <w:pPr>
              <w:bidi/>
              <w:jc w:val="center"/>
              <w:rPr>
                <w:rtl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77900" cy="97790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EDD" w:rsidRDefault="00082EDD" w:rsidP="00082EDD">
      <w:pPr>
        <w:tabs>
          <w:tab w:val="left" w:pos="3290"/>
        </w:tabs>
        <w:bidi/>
        <w:rPr>
          <w:rFonts w:hint="cs"/>
          <w:b/>
          <w:bCs/>
          <w:sz w:val="44"/>
          <w:szCs w:val="44"/>
          <w:rtl/>
        </w:rPr>
      </w:pPr>
      <w:r w:rsidRPr="00326491">
        <w:rPr>
          <w:b/>
          <w:bCs/>
          <w:sz w:val="44"/>
          <w:szCs w:val="44"/>
          <w:rtl/>
        </w:rPr>
        <w:tab/>
      </w:r>
    </w:p>
    <w:p w:rsidR="00466B1B" w:rsidRPr="002B10BB" w:rsidRDefault="00466B1B" w:rsidP="00466B1B">
      <w:pPr>
        <w:tabs>
          <w:tab w:val="left" w:pos="3290"/>
        </w:tabs>
        <w:bidi/>
        <w:rPr>
          <w:rFonts w:hint="cs"/>
          <w:b/>
          <w:bCs/>
          <w:sz w:val="16"/>
          <w:szCs w:val="16"/>
          <w:rtl/>
        </w:rPr>
      </w:pPr>
    </w:p>
    <w:p w:rsidR="00082EDD" w:rsidRDefault="00082EDD" w:rsidP="004E6AB9">
      <w:pPr>
        <w:numPr>
          <w:ilvl w:val="0"/>
          <w:numId w:val="4"/>
        </w:numPr>
        <w:tabs>
          <w:tab w:val="left" w:pos="3290"/>
        </w:tabs>
        <w:bidi/>
        <w:jc w:val="center"/>
        <w:rPr>
          <w:rFonts w:cs="Old Antic Outline Shaded" w:hint="cs"/>
          <w:b/>
          <w:bCs/>
          <w:sz w:val="44"/>
          <w:szCs w:val="44"/>
          <w:rtl/>
        </w:rPr>
      </w:pPr>
      <w:r w:rsidRPr="002B10BB">
        <w:rPr>
          <w:rFonts w:cs="Old Antic Outline Shaded" w:hint="cs"/>
          <w:b/>
          <w:bCs/>
          <w:sz w:val="44"/>
          <w:szCs w:val="44"/>
          <w:highlight w:val="lightGray"/>
          <w:rtl/>
        </w:rPr>
        <w:t>سلسلة</w:t>
      </w:r>
      <w:r w:rsidR="00466B1B">
        <w:rPr>
          <w:rFonts w:cs="Old Antic Outline Shaded" w:hint="cs"/>
          <w:b/>
          <w:bCs/>
          <w:sz w:val="44"/>
          <w:szCs w:val="44"/>
          <w:highlight w:val="lightGray"/>
          <w:rtl/>
        </w:rPr>
        <w:t xml:space="preserve"> </w:t>
      </w:r>
      <w:r w:rsidRPr="002B10BB">
        <w:rPr>
          <w:rFonts w:cs="Old Antic Outline Shaded" w:hint="cs"/>
          <w:b/>
          <w:bCs/>
          <w:sz w:val="44"/>
          <w:szCs w:val="44"/>
          <w:highlight w:val="lightGray"/>
          <w:rtl/>
        </w:rPr>
        <w:t xml:space="preserve">رقم </w:t>
      </w:r>
      <w:r w:rsidR="004E6AB9">
        <w:rPr>
          <w:rFonts w:ascii="Forte" w:hAnsi="Forte" w:cs="Old Antic Outline Shaded" w:hint="cs"/>
          <w:b/>
          <w:bCs/>
          <w:sz w:val="44"/>
          <w:szCs w:val="44"/>
          <w:highlight w:val="lightGray"/>
          <w:rtl/>
        </w:rPr>
        <w:t>04</w:t>
      </w:r>
      <w:r w:rsidRPr="002B10BB">
        <w:rPr>
          <w:rFonts w:cs="Old Antic Outline Shaded" w:hint="cs"/>
          <w:b/>
          <w:bCs/>
          <w:sz w:val="44"/>
          <w:szCs w:val="44"/>
          <w:highlight w:val="lightGray"/>
          <w:rtl/>
        </w:rPr>
        <w:t>-</w:t>
      </w:r>
    </w:p>
    <w:p w:rsidR="00466B1B" w:rsidRPr="00A70CD8" w:rsidRDefault="00466B1B" w:rsidP="00466B1B">
      <w:pPr>
        <w:tabs>
          <w:tab w:val="left" w:pos="3290"/>
        </w:tabs>
        <w:bidi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F42DE7" w:rsidRPr="004E6AB9" w:rsidRDefault="00F42DE7" w:rsidP="004E6AB9">
      <w:pPr>
        <w:bidi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4E6AB9" w:rsidRPr="004E6AB9" w:rsidRDefault="00F42DE7" w:rsidP="00DF2C18">
      <w:pPr>
        <w:bidi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التمرين01: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وظف شخص مبلغ قيمته 16000 دج بمعدل فائدة مركبة 6 % سنويا </w:t>
      </w:r>
    </w:p>
    <w:p w:rsidR="004E6AB9" w:rsidRPr="004E6AB9" w:rsidRDefault="004E6AB9" w:rsidP="004E6AB9">
      <w:pPr>
        <w:bidi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- حساب جملة هذا المبلغ بعد14 سنة من التوظيف</w:t>
      </w:r>
    </w:p>
    <w:p w:rsidR="004E6AB9" w:rsidRPr="004E6AB9" w:rsidRDefault="004E6AB9" w:rsidP="004E6AB9">
      <w:pPr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>حساب الفائدة المحصل عليها بعد العام التاسع من التوظيف</w:t>
      </w:r>
    </w:p>
    <w:p w:rsidR="004E6AB9" w:rsidRPr="004E6AB9" w:rsidRDefault="004E6AB9" w:rsidP="004E6AB9">
      <w:pPr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b/>
          <w:bCs/>
          <w:color w:val="0000FF"/>
          <w:sz w:val="30"/>
          <w:szCs w:val="30"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حساب الجملة إذا كانت الفوائد تحسب كل ستة أشهر بعد 14 سنة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>من التوظيف</w:t>
      </w:r>
    </w:p>
    <w:p w:rsidR="004E6AB9" w:rsidRPr="004E6AB9" w:rsidRDefault="00F42DE7" w:rsidP="004E6AB9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التمرين02: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وظف مبلغ 10000 دج في بنك بمعدل فائدة مركبة فأصبح بعد 5سنوات 14693.281دج،  </w:t>
      </w:r>
      <w:r w:rsidR="004E6AB9"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المطلوب: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هذا المعدل ؟</w:t>
      </w:r>
    </w:p>
    <w:p w:rsidR="004E6AB9" w:rsidRPr="004E6AB9" w:rsidRDefault="004E6AB9" w:rsidP="004E6AB9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إذا أودع شخص مبلغ 40000 دج في البنك لمدة متفق عليها بمعدل فائدة مركبة </w:t>
      </w:r>
      <w:r w:rsidRPr="004E6AB9">
        <w:rPr>
          <w:rFonts w:ascii="Simplified Arabic" w:hAnsi="Simplified Arabic" w:cs="Simplified Arabic"/>
          <w:sz w:val="30"/>
          <w:szCs w:val="30"/>
        </w:rPr>
        <w:t>5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>%سنويا، فكان رصيده بعد إنتهاء المدة  56284.016دج .</w:t>
      </w:r>
    </w:p>
    <w:p w:rsidR="00F42DE7" w:rsidRPr="004E6AB9" w:rsidRDefault="004E6AB9" w:rsidP="004E6AB9">
      <w:pPr>
        <w:bidi/>
        <w:spacing w:before="80" w:after="80"/>
        <w:ind w:left="-56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مدة الاقتراض؟</w:t>
      </w:r>
    </w:p>
    <w:p w:rsidR="004E6AB9" w:rsidRDefault="00F42DE7" w:rsidP="009F1F91">
      <w:pPr>
        <w:bidi/>
        <w:rPr>
          <w:rFonts w:ascii="Simplified Arabic" w:hAnsi="Simplified Arabic" w:cs="Simplified Arabic"/>
          <w:sz w:val="30"/>
          <w:szCs w:val="30"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 03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أودع  شخص مبلغ 30000 دج في بنك بفائدة مركبة بمعدل 6% سنويا لمدة سنتين، ماهية المدة الأزمة لنفس المبلغ إذا أودع بفائدة بسيطة بنفس المعدل أن يعطي نفس الفائدة.</w:t>
      </w:r>
    </w:p>
    <w:p w:rsidR="009A4FEB" w:rsidRPr="003E049D" w:rsidRDefault="009A4FEB" w:rsidP="009A4FEB">
      <w:pPr>
        <w:bidi/>
        <w:spacing w:before="120" w:after="120"/>
        <w:rPr>
          <w:rFonts w:ascii="Simplified Arabic" w:eastAsia="Calibri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 04: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مبلغين مجموعهما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31000 دج وظفا لمدة 6 سنوات ،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الأول بمعدل فائدة مركبة 6.5</w:t>
      </w:r>
      <w:r w:rsidRPr="003E049D">
        <w:rPr>
          <w:rFonts w:ascii="Simplified Arabic" w:eastAsia="Calibri" w:hAnsi="Simplified Arabic" w:cs="Simplified Arabic"/>
          <w:sz w:val="30"/>
          <w:szCs w:val="30"/>
        </w:rPr>
        <w:t>%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والثاني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بمعدل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فائدة مركبة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7.5</w:t>
      </w:r>
      <w:r w:rsidRPr="003E049D">
        <w:rPr>
          <w:rFonts w:ascii="Simplified Arabic" w:eastAsia="Calibri" w:hAnsi="Simplified Arabic" w:cs="Simplified Arabic"/>
          <w:sz w:val="30"/>
          <w:szCs w:val="30"/>
        </w:rPr>
        <w:t>%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،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فأنتجا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معا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في نهاية السنة السادسة فوائد قدرها 15369.56 دج.</w:t>
      </w:r>
    </w:p>
    <w:p w:rsidR="009A4FEB" w:rsidRPr="003E049D" w:rsidRDefault="009A4FEB" w:rsidP="00A76243">
      <w:pPr>
        <w:bidi/>
        <w:spacing w:before="120" w:after="120"/>
        <w:rPr>
          <w:rFonts w:ascii="Simplified Arabic" w:eastAsia="Calibri" w:hAnsi="Simplified Arabic" w:cs="Simplified Arabic"/>
          <w:sz w:val="30"/>
          <w:szCs w:val="30"/>
          <w:rtl/>
        </w:rPr>
      </w:pPr>
      <w:r w:rsidRPr="003E049D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</w:rPr>
        <w:t>المطلوب</w:t>
      </w:r>
      <w:r w:rsidRPr="003E049D">
        <w:rPr>
          <w:rFonts w:ascii="Simplified Arabic" w:eastAsia="Calibri" w:hAnsi="Simplified Arabic" w:cs="Simplified Arabic"/>
          <w:sz w:val="30"/>
          <w:szCs w:val="30"/>
          <w:u w:val="single"/>
          <w:rtl/>
        </w:rPr>
        <w:t xml:space="preserve"> 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: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-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أحسب قيمة المبلغين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.</w:t>
      </w:r>
    </w:p>
    <w:p w:rsidR="009A4FEB" w:rsidRPr="003E049D" w:rsidRDefault="009A4FEB" w:rsidP="009A4FEB">
      <w:pPr>
        <w:bidi/>
        <w:spacing w:before="120" w:after="120"/>
        <w:rPr>
          <w:rFonts w:ascii="Simplified Arabic" w:eastAsia="Calibri" w:hAnsi="Simplified Arabic" w:cs="Simplified Arabic"/>
          <w:sz w:val="30"/>
          <w:szCs w:val="30"/>
          <w:rtl/>
        </w:rPr>
      </w:pP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          -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أحسب قيمة الجملة التي يحققها كل مبلغ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.</w:t>
      </w:r>
    </w:p>
    <w:p w:rsidR="004E6AB9" w:rsidRPr="004E6AB9" w:rsidRDefault="00F42DE7" w:rsidP="009A4FEB">
      <w:pPr>
        <w:bidi/>
        <w:spacing w:before="120" w:after="120"/>
        <w:ind w:left="-56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 0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5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قسم مبلغ من المال قدره 25000 دج بين ولدين الأول وعمره 10 سنوات ويأخذ المبلغ </w:t>
      </w:r>
      <w:r w:rsidR="004E6AB9" w:rsidRPr="004E6AB9">
        <w:rPr>
          <w:rFonts w:ascii="Simplified Arabic" w:hAnsi="Simplified Arabic" w:cs="Simplified Arabic"/>
          <w:sz w:val="30"/>
          <w:szCs w:val="30"/>
        </w:rPr>
        <w:t>M1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، والثاني عمره 12 سنة ويأخذ المبلغ </w:t>
      </w:r>
      <w:r w:rsidR="004E6AB9" w:rsidRPr="004E6AB9">
        <w:rPr>
          <w:rFonts w:ascii="Simplified Arabic" w:hAnsi="Simplified Arabic" w:cs="Simplified Arabic"/>
          <w:sz w:val="30"/>
          <w:szCs w:val="30"/>
        </w:rPr>
        <w:t>M2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، حيث (</w:t>
      </w:r>
      <w:r w:rsidR="004E6AB9" w:rsidRPr="004E6AB9">
        <w:rPr>
          <w:rFonts w:ascii="Simplified Arabic" w:hAnsi="Simplified Arabic" w:cs="Simplified Arabic"/>
          <w:sz w:val="30"/>
          <w:szCs w:val="30"/>
        </w:rPr>
        <w:t>M1#M2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)، وظف المبلغان في البنك بمعدل فائدة مركبة 9 % سنويا ، وعند بلوغ الولدين 18 سنة تحصلا على نفس الجملة.</w:t>
      </w:r>
    </w:p>
    <w:p w:rsidR="004E6AB9" w:rsidRPr="004E6AB9" w:rsidRDefault="004E6AB9" w:rsidP="004E6AB9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  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قيمة كل مبلغ </w:t>
      </w:r>
      <w:r w:rsidRPr="004E6AB9">
        <w:rPr>
          <w:rFonts w:ascii="Simplified Arabic" w:hAnsi="Simplified Arabic" w:cs="Simplified Arabic"/>
          <w:sz w:val="30"/>
          <w:szCs w:val="30"/>
        </w:rPr>
        <w:t>M1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، </w:t>
      </w:r>
      <w:r w:rsidRPr="004E6AB9">
        <w:rPr>
          <w:rFonts w:ascii="Simplified Arabic" w:hAnsi="Simplified Arabic" w:cs="Simplified Arabic"/>
          <w:sz w:val="30"/>
          <w:szCs w:val="30"/>
        </w:rPr>
        <w:t>M2</w:t>
      </w:r>
    </w:p>
    <w:p w:rsidR="004E6AB9" w:rsidRPr="004E6AB9" w:rsidRDefault="00F42DE7" w:rsidP="009A4FEB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lastRenderedPageBreak/>
        <w:t>التمرين 0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6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سلسلة متكونة من 15 دفعة تم إيداعها في البنك بمعدل فائدة مركبة 6 % سنويا، كانت هذه الدفعات كالتالي: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 5 دفعات أولى بقيمة 10000 دج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 5 دفعات ثانية بقيمة 15000 دج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 5 دفعات ثالثة بقيمة 20000 دج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جملة هذه الدفعات في تاريخ دفع أخر مبلغ من هذه المبالغ.</w:t>
      </w:r>
    </w:p>
    <w:p w:rsidR="004E6AB9" w:rsidRPr="004E6AB9" w:rsidRDefault="00F42DE7" w:rsidP="009A4FEB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 0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7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قام شخص بإيداع مبلغ 10000دج في حسابه في نهاية كل سنة إبتداء من سنة 1988 ثم توقف عن الإيداع وبدأ بسحب 8000دج في نهاية كل سنة إبتداءا من سنة 1992.</w:t>
      </w:r>
    </w:p>
    <w:p w:rsidR="004E6AB9" w:rsidRPr="004E6AB9" w:rsidRDefault="004E6AB9" w:rsidP="004E6AB9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ما هو رصيد هذا الشخص في نهاية 1996 إذا كان معدل الفائدة الذي يحتسبه البنك عن الإيداعات والمسحوبات يساوي 10؟%سنويا.</w:t>
      </w:r>
    </w:p>
    <w:p w:rsidR="004E6AB9" w:rsidRPr="004E6AB9" w:rsidRDefault="00F42DE7" w:rsidP="009A4FEB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  <w:lang w:val="de-DE"/>
        </w:rPr>
        <w:t xml:space="preserve">التمرين 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  <w:lang w:val="de-DE"/>
        </w:rPr>
        <w:t>08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val="de-DE"/>
        </w:rPr>
        <w:t>: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rtl/>
          <w:lang w:val="de-DE"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قام شخص بإيداع مبلغ 10000 دج في حسابه في بداية كل سنة إبتداءا من 1988، وفي نهاية سنة 1995 وجد أن رصيده قد وصل إلى 104913.18 دج 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ما هو معدل الفائدة المركبة الذي يحتسبه البنك؟</w:t>
      </w:r>
    </w:p>
    <w:p w:rsidR="00082EDD" w:rsidRPr="004E6AB9" w:rsidRDefault="00082EDD" w:rsidP="004E6AB9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30"/>
          <w:szCs w:val="30"/>
          <w:rtl/>
        </w:rPr>
      </w:pPr>
    </w:p>
    <w:sectPr w:rsidR="00082EDD" w:rsidRPr="004E6AB9" w:rsidSect="002B2F57">
      <w:footerReference w:type="default" r:id="rId8"/>
      <w:pgSz w:w="11906" w:h="16838"/>
      <w:pgMar w:top="360" w:right="566" w:bottom="360" w:left="5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82" w:rsidRDefault="00126D82" w:rsidP="002B2F57">
      <w:r>
        <w:separator/>
      </w:r>
    </w:p>
  </w:endnote>
  <w:endnote w:type="continuationSeparator" w:id="1">
    <w:p w:rsidR="00126D82" w:rsidRDefault="00126D82" w:rsidP="002B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Outline Shade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57" w:rsidRDefault="002B2F57">
    <w:pPr>
      <w:pStyle w:val="Pieddepage"/>
    </w:pPr>
    <w:fldSimple w:instr=" PAGE   \* MERGEFORMAT ">
      <w:r w:rsidR="00EA1AAC">
        <w:rPr>
          <w:noProof/>
        </w:rPr>
        <w:t>1</w:t>
      </w:r>
    </w:fldSimple>
  </w:p>
  <w:p w:rsidR="002B2F57" w:rsidRDefault="002B2F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82" w:rsidRDefault="00126D82" w:rsidP="002B2F57">
      <w:r>
        <w:separator/>
      </w:r>
    </w:p>
  </w:footnote>
  <w:footnote w:type="continuationSeparator" w:id="1">
    <w:p w:rsidR="00126D82" w:rsidRDefault="00126D82" w:rsidP="002B2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082"/>
    <w:multiLevelType w:val="hybridMultilevel"/>
    <w:tmpl w:val="F4180604"/>
    <w:lvl w:ilvl="0" w:tplc="0AF2526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PMingLiU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5E6A4428"/>
    <w:multiLevelType w:val="hybridMultilevel"/>
    <w:tmpl w:val="999EC738"/>
    <w:lvl w:ilvl="0" w:tplc="231EB6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F87B65"/>
    <w:multiLevelType w:val="hybridMultilevel"/>
    <w:tmpl w:val="944ED716"/>
    <w:lvl w:ilvl="0" w:tplc="2AB6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C0E21"/>
    <w:multiLevelType w:val="hybridMultilevel"/>
    <w:tmpl w:val="04E40A64"/>
    <w:lvl w:ilvl="0" w:tplc="E66A3452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SimSu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>
    <w:nsid w:val="708D20E3"/>
    <w:multiLevelType w:val="hybridMultilevel"/>
    <w:tmpl w:val="0B120896"/>
    <w:lvl w:ilvl="0" w:tplc="57DAB18E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PMingLiU" w:hAnsi="Times New Roman" w:cs="Old Antic Outline Shad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E65FA"/>
    <w:multiLevelType w:val="hybridMultilevel"/>
    <w:tmpl w:val="11FA2AF6"/>
    <w:lvl w:ilvl="0" w:tplc="B808A50A">
      <w:numFmt w:val="bullet"/>
      <w:lvlText w:val="-"/>
      <w:lvlJc w:val="left"/>
      <w:pPr>
        <w:ind w:left="2610" w:hanging="360"/>
      </w:pPr>
      <w:rPr>
        <w:rFonts w:ascii="Simplified Arabic" w:eastAsia="SimSu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EDD"/>
    <w:rsid w:val="00082EDD"/>
    <w:rsid w:val="000F3836"/>
    <w:rsid w:val="00126D82"/>
    <w:rsid w:val="0015249D"/>
    <w:rsid w:val="00175FE5"/>
    <w:rsid w:val="002B2F57"/>
    <w:rsid w:val="002D52D4"/>
    <w:rsid w:val="002D7200"/>
    <w:rsid w:val="003844A4"/>
    <w:rsid w:val="003E049D"/>
    <w:rsid w:val="00466B1B"/>
    <w:rsid w:val="004C1F19"/>
    <w:rsid w:val="004E6AB9"/>
    <w:rsid w:val="00567EDE"/>
    <w:rsid w:val="00614632"/>
    <w:rsid w:val="006A0CEA"/>
    <w:rsid w:val="006F7582"/>
    <w:rsid w:val="00863A5C"/>
    <w:rsid w:val="009A4FEB"/>
    <w:rsid w:val="009A74E7"/>
    <w:rsid w:val="009E395E"/>
    <w:rsid w:val="009F1F91"/>
    <w:rsid w:val="00A70CD8"/>
    <w:rsid w:val="00A76243"/>
    <w:rsid w:val="00B26800"/>
    <w:rsid w:val="00B95AF3"/>
    <w:rsid w:val="00C244F8"/>
    <w:rsid w:val="00CD2746"/>
    <w:rsid w:val="00DF2C18"/>
    <w:rsid w:val="00E02E61"/>
    <w:rsid w:val="00E86B45"/>
    <w:rsid w:val="00EA1AAC"/>
    <w:rsid w:val="00F42DE7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DD"/>
    <w:rPr>
      <w:rFonts w:eastAsia="PMingLiU"/>
      <w:sz w:val="24"/>
      <w:szCs w:val="24"/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uiPriority w:val="34"/>
    <w:qFormat/>
    <w:rsid w:val="009A74E7"/>
    <w:pPr>
      <w:bidi/>
      <w:ind w:left="720"/>
      <w:contextualSpacing/>
    </w:pPr>
    <w:rPr>
      <w:rFonts w:eastAsia="SimSun"/>
      <w:lang w:eastAsia="zh-CN" w:bidi="ar-DZ"/>
    </w:rPr>
  </w:style>
  <w:style w:type="paragraph" w:styleId="En-tte">
    <w:name w:val="header"/>
    <w:basedOn w:val="Normal"/>
    <w:link w:val="En-tteCar"/>
    <w:rsid w:val="002B2F5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B2F57"/>
    <w:rPr>
      <w:rFonts w:eastAsia="PMingLiU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rsid w:val="002B2F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F57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PROXINFO</dc:creator>
  <cp:lastModifiedBy>Messaoud</cp:lastModifiedBy>
  <cp:revision>2</cp:revision>
  <dcterms:created xsi:type="dcterms:W3CDTF">2020-05-13T12:47:00Z</dcterms:created>
  <dcterms:modified xsi:type="dcterms:W3CDTF">2020-05-13T12:47:00Z</dcterms:modified>
</cp:coreProperties>
</file>