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5E" w:rsidRDefault="003A505E" w:rsidP="00644B3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الدكتور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فتحي</w:t>
      </w:r>
    </w:p>
    <w:p w:rsidR="00D52AE0" w:rsidRDefault="00644B38" w:rsidP="003A505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بسم الله الرحمن الرحيم</w:t>
      </w:r>
    </w:p>
    <w:p w:rsidR="00644B38" w:rsidRDefault="00644B38" w:rsidP="00644B3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إعادة تذكير بمواضيع البحوث التي سبق توزيعها على </w:t>
      </w:r>
      <w:r w:rsidR="005360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طلبة السنة الثانية جذع مشترك الفوجين 07 و12 قانون الإجراءات الجزائية .</w:t>
      </w:r>
    </w:p>
    <w:p w:rsidR="005A45AA" w:rsidRDefault="005A45AA" w:rsidP="005A45AA">
      <w:pPr>
        <w:bidi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ملاحظة :</w:t>
      </w:r>
      <w:proofErr w:type="gramEnd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الطلبة المتأخرون الذين لا يحوزون على موضوع عليهم التواصل في البريد الإلكتروني : </w:t>
      </w:r>
      <w:hyperlink r:id="rId5" w:history="1">
        <w:r>
          <w:rPr>
            <w:rStyle w:val="Lienhypertexte"/>
            <w:rFonts w:ascii="Simplified Arabic" w:hAnsi="Simplified Arabic" w:cs="Simplified Arabic"/>
            <w:b/>
            <w:bCs/>
            <w:color w:val="FF0000"/>
            <w:sz w:val="36"/>
            <w:szCs w:val="36"/>
            <w:lang w:bidi="ar-DZ"/>
          </w:rPr>
          <w:t>mehdafathi@gmail.com</w:t>
        </w:r>
      </w:hyperlink>
      <w:r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مع إرسال </w:t>
      </w:r>
      <w:proofErr w:type="spell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الإسم</w:t>
      </w:r>
      <w:proofErr w:type="spellEnd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واللقب </w:t>
      </w:r>
      <w:proofErr w:type="gram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والفوج </w:t>
      </w:r>
      <w:proofErr w:type="spell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.</w:t>
      </w:r>
      <w:proofErr w:type="spellEnd"/>
      <w:proofErr w:type="gramEnd"/>
    </w:p>
    <w:p w:rsidR="005A45AA" w:rsidRPr="005A45AA" w:rsidRDefault="005A45AA" w:rsidP="005A45A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36052" w:rsidRDefault="00E605B9" w:rsidP="005360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5360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الدعوى العمومية : يحاول الطالب شرح العناصر التالية : </w:t>
      </w:r>
    </w:p>
    <w:p w:rsidR="00536052" w:rsidRDefault="00536052" w:rsidP="005360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-خصائص الدعوى العمومية .</w:t>
      </w:r>
    </w:p>
    <w:p w:rsidR="00536052" w:rsidRDefault="00536052" w:rsidP="005360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تحريك الدعوى العمومية مع توضيح الفرق بين نشأة الحق في مباشرتها وتحريكها ومباشرتها .</w:t>
      </w:r>
    </w:p>
    <w:p w:rsidR="00536052" w:rsidRDefault="00536052" w:rsidP="005360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مراحل الدعوى العمومية وذلك وفقا لتصنيف الجرائم حسب شدتها محاولا الإجابة على </w:t>
      </w:r>
      <w:r w:rsid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وجوب مرور كل الجرائم على مراحل الدعوى </w:t>
      </w:r>
      <w:proofErr w:type="gramStart"/>
      <w:r w:rsid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الثلاث .</w:t>
      </w:r>
      <w:proofErr w:type="gramEnd"/>
    </w:p>
    <w:p w:rsidR="00D05C0E" w:rsidRDefault="00E605B9" w:rsidP="00D05C0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 الثاني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 w:rsid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الدعوى العمومية : محاولة التقيد بالعناصر التالية :</w:t>
      </w:r>
    </w:p>
    <w:p w:rsidR="00D05C0E" w:rsidRDefault="00D05C0E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القيود الواردة على تحريك الدعوى العمومية .</w:t>
      </w:r>
    </w:p>
    <w:p w:rsidR="00D05C0E" w:rsidRDefault="00D05C0E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انقضاء الدعوى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العمومية .</w:t>
      </w:r>
      <w:proofErr w:type="gramEnd"/>
    </w:p>
    <w:p w:rsidR="00D05C0E" w:rsidRDefault="00D05C0E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الدعوى المدنية التبعية .</w:t>
      </w:r>
    </w:p>
    <w:p w:rsidR="00D05C0E" w:rsidRDefault="00E605B9" w:rsidP="00D05C0E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النيابة العامة :</w:t>
      </w:r>
    </w:p>
    <w:p w:rsidR="00D05C0E" w:rsidRDefault="00D05C0E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 النيابة العامة .</w:t>
      </w:r>
    </w:p>
    <w:p w:rsidR="00D05C0E" w:rsidRDefault="00D05C0E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سلطات النيابة العامة .</w:t>
      </w:r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إدارة الضبط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القضائي .</w:t>
      </w:r>
      <w:proofErr w:type="gramEnd"/>
    </w:p>
    <w:p w:rsidR="00D05C0E" w:rsidRDefault="00E605B9" w:rsidP="00D05C0E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الضبطية القضائية</w:t>
      </w:r>
      <w:r w:rsidR="00D05C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</w:p>
    <w:p w:rsidR="00D05C0E" w:rsidRDefault="00EF64B2" w:rsidP="00D05C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اشخاص الضبطية القضائية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D05C0E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إختصاص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رجال الضبطية القضائية .</w:t>
      </w:r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المثول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الفوري .</w:t>
      </w:r>
      <w:proofErr w:type="gramEnd"/>
    </w:p>
    <w:p w:rsidR="00EF64B2" w:rsidRDefault="00E605B9" w:rsidP="00EF64B2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الموضوع الخامس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التحقيق </w:t>
      </w:r>
      <w:proofErr w:type="spellStart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الإبتدائي</w:t>
      </w:r>
      <w:proofErr w:type="spellEnd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مفهوم التحقيق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الإبتدائي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خصائص التحقيق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الإبتدائي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إختصاصات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قاضي التحقيق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EF64B2" w:rsidRDefault="00EF64B2" w:rsidP="00EF64B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إتصال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قاضي التحقيق بالدعوى العمومية .</w:t>
      </w:r>
    </w:p>
    <w:p w:rsidR="00EF64B2" w:rsidRDefault="00E605B9" w:rsidP="00EF64B2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 السادس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التحقيق </w:t>
      </w:r>
      <w:proofErr w:type="spellStart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الإبتدائي</w:t>
      </w:r>
      <w:proofErr w:type="spellEnd"/>
      <w:r w:rsidR="00EF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EF64B2" w:rsidRDefault="00D53F3F" w:rsidP="00D53F3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أعمال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التحقيق .</w:t>
      </w:r>
      <w:proofErr w:type="gramEnd"/>
    </w:p>
    <w:p w:rsidR="00D53F3F" w:rsidRDefault="00D53F3F" w:rsidP="00D53F3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أوامر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التحقيق .</w:t>
      </w:r>
      <w:proofErr w:type="gramEnd"/>
    </w:p>
    <w:p w:rsidR="00D53F3F" w:rsidRDefault="00D53F3F" w:rsidP="00D53F3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التصرف في التحقيق .</w:t>
      </w:r>
    </w:p>
    <w:p w:rsidR="00D53F3F" w:rsidRDefault="00D53F3F" w:rsidP="00D53F3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غرفة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الإتهام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D53F3F" w:rsidRDefault="00E605B9" w:rsidP="00D53F3F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السابع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D53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المحاكمة :</w:t>
      </w:r>
    </w:p>
    <w:p w:rsidR="00D53F3F" w:rsidRDefault="00D53F3F" w:rsidP="00D53F3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التنظيم القضائي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الجزائي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الأمر الجزائي , محكمة الجنح , محكمة الجنايات .</w:t>
      </w:r>
    </w:p>
    <w:p w:rsidR="00D53F3F" w:rsidRDefault="00E605B9" w:rsidP="00D53F3F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D53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الأحكام الجزائية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على الطالب أن تكون له دراية شاملة بجميع أنواع الأحكام الصادرة عن الجهات القضائية الجزائية من ناحية ومن ناحية ثانية التفرقة بين الأحكام من حيث صدورها .</w:t>
      </w:r>
      <w:r w:rsidR="00D53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53F3F" w:rsidRPr="00D53F3F" w:rsidRDefault="00E605B9" w:rsidP="00D53F3F">
      <w:pPr>
        <w:bidi/>
        <w:ind w:left="72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E605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التاسع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D53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قواعد الإثبات في المادة الجزائية .</w:t>
      </w:r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التركيز على الفرق بين الدليل والقرينة ودور كل منهما ومدى أخذ القاضي الجزائي </w:t>
      </w:r>
      <w:proofErr w:type="spellStart"/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</w:t>
      </w:r>
      <w:proofErr w:type="gramStart"/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الحكم </w:t>
      </w:r>
      <w:proofErr w:type="spellStart"/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proofErr w:type="gramEnd"/>
      <w:r w:rsidR="004416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والجهة أو الطرف  الملزم بتقديمها </w:t>
      </w:r>
    </w:p>
    <w:p w:rsidR="003119A2" w:rsidRDefault="003119A2" w:rsidP="003119A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19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ملاحظة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للطالب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الإستعانة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بالمراجع التالية لإعداد بحث في مادة الإجراءات الجزائية .</w:t>
      </w:r>
    </w:p>
    <w:p w:rsidR="003119A2" w:rsidRDefault="003119A2" w:rsidP="003119A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عبد الله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أوهايبية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شرح قانون الإجراءات الجزائية ، الجزء الأول ، 2017/2020</w:t>
      </w:r>
    </w:p>
    <w:p w:rsidR="003119A2" w:rsidRDefault="003119A2" w:rsidP="003119A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وادي عماد الدين ، الشامل في شرح قانون الإجراءات الجزائية ، 2015</w:t>
      </w:r>
    </w:p>
    <w:p w:rsidR="009A14BA" w:rsidRPr="009A14BA" w:rsidRDefault="009A14BA" w:rsidP="00483E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>مولاي ملياني بغدادي ، الإجراءات الجزائية في التشريع الجزائري ، المؤسسة الوطنية للكتا</w:t>
      </w:r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،الجزائر ، 1992 </w:t>
      </w:r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119A2" w:rsidRPr="009A14BA" w:rsidRDefault="009A14BA" w:rsidP="009A14B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BB683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محمد صبحي محمد نجم ، شرح قانون الإجراءات الجزائية ،ديوان المطبوعات الجامعية ،الجزائر، 1988 </w:t>
      </w:r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14BA" w:rsidRPr="009A14BA" w:rsidRDefault="009A14BA" w:rsidP="009A14B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>رؤوف</w:t>
      </w:r>
      <w:proofErr w:type="spellEnd"/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عبيد ،مبادئ الإجراءات الجنائية في القانون المصري،دار الجيل للطباعة،مصر،الطبعة 17 ، 1989 </w:t>
      </w:r>
      <w:r w:rsidRPr="00BB6832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:rsidR="009A14BA" w:rsidRPr="009A14BA" w:rsidRDefault="009A14BA" w:rsidP="009A14B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BB683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مأمون محمد سلامة </w:t>
      </w:r>
      <w:proofErr w:type="gramStart"/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>،الإجراءا</w:t>
      </w:r>
      <w:proofErr w:type="gramEnd"/>
      <w:r w:rsidRPr="00BB6832">
        <w:rPr>
          <w:rFonts w:ascii="Simplified Arabic" w:hAnsi="Simplified Arabic" w:cs="Simplified Arabic"/>
          <w:sz w:val="28"/>
          <w:szCs w:val="28"/>
          <w:rtl/>
          <w:lang w:bidi="ar-DZ"/>
        </w:rPr>
        <w:t>ت الجنائية في التشريع المصري،الجزء ا؟لأول، دار النهضة العربية ،القاهرة ، مصر</w:t>
      </w:r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14BA" w:rsidRDefault="009A14BA" w:rsidP="009A14B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كوثر أحمد </w:t>
      </w:r>
      <w:proofErr w:type="gramStart"/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خالد ،</w:t>
      </w:r>
      <w:proofErr w:type="gramEnd"/>
      <w:r w:rsidRP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الإثبات الجنائي بالوسائل العلمية ، دراس</w:t>
      </w:r>
      <w:r w:rsidR="00BB68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تحليلية مقارنة .</w:t>
      </w:r>
    </w:p>
    <w:p w:rsidR="00D1253B" w:rsidRPr="00D1253B" w:rsidRDefault="00D1253B" w:rsidP="00D1253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color w:val="FF0000"/>
          <w:sz w:val="44"/>
          <w:szCs w:val="44"/>
          <w:lang w:bidi="ar-DZ"/>
        </w:rPr>
      </w:pPr>
      <w:proofErr w:type="gramStart"/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t>ملاحظة :</w:t>
      </w:r>
      <w:proofErr w:type="gramEnd"/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t xml:space="preserve"> على جميع طلبة الفوجين كتابة البحوث رقميا وكذا كتابتها ورقيا .</w:t>
      </w:r>
    </w:p>
    <w:p w:rsidR="00D1253B" w:rsidRPr="00D1253B" w:rsidRDefault="00D1253B" w:rsidP="00D1253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color w:val="FF0000"/>
          <w:sz w:val="44"/>
          <w:szCs w:val="44"/>
          <w:lang w:bidi="ar-DZ"/>
        </w:rPr>
      </w:pPr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lastRenderedPageBreak/>
        <w:t xml:space="preserve">الكتابة تكون بصيغة وورد يلزم </w:t>
      </w:r>
      <w:proofErr w:type="spellStart"/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t>بها</w:t>
      </w:r>
      <w:proofErr w:type="spellEnd"/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t xml:space="preserve"> كذلك الطلبة الذين سبق لهم تقديم البحوث قبل توقف </w:t>
      </w:r>
      <w:proofErr w:type="gramStart"/>
      <w:r w:rsidRPr="00D1253B">
        <w:rPr>
          <w:rFonts w:ascii="Simplified Arabic" w:hAnsi="Simplified Arabic" w:cs="Simplified Arabic" w:hint="cs"/>
          <w:b/>
          <w:bCs/>
          <w:color w:val="FF0000"/>
          <w:sz w:val="44"/>
          <w:szCs w:val="44"/>
          <w:rtl/>
          <w:lang w:bidi="ar-DZ"/>
        </w:rPr>
        <w:t>الدراسة .</w:t>
      </w:r>
      <w:proofErr w:type="gramEnd"/>
    </w:p>
    <w:sectPr w:rsidR="00D1253B" w:rsidRPr="00D1253B" w:rsidSect="00D5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178"/>
    <w:multiLevelType w:val="hybridMultilevel"/>
    <w:tmpl w:val="892E4368"/>
    <w:lvl w:ilvl="0" w:tplc="63CE606C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B38"/>
    <w:rsid w:val="00155D18"/>
    <w:rsid w:val="003119A2"/>
    <w:rsid w:val="00340938"/>
    <w:rsid w:val="003A505E"/>
    <w:rsid w:val="003B6D3C"/>
    <w:rsid w:val="00441665"/>
    <w:rsid w:val="00483ECA"/>
    <w:rsid w:val="00522CEE"/>
    <w:rsid w:val="00536052"/>
    <w:rsid w:val="005A45AA"/>
    <w:rsid w:val="00644B38"/>
    <w:rsid w:val="0067132E"/>
    <w:rsid w:val="00964AB5"/>
    <w:rsid w:val="009A14BA"/>
    <w:rsid w:val="00B07BD5"/>
    <w:rsid w:val="00BB6832"/>
    <w:rsid w:val="00D05C0E"/>
    <w:rsid w:val="00D1253B"/>
    <w:rsid w:val="00D52AE0"/>
    <w:rsid w:val="00D53F3F"/>
    <w:rsid w:val="00E2665F"/>
    <w:rsid w:val="00E605B9"/>
    <w:rsid w:val="00E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C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A4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dafat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Dr.Mestiri</cp:lastModifiedBy>
  <cp:revision>2</cp:revision>
  <dcterms:created xsi:type="dcterms:W3CDTF">2020-06-08T14:34:00Z</dcterms:created>
  <dcterms:modified xsi:type="dcterms:W3CDTF">2020-06-08T14:34:00Z</dcterms:modified>
</cp:coreProperties>
</file>