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11" w:rsidRPr="00F75F61" w:rsidRDefault="00594B11" w:rsidP="00594B11">
      <w:pPr>
        <w:pStyle w:val="Paragraphedeliste"/>
        <w:numPr>
          <w:ilvl w:val="1"/>
          <w:numId w:val="1"/>
        </w:numPr>
        <w:tabs>
          <w:tab w:val="right" w:pos="900"/>
          <w:tab w:val="right" w:pos="1325"/>
          <w:tab w:val="right" w:pos="1750"/>
        </w:tabs>
        <w:bidi/>
        <w:spacing w:line="240" w:lineRule="auto"/>
        <w:ind w:left="0"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عناصر الفاتورة: يمكن شرح أهم عناصر الفاتورة كما يلي:</w:t>
      </w:r>
    </w:p>
    <w:p w:rsidR="00594B11" w:rsidRPr="00F75F61" w:rsidRDefault="00594B11" w:rsidP="00594B11">
      <w:pPr>
        <w:pStyle w:val="Paragraphedeliste"/>
        <w:numPr>
          <w:ilvl w:val="2"/>
          <w:numId w:val="1"/>
        </w:numPr>
        <w:tabs>
          <w:tab w:val="right" w:pos="900"/>
          <w:tab w:val="right" w:pos="1325"/>
          <w:tab w:val="right" w:pos="1750"/>
        </w:tabs>
        <w:bidi/>
        <w:spacing w:line="240" w:lineRule="auto"/>
        <w:ind w:left="0" w:firstLine="616"/>
        <w:jc w:val="both"/>
        <w:rPr>
          <w:rFonts w:ascii="Traditional Arabic" w:hAnsi="Traditional Arabic" w:cs="Traditional Arabic"/>
          <w:sz w:val="28"/>
          <w:szCs w:val="28"/>
          <w:rtl/>
        </w:rPr>
      </w:pPr>
      <w:proofErr w:type="gramStart"/>
      <w:r w:rsidRPr="00F75F61">
        <w:rPr>
          <w:rFonts w:ascii="Traditional Arabic" w:hAnsi="Traditional Arabic" w:cs="Traditional Arabic"/>
          <w:sz w:val="28"/>
          <w:szCs w:val="28"/>
          <w:rtl/>
        </w:rPr>
        <w:t>المبلغ</w:t>
      </w:r>
      <w:proofErr w:type="gramEnd"/>
      <w:r w:rsidRPr="00F75F61">
        <w:rPr>
          <w:rFonts w:ascii="Traditional Arabic" w:hAnsi="Traditional Arabic" w:cs="Traditional Arabic"/>
          <w:sz w:val="28"/>
          <w:szCs w:val="28"/>
          <w:rtl/>
        </w:rPr>
        <w:t xml:space="preserve"> الإجمالي خارج الرسم: وهو حاصل ضرب الكمية في سعر الوحدة. </w:t>
      </w:r>
    </w:p>
    <w:p w:rsidR="00594B11" w:rsidRPr="00F75F61" w:rsidRDefault="00594B11" w:rsidP="00594B11">
      <w:pPr>
        <w:pStyle w:val="Paragraphedeliste"/>
        <w:numPr>
          <w:ilvl w:val="2"/>
          <w:numId w:val="1"/>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التخفيضات</w:t>
      </w:r>
      <w:proofErr w:type="gramEnd"/>
      <w:r w:rsidRPr="00F75F61">
        <w:rPr>
          <w:rFonts w:ascii="Traditional Arabic" w:hAnsi="Traditional Arabic" w:cs="Traditional Arabic"/>
          <w:sz w:val="28"/>
          <w:szCs w:val="28"/>
          <w:rtl/>
        </w:rPr>
        <w:t xml:space="preserve"> التجارية: وتأخذ ثلاثة أشكال:</w:t>
      </w:r>
    </w:p>
    <w:p w:rsidR="00594B11" w:rsidRPr="00F75F61" w:rsidRDefault="00594B11" w:rsidP="00594B11">
      <w:pPr>
        <w:pStyle w:val="Paragraphedeliste"/>
        <w:numPr>
          <w:ilvl w:val="0"/>
          <w:numId w:val="2"/>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تخفيضات تمنح للزبون في حالة وجود عيب في البضاعة أو عدم تطابقها مع المواصفات المتفق عليها أوفي حالة التأخر عن موعد التسليم المتفق عليه.</w:t>
      </w:r>
    </w:p>
    <w:p w:rsidR="00594B11" w:rsidRPr="00F75F61" w:rsidRDefault="00594B11" w:rsidP="00594B11">
      <w:pPr>
        <w:pStyle w:val="Paragraphedeliste"/>
        <w:numPr>
          <w:ilvl w:val="0"/>
          <w:numId w:val="2"/>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تخفيضات تمنح حسب أهمية الزبون أو عن حجم الكمية المباعة له. </w:t>
      </w:r>
    </w:p>
    <w:p w:rsidR="00594B11" w:rsidRPr="00F75F61" w:rsidRDefault="00594B11" w:rsidP="00594B11">
      <w:pPr>
        <w:pStyle w:val="Paragraphedeliste"/>
        <w:numPr>
          <w:ilvl w:val="0"/>
          <w:numId w:val="2"/>
        </w:numPr>
        <w:tabs>
          <w:tab w:val="right" w:pos="900"/>
          <w:tab w:val="right" w:pos="1325"/>
          <w:tab w:val="right" w:pos="175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تخفيضات تمنح للزبون على مبلغ مجموع العمليات المحققة خلال دورة.</w:t>
      </w:r>
    </w:p>
    <w:p w:rsidR="00594B11" w:rsidRPr="00F75F61" w:rsidRDefault="00594B11" w:rsidP="00594B11">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وتحسب التخفيضات التجارية كما يلي: </w:t>
      </w:r>
    </w:p>
    <w:p w:rsidR="00594B11" w:rsidRPr="00F75F61" w:rsidRDefault="00594B11" w:rsidP="00594B11">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قيمة التخفيض التجاري= المبلغ الإجمالي خارج الرسم</w:t>
      </w:r>
      <w:r w:rsidRPr="00F75F61">
        <w:rPr>
          <w:rFonts w:ascii="Traditional Arabic" w:hAnsi="Traditional Arabic" w:cs="Traditional Arabic"/>
          <w:sz w:val="28"/>
          <w:szCs w:val="28"/>
        </w:rPr>
        <w:t xml:space="preserve"> X </w:t>
      </w:r>
      <w:r w:rsidRPr="00F75F61">
        <w:rPr>
          <w:rFonts w:ascii="Traditional Arabic" w:hAnsi="Traditional Arabic" w:cs="Traditional Arabic"/>
          <w:sz w:val="28"/>
          <w:szCs w:val="28"/>
          <w:rtl/>
        </w:rPr>
        <w:t>نسبة التخفيض التجاري الصافي التجاري = المبلغ الإجمالي خارج الرسم - قيمة التخفيض التجاري.</w:t>
      </w:r>
    </w:p>
    <w:p w:rsidR="00594B11" w:rsidRPr="00F75F61" w:rsidRDefault="00594B11" w:rsidP="00594B11">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w:t>
      </w:r>
      <w:proofErr w:type="gramStart"/>
      <w:r w:rsidRPr="00F75F61">
        <w:rPr>
          <w:rFonts w:ascii="Traditional Arabic" w:hAnsi="Traditional Arabic" w:cs="Traditional Arabic"/>
          <w:sz w:val="28"/>
          <w:szCs w:val="28"/>
          <w:rtl/>
        </w:rPr>
        <w:t>مع</w:t>
      </w:r>
      <w:proofErr w:type="gramEnd"/>
      <w:r w:rsidRPr="00F75F61">
        <w:rPr>
          <w:rFonts w:ascii="Traditional Arabic" w:hAnsi="Traditional Arabic" w:cs="Traditional Arabic"/>
          <w:sz w:val="28"/>
          <w:szCs w:val="28"/>
          <w:rtl/>
        </w:rPr>
        <w:t xml:space="preserve"> العلم أن التخفيضات التجارية إذا وردت في نفس فاتورة البيع فإنها لا تسجل محاسبيا، وإنما يسجل الصافي التجاري فقط، أما إذا وردت في فاتورة مستقلة عن فاتورة البيع فإنها تسجل محاسبيا</w:t>
      </w:r>
    </w:p>
    <w:p w:rsidR="00594B11" w:rsidRPr="00F75F61" w:rsidRDefault="00594B11" w:rsidP="00594B11">
      <w:pPr>
        <w:pStyle w:val="Paragraphedeliste"/>
        <w:numPr>
          <w:ilvl w:val="2"/>
          <w:numId w:val="1"/>
        </w:numPr>
        <w:tabs>
          <w:tab w:val="right" w:pos="900"/>
          <w:tab w:val="right" w:pos="1325"/>
          <w:tab w:val="right" w:pos="1750"/>
        </w:tabs>
        <w:bidi/>
        <w:spacing w:line="240" w:lineRule="auto"/>
        <w:ind w:left="0"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التخفيضات المالية: هي خصم ممنوح للزبون عند التعجيل بتسديد الدين قبل التاريخ المتفق عليه.</w:t>
      </w:r>
    </w:p>
    <w:p w:rsidR="00594B11" w:rsidRPr="00F75F61" w:rsidRDefault="00594B11" w:rsidP="00594B11">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ويحسب التخفيض المالي كما</w:t>
      </w:r>
      <w:r>
        <w:rPr>
          <w:rFonts w:ascii="Traditional Arabic" w:hAnsi="Traditional Arabic" w:cs="Traditional Arabic" w:hint="cs"/>
          <w:sz w:val="28"/>
          <w:szCs w:val="28"/>
          <w:rtl/>
        </w:rPr>
        <w:t xml:space="preserve"> </w:t>
      </w:r>
      <w:r w:rsidRPr="00F75F61">
        <w:rPr>
          <w:rFonts w:ascii="Traditional Arabic" w:hAnsi="Traditional Arabic" w:cs="Traditional Arabic"/>
          <w:sz w:val="28"/>
          <w:szCs w:val="28"/>
          <w:rtl/>
        </w:rPr>
        <w:t>يلي:</w:t>
      </w:r>
    </w:p>
    <w:p w:rsidR="00594B11" w:rsidRPr="00F75F61" w:rsidRDefault="00594B11" w:rsidP="00594B11">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قيمة التخفيض المالي= الصافي التجاري</w:t>
      </w:r>
      <w:r w:rsidRPr="00F75F61">
        <w:rPr>
          <w:rFonts w:ascii="Traditional Arabic" w:hAnsi="Traditional Arabic" w:cs="Traditional Arabic"/>
          <w:sz w:val="28"/>
          <w:szCs w:val="28"/>
        </w:rPr>
        <w:t xml:space="preserve"> X </w:t>
      </w:r>
      <w:r w:rsidRPr="00F75F61">
        <w:rPr>
          <w:rFonts w:ascii="Traditional Arabic" w:hAnsi="Traditional Arabic" w:cs="Traditional Arabic"/>
          <w:sz w:val="28"/>
          <w:szCs w:val="28"/>
          <w:rtl/>
        </w:rPr>
        <w:t>نسبة التخفيض المالي.</w:t>
      </w:r>
    </w:p>
    <w:p w:rsidR="00594B11" w:rsidRPr="00F75F61" w:rsidRDefault="00594B11" w:rsidP="00594B11">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الصافي المالي = الصافي التجاري - قيمة التخفيض المالي.</w:t>
      </w:r>
    </w:p>
    <w:p w:rsidR="00594B11" w:rsidRPr="00F75F61" w:rsidRDefault="00594B11" w:rsidP="00594B11">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w:t>
      </w:r>
      <w:proofErr w:type="gramStart"/>
      <w:r w:rsidRPr="00F75F61">
        <w:rPr>
          <w:rFonts w:ascii="Traditional Arabic" w:hAnsi="Traditional Arabic" w:cs="Traditional Arabic"/>
          <w:sz w:val="28"/>
          <w:szCs w:val="28"/>
          <w:rtl/>
        </w:rPr>
        <w:t>على</w:t>
      </w:r>
      <w:proofErr w:type="gramEnd"/>
      <w:r w:rsidRPr="00F75F61">
        <w:rPr>
          <w:rFonts w:ascii="Traditional Arabic" w:hAnsi="Traditional Arabic" w:cs="Traditional Arabic"/>
          <w:sz w:val="28"/>
          <w:szCs w:val="28"/>
          <w:rtl/>
        </w:rPr>
        <w:t xml:space="preserve"> عكس التخفيضات التجارية فإن التخفيضات المالية تسجل محاسبيا تحت حساب    "ح/ </w:t>
      </w:r>
      <w:r>
        <w:rPr>
          <w:rFonts w:ascii="Traditional Arabic" w:hAnsi="Traditional Arabic" w:cs="Traditional Arabic" w:hint="cs"/>
          <w:sz w:val="28"/>
          <w:szCs w:val="28"/>
          <w:rtl/>
        </w:rPr>
        <w:t>66</w:t>
      </w:r>
      <w:r w:rsidRPr="00F75F61">
        <w:rPr>
          <w:rFonts w:ascii="Traditional Arabic" w:hAnsi="Traditional Arabic" w:cs="Traditional Arabic"/>
          <w:sz w:val="28"/>
          <w:szCs w:val="28"/>
          <w:rtl/>
        </w:rPr>
        <w:t xml:space="preserve"> أعباء مالية أخرى" ضمن عملية البيع سواء وردت في فاتورة مستقلة أوفي فاتورة غير مستقلة.</w:t>
      </w:r>
    </w:p>
    <w:p w:rsidR="00594B11" w:rsidRPr="00F75F61" w:rsidRDefault="00594B11" w:rsidP="00594B11">
      <w:pPr>
        <w:tabs>
          <w:tab w:val="right" w:pos="900"/>
          <w:tab w:val="right" w:pos="1325"/>
          <w:tab w:val="right" w:pos="175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w:t>
      </w:r>
      <w:proofErr w:type="gramStart"/>
      <w:r w:rsidRPr="00F75F61">
        <w:rPr>
          <w:rFonts w:ascii="Traditional Arabic" w:hAnsi="Traditional Arabic" w:cs="Traditional Arabic"/>
          <w:sz w:val="28"/>
          <w:szCs w:val="28"/>
          <w:rtl/>
        </w:rPr>
        <w:t>لما</w:t>
      </w:r>
      <w:proofErr w:type="gramEnd"/>
      <w:r w:rsidRPr="00F75F61">
        <w:rPr>
          <w:rFonts w:ascii="Traditional Arabic" w:hAnsi="Traditional Arabic" w:cs="Traditional Arabic"/>
          <w:sz w:val="28"/>
          <w:szCs w:val="28"/>
          <w:rtl/>
        </w:rPr>
        <w:t xml:space="preserve"> تحتوي الفاتورة على تخفيض تجاري وتخفيض مالي، فإن الرسم على القيمة المضافة يحسب من الصافي المالي، لكنه لا يظهر في التسجيل المحاسبي، وإنما يظهر الصافي التجاري في التسجيل المحاسبي.</w:t>
      </w:r>
    </w:p>
    <w:p w:rsidR="00594B11" w:rsidRPr="00F75F61" w:rsidRDefault="00594B11" w:rsidP="00594B11">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w:t>
      </w:r>
    </w:p>
    <w:p w:rsidR="00594B11" w:rsidRPr="00F75F61" w:rsidRDefault="00594B11" w:rsidP="00594B11">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2 - </w:t>
      </w:r>
      <w:proofErr w:type="spellStart"/>
      <w:r w:rsidRPr="00F75F61">
        <w:rPr>
          <w:rFonts w:ascii="Traditional Arabic" w:hAnsi="Traditional Arabic" w:cs="Traditional Arabic"/>
          <w:sz w:val="28"/>
          <w:szCs w:val="28"/>
          <w:rtl/>
        </w:rPr>
        <w:t>الإسترجاعات</w:t>
      </w:r>
      <w:proofErr w:type="spellEnd"/>
      <w:r w:rsidRPr="00F75F61">
        <w:rPr>
          <w:rFonts w:ascii="Traditional Arabic" w:hAnsi="Traditional Arabic" w:cs="Traditional Arabic"/>
          <w:sz w:val="28"/>
          <w:szCs w:val="28"/>
          <w:rtl/>
        </w:rPr>
        <w:t xml:space="preserve">: كل التطبيقات المتعلقة بالرسم على القيمة المضافة لابد أن تتوفر على الرسم على المبيعات والرسم على المشتريات لأنهما شرط لازم لعمل آلية </w:t>
      </w:r>
      <w:proofErr w:type="spellStart"/>
      <w:r w:rsidRPr="00F75F61">
        <w:rPr>
          <w:rFonts w:ascii="Traditional Arabic" w:hAnsi="Traditional Arabic" w:cs="Traditional Arabic"/>
          <w:sz w:val="28"/>
          <w:szCs w:val="28"/>
          <w:rtl/>
        </w:rPr>
        <w:t>الإسترجاع</w:t>
      </w:r>
      <w:proofErr w:type="spellEnd"/>
      <w:r w:rsidRPr="00F75F61">
        <w:rPr>
          <w:rFonts w:ascii="Traditional Arabic" w:hAnsi="Traditional Arabic" w:cs="Traditional Arabic"/>
          <w:sz w:val="28"/>
          <w:szCs w:val="28"/>
          <w:rtl/>
        </w:rPr>
        <w:t xml:space="preserve"> "الخصم" ونكتب:</w:t>
      </w:r>
    </w:p>
    <w:p w:rsidR="00594B11" w:rsidRPr="00F75F61" w:rsidRDefault="00594B11" w:rsidP="00594B11">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Pr>
        <w:t xml:space="preserve"> TVA</w:t>
      </w:r>
      <w:r w:rsidRPr="00F75F61">
        <w:rPr>
          <w:rFonts w:ascii="Traditional Arabic" w:hAnsi="Traditional Arabic" w:cs="Traditional Arabic"/>
          <w:sz w:val="28"/>
          <w:szCs w:val="28"/>
          <w:rtl/>
          <w:lang w:bidi="ar-DZ"/>
        </w:rPr>
        <w:t xml:space="preserve"> الخزينة=</w:t>
      </w:r>
      <w:r w:rsidRPr="00F75F61">
        <w:rPr>
          <w:rFonts w:ascii="Traditional Arabic" w:hAnsi="Traditional Arabic" w:cs="Traditional Arabic"/>
          <w:sz w:val="28"/>
          <w:szCs w:val="28"/>
          <w:lang w:bidi="ar-DZ"/>
        </w:rPr>
        <w:t xml:space="preserve"> TVA</w:t>
      </w:r>
      <w:r w:rsidRPr="00F75F61">
        <w:rPr>
          <w:rFonts w:ascii="Traditional Arabic" w:hAnsi="Traditional Arabic" w:cs="Traditional Arabic"/>
          <w:sz w:val="28"/>
          <w:szCs w:val="28"/>
          <w:rtl/>
          <w:lang w:bidi="ar-DZ"/>
        </w:rPr>
        <w:t xml:space="preserve"> المبيعات</w:t>
      </w:r>
      <w:r w:rsidRPr="00F75F61">
        <w:rPr>
          <w:rFonts w:ascii="Traditional Arabic" w:hAnsi="Traditional Arabic" w:cs="Traditional Arabic"/>
          <w:sz w:val="28"/>
          <w:szCs w:val="28"/>
          <w:lang w:bidi="ar-DZ"/>
        </w:rPr>
        <w:t xml:space="preserve">TVA- </w:t>
      </w:r>
      <w:r w:rsidRPr="00F75F61">
        <w:rPr>
          <w:rFonts w:ascii="Traditional Arabic" w:hAnsi="Traditional Arabic" w:cs="Traditional Arabic"/>
          <w:sz w:val="28"/>
          <w:szCs w:val="28"/>
          <w:rtl/>
        </w:rPr>
        <w:t>المشتريات</w:t>
      </w:r>
    </w:p>
    <w:p w:rsidR="00594B11" w:rsidRPr="00F75F61" w:rsidRDefault="00594B11" w:rsidP="00594B11">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lastRenderedPageBreak/>
        <w:t xml:space="preserve"> ولاسترجاع الرسم على القيمة المضافة لابد من استخدامها في عمليات خاضعة. وهو نوعان: 2-1 </w:t>
      </w:r>
      <w:proofErr w:type="spellStart"/>
      <w:r w:rsidRPr="00F75F61">
        <w:rPr>
          <w:rFonts w:ascii="Traditional Arabic" w:hAnsi="Traditional Arabic" w:cs="Traditional Arabic"/>
          <w:sz w:val="28"/>
          <w:szCs w:val="28"/>
          <w:rtl/>
        </w:rPr>
        <w:t>الإسترجاع</w:t>
      </w:r>
      <w:proofErr w:type="spellEnd"/>
      <w:r w:rsidRPr="00F75F61">
        <w:rPr>
          <w:rFonts w:ascii="Traditional Arabic" w:hAnsi="Traditional Arabic" w:cs="Traditional Arabic"/>
          <w:sz w:val="28"/>
          <w:szCs w:val="28"/>
          <w:rtl/>
        </w:rPr>
        <w:t xml:space="preserve"> المادي: ويتعلق مباشرة المواد </w:t>
      </w:r>
      <w:proofErr w:type="spellStart"/>
      <w:r w:rsidRPr="00F75F61">
        <w:rPr>
          <w:rFonts w:ascii="Traditional Arabic" w:hAnsi="Traditional Arabic" w:cs="Traditional Arabic"/>
          <w:sz w:val="28"/>
          <w:szCs w:val="28"/>
          <w:rtl/>
        </w:rPr>
        <w:t>والمخزونات</w:t>
      </w:r>
      <w:proofErr w:type="spellEnd"/>
      <w:r w:rsidRPr="00F75F61">
        <w:rPr>
          <w:rFonts w:ascii="Traditional Arabic" w:hAnsi="Traditional Arabic" w:cs="Traditional Arabic"/>
          <w:sz w:val="28"/>
          <w:szCs w:val="28"/>
          <w:rtl/>
        </w:rPr>
        <w:t xml:space="preserve"> وتقديم الخدمات "أصول غير قابلة للاستهلاك"، ويتحقق هذا النوع من </w:t>
      </w:r>
      <w:proofErr w:type="spellStart"/>
      <w:r w:rsidRPr="00F75F61">
        <w:rPr>
          <w:rFonts w:ascii="Traditional Arabic" w:hAnsi="Traditional Arabic" w:cs="Traditional Arabic"/>
          <w:sz w:val="28"/>
          <w:szCs w:val="28"/>
          <w:rtl/>
        </w:rPr>
        <w:t>الإسترجاع</w:t>
      </w:r>
      <w:proofErr w:type="spellEnd"/>
      <w:r w:rsidRPr="00F75F61">
        <w:rPr>
          <w:rFonts w:ascii="Traditional Arabic" w:hAnsi="Traditional Arabic" w:cs="Traditional Arabic"/>
          <w:sz w:val="28"/>
          <w:szCs w:val="28"/>
          <w:rtl/>
        </w:rPr>
        <w:t xml:space="preserve"> بتوفر الشروط التالية:</w:t>
      </w:r>
    </w:p>
    <w:p w:rsidR="00594B11" w:rsidRPr="00F75F61" w:rsidRDefault="00594B11" w:rsidP="00594B11">
      <w:pPr>
        <w:pStyle w:val="Paragraphedeliste"/>
        <w:numPr>
          <w:ilvl w:val="0"/>
          <w:numId w:val="3"/>
        </w:numPr>
        <w:tabs>
          <w:tab w:val="right" w:pos="900"/>
        </w:tabs>
        <w:bidi/>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ضرورة ظهور الرسم على فواتير الشراء أو وثائق </w:t>
      </w:r>
      <w:proofErr w:type="spellStart"/>
      <w:r w:rsidRPr="00F75F61">
        <w:rPr>
          <w:rFonts w:ascii="Traditional Arabic" w:hAnsi="Traditional Arabic" w:cs="Traditional Arabic"/>
          <w:sz w:val="28"/>
          <w:szCs w:val="28"/>
          <w:rtl/>
        </w:rPr>
        <w:t>الإستيراد</w:t>
      </w:r>
      <w:proofErr w:type="spellEnd"/>
      <w:r w:rsidRPr="00F75F61">
        <w:rPr>
          <w:rFonts w:ascii="Traditional Arabic" w:hAnsi="Traditional Arabic" w:cs="Traditional Arabic"/>
          <w:sz w:val="28"/>
          <w:szCs w:val="28"/>
          <w:rtl/>
        </w:rPr>
        <w:t xml:space="preserve">. </w:t>
      </w:r>
    </w:p>
    <w:p w:rsidR="00594B11" w:rsidRPr="00F75F61" w:rsidRDefault="00594B11" w:rsidP="00594B11">
      <w:pPr>
        <w:pStyle w:val="Paragraphedeliste"/>
        <w:numPr>
          <w:ilvl w:val="0"/>
          <w:numId w:val="3"/>
        </w:numPr>
        <w:tabs>
          <w:tab w:val="right" w:pos="900"/>
        </w:tabs>
        <w:bidi/>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ضرورة خضوع </w:t>
      </w:r>
      <w:proofErr w:type="spellStart"/>
      <w:r w:rsidRPr="00F75F61">
        <w:rPr>
          <w:rFonts w:ascii="Traditional Arabic" w:hAnsi="Traditional Arabic" w:cs="Traditional Arabic"/>
          <w:sz w:val="28"/>
          <w:szCs w:val="28"/>
          <w:rtl/>
        </w:rPr>
        <w:t>الإسترجاعات</w:t>
      </w:r>
      <w:proofErr w:type="spellEnd"/>
      <w:r w:rsidRPr="00F75F61">
        <w:rPr>
          <w:rFonts w:ascii="Traditional Arabic" w:hAnsi="Traditional Arabic" w:cs="Traditional Arabic"/>
          <w:sz w:val="28"/>
          <w:szCs w:val="28"/>
          <w:rtl/>
        </w:rPr>
        <w:t xml:space="preserve"> لقاعدة التفاوت الشهري، وتعني هذه القاعدة أنه لا يسمح </w:t>
      </w:r>
      <w:proofErr w:type="spellStart"/>
      <w:r w:rsidRPr="00F75F61">
        <w:rPr>
          <w:rFonts w:ascii="Traditional Arabic" w:hAnsi="Traditional Arabic" w:cs="Traditional Arabic"/>
          <w:sz w:val="28"/>
          <w:szCs w:val="28"/>
          <w:rtl/>
        </w:rPr>
        <w:t>بالإسترجاع</w:t>
      </w:r>
      <w:proofErr w:type="spellEnd"/>
      <w:r w:rsidRPr="00F75F61">
        <w:rPr>
          <w:rFonts w:ascii="Traditional Arabic" w:hAnsi="Traditional Arabic" w:cs="Traditional Arabic"/>
          <w:sz w:val="28"/>
          <w:szCs w:val="28"/>
          <w:rtl/>
        </w:rPr>
        <w:t xml:space="preserve"> المادي خلال نفس الشهر الذي تحققت فيه الرسوم على المشتريات، وإنما يتم استرجاعها في الشهر الموالي</w:t>
      </w:r>
      <w:r>
        <w:rPr>
          <w:rFonts w:ascii="Traditional Arabic" w:hAnsi="Traditional Arabic" w:cs="Traditional Arabic"/>
          <w:sz w:val="28"/>
          <w:szCs w:val="28"/>
        </w:rPr>
        <w:t>.</w:t>
      </w:r>
    </w:p>
    <w:p w:rsidR="00594B11" w:rsidRPr="00F75F61" w:rsidRDefault="00594B11" w:rsidP="00594B11">
      <w:pPr>
        <w:pStyle w:val="Paragraphedeliste"/>
        <w:numPr>
          <w:ilvl w:val="0"/>
          <w:numId w:val="3"/>
        </w:numPr>
        <w:tabs>
          <w:tab w:val="right" w:pos="900"/>
        </w:tabs>
        <w:bidi/>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الرسوم التي </w:t>
      </w:r>
      <w:proofErr w:type="gramStart"/>
      <w:r w:rsidRPr="00F75F61">
        <w:rPr>
          <w:rFonts w:ascii="Traditional Arabic" w:hAnsi="Traditional Arabic" w:cs="Traditional Arabic"/>
          <w:sz w:val="28"/>
          <w:szCs w:val="28"/>
          <w:rtl/>
        </w:rPr>
        <w:t>يمكن</w:t>
      </w:r>
      <w:proofErr w:type="gramEnd"/>
      <w:r w:rsidRPr="00F75F61">
        <w:rPr>
          <w:rFonts w:ascii="Traditional Arabic" w:hAnsi="Traditional Arabic" w:cs="Traditional Arabic"/>
          <w:sz w:val="28"/>
          <w:szCs w:val="28"/>
          <w:rtl/>
        </w:rPr>
        <w:t xml:space="preserve"> استرجاعها هي الرسوم على المشتريات والخدمات المتعلقة بالمنتجات الموجهة للبيع بالإضافة إلى المواد الأولية والمواد </w:t>
      </w:r>
      <w:r w:rsidRPr="00F75F61">
        <w:rPr>
          <w:rFonts w:ascii="Traditional Arabic" w:hAnsi="Traditional Arabic" w:cs="Traditional Arabic" w:hint="cs"/>
          <w:sz w:val="28"/>
          <w:szCs w:val="28"/>
          <w:rtl/>
        </w:rPr>
        <w:t>الاستهلاكية</w:t>
      </w:r>
      <w:r w:rsidRPr="00F75F61">
        <w:rPr>
          <w:rFonts w:ascii="Traditional Arabic" w:hAnsi="Traditional Arabic" w:cs="Traditional Arabic"/>
          <w:sz w:val="28"/>
          <w:szCs w:val="28"/>
          <w:rtl/>
        </w:rPr>
        <w:t xml:space="preserve"> والخدمات. </w:t>
      </w:r>
    </w:p>
    <w:p w:rsidR="00594B11" w:rsidRPr="00F75F61" w:rsidRDefault="00594B11" w:rsidP="00594B11">
      <w:pPr>
        <w:pStyle w:val="Paragraphedeliste"/>
        <w:numPr>
          <w:ilvl w:val="0"/>
          <w:numId w:val="3"/>
        </w:numPr>
        <w:tabs>
          <w:tab w:val="right" w:pos="900"/>
        </w:tabs>
        <w:bidi/>
        <w:ind w:left="0" w:firstLine="616"/>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الخضوع</w:t>
      </w:r>
      <w:proofErr w:type="gramEnd"/>
      <w:r w:rsidRPr="00F75F61">
        <w:rPr>
          <w:rFonts w:ascii="Traditional Arabic" w:hAnsi="Traditional Arabic" w:cs="Traditional Arabic"/>
          <w:sz w:val="28"/>
          <w:szCs w:val="28"/>
          <w:rtl/>
        </w:rPr>
        <w:t xml:space="preserve"> لقاعدة الحيلولة دون التصادم، وهدف هذه القاعدة هو تحديد استرجاع الرسم على القيمة المضافة بصفة عامة، فلا يسمح </w:t>
      </w:r>
      <w:r w:rsidRPr="00F75F61">
        <w:rPr>
          <w:rFonts w:ascii="Traditional Arabic" w:hAnsi="Traditional Arabic" w:cs="Traditional Arabic" w:hint="cs"/>
          <w:sz w:val="28"/>
          <w:szCs w:val="28"/>
          <w:rtl/>
        </w:rPr>
        <w:t>باسترجاع</w:t>
      </w:r>
      <w:r w:rsidRPr="00F75F61">
        <w:rPr>
          <w:rFonts w:ascii="Traditional Arabic" w:hAnsi="Traditional Arabic" w:cs="Traditional Arabic"/>
          <w:sz w:val="28"/>
          <w:szCs w:val="28"/>
          <w:rtl/>
        </w:rPr>
        <w:t xml:space="preserve"> الرسم الذي تحملته المشتريات إلا إذا كان مبلغه مساوي أو أقل من المبلغ الذي دخل فعلا في المبيعات.</w:t>
      </w:r>
    </w:p>
    <w:p w:rsidR="00594B11" w:rsidRPr="00F75F61" w:rsidRDefault="00594B11" w:rsidP="00594B11">
      <w:pPr>
        <w:tabs>
          <w:tab w:val="right" w:pos="900"/>
        </w:tabs>
        <w:bidi/>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2 - 2 </w:t>
      </w:r>
      <w:r w:rsidRPr="00F75F61">
        <w:rPr>
          <w:rFonts w:ascii="Traditional Arabic" w:hAnsi="Traditional Arabic" w:cs="Traditional Arabic" w:hint="cs"/>
          <w:sz w:val="28"/>
          <w:szCs w:val="28"/>
          <w:rtl/>
        </w:rPr>
        <w:t>الاسترجاع</w:t>
      </w:r>
      <w:r w:rsidRPr="00F75F61">
        <w:rPr>
          <w:rFonts w:ascii="Traditional Arabic" w:hAnsi="Traditional Arabic" w:cs="Traditional Arabic"/>
          <w:sz w:val="28"/>
          <w:szCs w:val="28"/>
          <w:rtl/>
        </w:rPr>
        <w:t xml:space="preserve"> المالي: يتعلق هذا النوع من </w:t>
      </w:r>
      <w:r w:rsidRPr="00F75F61">
        <w:rPr>
          <w:rFonts w:ascii="Traditional Arabic" w:hAnsi="Traditional Arabic" w:cs="Traditional Arabic" w:hint="cs"/>
          <w:sz w:val="28"/>
          <w:szCs w:val="28"/>
          <w:rtl/>
        </w:rPr>
        <w:t>الاسترجاع</w:t>
      </w:r>
      <w:r w:rsidRPr="00F75F61">
        <w:rPr>
          <w:rFonts w:ascii="Traditional Arabic" w:hAnsi="Traditional Arabic" w:cs="Traditional Arabic"/>
          <w:sz w:val="28"/>
          <w:szCs w:val="28"/>
          <w:rtl/>
        </w:rPr>
        <w:t xml:space="preserve"> </w:t>
      </w:r>
      <w:r w:rsidRPr="00F75F61">
        <w:rPr>
          <w:rFonts w:ascii="Traditional Arabic" w:hAnsi="Traditional Arabic" w:cs="Traditional Arabic" w:hint="cs"/>
          <w:sz w:val="28"/>
          <w:szCs w:val="28"/>
          <w:rtl/>
        </w:rPr>
        <w:t>بحيازة</w:t>
      </w:r>
      <w:r w:rsidRPr="00F75F61">
        <w:rPr>
          <w:rFonts w:ascii="Traditional Arabic" w:hAnsi="Traditional Arabic" w:cs="Traditional Arabic"/>
          <w:sz w:val="28"/>
          <w:szCs w:val="28"/>
          <w:rtl/>
        </w:rPr>
        <w:t xml:space="preserve"> </w:t>
      </w:r>
      <w:r w:rsidRPr="00F75F61">
        <w:rPr>
          <w:rFonts w:ascii="Traditional Arabic" w:hAnsi="Traditional Arabic" w:cs="Traditional Arabic" w:hint="cs"/>
          <w:sz w:val="28"/>
          <w:szCs w:val="28"/>
          <w:rtl/>
        </w:rPr>
        <w:t>الاستثمارات</w:t>
      </w:r>
      <w:r w:rsidRPr="00F75F61">
        <w:rPr>
          <w:rFonts w:ascii="Traditional Arabic" w:hAnsi="Traditional Arabic" w:cs="Traditional Arabic"/>
          <w:sz w:val="28"/>
          <w:szCs w:val="28"/>
          <w:rtl/>
        </w:rPr>
        <w:t xml:space="preserve"> التي تدخل في العملية الإنتاجية ونذكر منها: التجهيزات، المكاتب، المباني الإدارية، التجارية والصناعية، وأجهزة الهاتف، الفاكس، والإعلام </w:t>
      </w:r>
      <w:proofErr w:type="gramStart"/>
      <w:r w:rsidRPr="00F75F61">
        <w:rPr>
          <w:rFonts w:ascii="Traditional Arabic" w:hAnsi="Traditional Arabic" w:cs="Traditional Arabic"/>
          <w:sz w:val="28"/>
          <w:szCs w:val="28"/>
          <w:rtl/>
        </w:rPr>
        <w:t>الآلي .</w:t>
      </w:r>
      <w:proofErr w:type="gramEnd"/>
      <w:r w:rsidRPr="00F75F61">
        <w:rPr>
          <w:rFonts w:ascii="Traditional Arabic" w:hAnsi="Traditional Arabic" w:cs="Traditional Arabic"/>
          <w:sz w:val="28"/>
          <w:szCs w:val="28"/>
          <w:rtl/>
        </w:rPr>
        <w:t xml:space="preserve">.. </w:t>
      </w:r>
      <w:proofErr w:type="gramStart"/>
      <w:r w:rsidRPr="00F75F61">
        <w:rPr>
          <w:rFonts w:ascii="Traditional Arabic" w:hAnsi="Traditional Arabic" w:cs="Traditional Arabic"/>
          <w:sz w:val="28"/>
          <w:szCs w:val="28"/>
          <w:rtl/>
        </w:rPr>
        <w:t>الخ</w:t>
      </w:r>
      <w:proofErr w:type="gramEnd"/>
      <w:r w:rsidRPr="00F75F61">
        <w:rPr>
          <w:rFonts w:ascii="Traditional Arabic" w:hAnsi="Traditional Arabic" w:cs="Traditional Arabic"/>
          <w:sz w:val="28"/>
          <w:szCs w:val="28"/>
          <w:rtl/>
        </w:rPr>
        <w:t xml:space="preserve">، وتتمثل شروط </w:t>
      </w:r>
      <w:r w:rsidRPr="00F75F61">
        <w:rPr>
          <w:rFonts w:ascii="Traditional Arabic" w:hAnsi="Traditional Arabic" w:cs="Traditional Arabic" w:hint="cs"/>
          <w:sz w:val="28"/>
          <w:szCs w:val="28"/>
          <w:rtl/>
        </w:rPr>
        <w:t>الاسترجاع</w:t>
      </w:r>
      <w:r w:rsidRPr="00F75F61">
        <w:rPr>
          <w:rFonts w:ascii="Traditional Arabic" w:hAnsi="Traditional Arabic" w:cs="Traditional Arabic"/>
          <w:sz w:val="28"/>
          <w:szCs w:val="28"/>
          <w:rtl/>
        </w:rPr>
        <w:t xml:space="preserve"> المالي فيما يلي: </w:t>
      </w:r>
    </w:p>
    <w:p w:rsidR="00594B11" w:rsidRPr="00F75F61" w:rsidRDefault="00594B11" w:rsidP="00594B11">
      <w:pPr>
        <w:pStyle w:val="Paragraphedeliste"/>
        <w:numPr>
          <w:ilvl w:val="0"/>
          <w:numId w:val="4"/>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حيازة هذا </w:t>
      </w:r>
      <w:r w:rsidRPr="00F75F61">
        <w:rPr>
          <w:rFonts w:ascii="Traditional Arabic" w:hAnsi="Traditional Arabic" w:cs="Traditional Arabic" w:hint="cs"/>
          <w:sz w:val="28"/>
          <w:szCs w:val="28"/>
          <w:rtl/>
        </w:rPr>
        <w:t>الاستثمار</w:t>
      </w:r>
      <w:r w:rsidRPr="00F75F61">
        <w:rPr>
          <w:rFonts w:ascii="Traditional Arabic" w:hAnsi="Traditional Arabic" w:cs="Traditional Arabic"/>
          <w:sz w:val="28"/>
          <w:szCs w:val="28"/>
          <w:rtl/>
        </w:rPr>
        <w:t xml:space="preserve"> في شكل محدد بضمان يمنح الحق </w:t>
      </w:r>
      <w:proofErr w:type="gramStart"/>
      <w:r w:rsidRPr="00F75F61">
        <w:rPr>
          <w:rFonts w:ascii="Traditional Arabic" w:hAnsi="Traditional Arabic" w:cs="Traditional Arabic"/>
          <w:sz w:val="28"/>
          <w:szCs w:val="28"/>
          <w:rtl/>
        </w:rPr>
        <w:t>في</w:t>
      </w:r>
      <w:proofErr w:type="gramEnd"/>
      <w:r w:rsidRPr="00F75F61">
        <w:rPr>
          <w:rFonts w:ascii="Traditional Arabic" w:hAnsi="Traditional Arabic" w:cs="Traditional Arabic"/>
          <w:sz w:val="28"/>
          <w:szCs w:val="28"/>
          <w:rtl/>
        </w:rPr>
        <w:t xml:space="preserve"> استرجاع الآلات المخصصة لإنجاز عمليات خاضعة للرسم على القيمة المضافة. </w:t>
      </w:r>
    </w:p>
    <w:p w:rsidR="00594B11" w:rsidRPr="00F75F61" w:rsidRDefault="00594B11" w:rsidP="00594B11">
      <w:pPr>
        <w:pStyle w:val="Paragraphedeliste"/>
        <w:numPr>
          <w:ilvl w:val="0"/>
          <w:numId w:val="4"/>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ضرورة </w:t>
      </w:r>
      <w:r w:rsidRPr="00F75F61">
        <w:rPr>
          <w:rFonts w:ascii="Traditional Arabic" w:hAnsi="Traditional Arabic" w:cs="Traditional Arabic" w:hint="cs"/>
          <w:sz w:val="28"/>
          <w:szCs w:val="28"/>
          <w:rtl/>
        </w:rPr>
        <w:t>الاحتفاظ</w:t>
      </w:r>
      <w:r w:rsidRPr="00F75F61">
        <w:rPr>
          <w:rFonts w:ascii="Traditional Arabic" w:hAnsi="Traditional Arabic" w:cs="Traditional Arabic"/>
          <w:sz w:val="28"/>
          <w:szCs w:val="28"/>
          <w:rtl/>
        </w:rPr>
        <w:t xml:space="preserve"> بهذه </w:t>
      </w:r>
      <w:r w:rsidRPr="00F75F61">
        <w:rPr>
          <w:rFonts w:ascii="Traditional Arabic" w:hAnsi="Traditional Arabic" w:cs="Traditional Arabic" w:hint="cs"/>
          <w:sz w:val="28"/>
          <w:szCs w:val="28"/>
          <w:rtl/>
        </w:rPr>
        <w:t>الاستثمارات</w:t>
      </w:r>
      <w:r w:rsidRPr="00F75F61">
        <w:rPr>
          <w:rFonts w:ascii="Traditional Arabic" w:hAnsi="Traditional Arabic" w:cs="Traditional Arabic"/>
          <w:sz w:val="28"/>
          <w:szCs w:val="28"/>
          <w:rtl/>
        </w:rPr>
        <w:t xml:space="preserve"> في ذمة المؤسسة لمدة خمس سنوات على الأقل ابتداء من تاريخ </w:t>
      </w:r>
      <w:r w:rsidRPr="00F75F61">
        <w:rPr>
          <w:rFonts w:ascii="Traditional Arabic" w:hAnsi="Traditional Arabic" w:cs="Traditional Arabic" w:hint="cs"/>
          <w:sz w:val="28"/>
          <w:szCs w:val="28"/>
          <w:rtl/>
        </w:rPr>
        <w:t>حيازتها</w:t>
      </w:r>
      <w:r w:rsidRPr="00F75F61">
        <w:rPr>
          <w:rFonts w:ascii="Traditional Arabic" w:hAnsi="Traditional Arabic" w:cs="Traditional Arabic"/>
          <w:sz w:val="28"/>
          <w:szCs w:val="28"/>
          <w:rtl/>
        </w:rPr>
        <w:t xml:space="preserve">. </w:t>
      </w:r>
    </w:p>
    <w:p w:rsidR="00594B11" w:rsidRPr="00F75F61" w:rsidRDefault="00594B11" w:rsidP="00594B11">
      <w:pPr>
        <w:pStyle w:val="Paragraphedeliste"/>
        <w:numPr>
          <w:ilvl w:val="0"/>
          <w:numId w:val="4"/>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w:t>
      </w:r>
      <w:r w:rsidRPr="00F75F61">
        <w:rPr>
          <w:rFonts w:ascii="Traditional Arabic" w:hAnsi="Traditional Arabic" w:cs="Traditional Arabic" w:hint="cs"/>
          <w:sz w:val="28"/>
          <w:szCs w:val="28"/>
          <w:rtl/>
        </w:rPr>
        <w:t>الاستثمار</w:t>
      </w:r>
      <w:r w:rsidRPr="00F75F61">
        <w:rPr>
          <w:rFonts w:ascii="Traditional Arabic" w:hAnsi="Traditional Arabic" w:cs="Traditional Arabic"/>
          <w:sz w:val="28"/>
          <w:szCs w:val="28"/>
          <w:rtl/>
        </w:rPr>
        <w:t xml:space="preserve"> المالي يسترد </w:t>
      </w:r>
      <w:proofErr w:type="gramStart"/>
      <w:r w:rsidRPr="00F75F61">
        <w:rPr>
          <w:rFonts w:ascii="Traditional Arabic" w:hAnsi="Traditional Arabic" w:cs="Traditional Arabic"/>
          <w:sz w:val="28"/>
          <w:szCs w:val="28"/>
          <w:rtl/>
        </w:rPr>
        <w:t>خلال</w:t>
      </w:r>
      <w:proofErr w:type="gramEnd"/>
      <w:r w:rsidRPr="00F75F61">
        <w:rPr>
          <w:rFonts w:ascii="Traditional Arabic" w:hAnsi="Traditional Arabic" w:cs="Traditional Arabic"/>
          <w:sz w:val="28"/>
          <w:szCs w:val="28"/>
          <w:rtl/>
        </w:rPr>
        <w:t xml:space="preserve"> نفس الشهر الذي تمت فيه حيازة </w:t>
      </w:r>
      <w:r w:rsidRPr="00F75F61">
        <w:rPr>
          <w:rFonts w:ascii="Traditional Arabic" w:hAnsi="Traditional Arabic" w:cs="Traditional Arabic" w:hint="cs"/>
          <w:sz w:val="28"/>
          <w:szCs w:val="28"/>
          <w:rtl/>
        </w:rPr>
        <w:t>الاستثمار</w:t>
      </w:r>
      <w:r w:rsidRPr="00F75F61">
        <w:rPr>
          <w:rFonts w:ascii="Traditional Arabic" w:hAnsi="Traditional Arabic" w:cs="Traditional Arabic"/>
          <w:sz w:val="28"/>
          <w:szCs w:val="28"/>
          <w:rtl/>
        </w:rPr>
        <w:t xml:space="preserve"> </w:t>
      </w:r>
    </w:p>
    <w:p w:rsidR="00594B11" w:rsidRPr="00F75F61" w:rsidRDefault="00594B11" w:rsidP="00594B11">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إن اختلال أي من الشروط سواء الخاصة </w:t>
      </w:r>
      <w:r w:rsidRPr="00F75F61">
        <w:rPr>
          <w:rFonts w:ascii="Traditional Arabic" w:hAnsi="Traditional Arabic" w:cs="Traditional Arabic" w:hint="cs"/>
          <w:sz w:val="28"/>
          <w:szCs w:val="28"/>
          <w:rtl/>
        </w:rPr>
        <w:t>بالاسترجاع</w:t>
      </w:r>
      <w:r w:rsidRPr="00F75F61">
        <w:rPr>
          <w:rFonts w:ascii="Traditional Arabic" w:hAnsi="Traditional Arabic" w:cs="Traditional Arabic"/>
          <w:sz w:val="28"/>
          <w:szCs w:val="28"/>
          <w:rtl/>
        </w:rPr>
        <w:t xml:space="preserve"> المادي أو المالي يؤدي إلى القيام بعملية التسويات. </w:t>
      </w:r>
    </w:p>
    <w:p w:rsidR="00594B11" w:rsidRPr="00F75F61" w:rsidRDefault="00594B11" w:rsidP="00594B11">
      <w:pPr>
        <w:pStyle w:val="Paragraphedeliste"/>
        <w:numPr>
          <w:ilvl w:val="0"/>
          <w:numId w:val="1"/>
        </w:numPr>
        <w:tabs>
          <w:tab w:val="right" w:pos="191"/>
          <w:tab w:val="right" w:pos="474"/>
          <w:tab w:val="right" w:pos="900"/>
        </w:tabs>
        <w:bidi/>
        <w:spacing w:line="240" w:lineRule="auto"/>
        <w:ind w:left="0"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التسويات: يمكن تعريف التسوية على أنها إعادة النظر في عملية خصم "استرجاع" تمت فعلا، حيث يجب إعادة جزء أو كل</w:t>
      </w:r>
      <w:r w:rsidRPr="00F75F61">
        <w:rPr>
          <w:rFonts w:ascii="Traditional Arabic" w:hAnsi="Traditional Arabic" w:cs="Traditional Arabic"/>
          <w:sz w:val="28"/>
          <w:szCs w:val="28"/>
        </w:rPr>
        <w:t xml:space="preserve"> TVA </w:t>
      </w:r>
      <w:r w:rsidRPr="00F75F61">
        <w:rPr>
          <w:rFonts w:ascii="Traditional Arabic" w:hAnsi="Traditional Arabic" w:cs="Traditional Arabic"/>
          <w:sz w:val="28"/>
          <w:szCs w:val="28"/>
          <w:rtl/>
        </w:rPr>
        <w:t xml:space="preserve">المخصومة إلى الخزينة، وذلك وفقا للحالات التي </w:t>
      </w:r>
      <w:proofErr w:type="spellStart"/>
      <w:r w:rsidRPr="00F75F61">
        <w:rPr>
          <w:rFonts w:ascii="Traditional Arabic" w:hAnsi="Traditional Arabic" w:cs="Traditional Arabic"/>
          <w:sz w:val="28"/>
          <w:szCs w:val="28"/>
          <w:rtl/>
        </w:rPr>
        <w:t>ينص</w:t>
      </w:r>
      <w:proofErr w:type="spellEnd"/>
      <w:r w:rsidRPr="00F75F61">
        <w:rPr>
          <w:rFonts w:ascii="Traditional Arabic" w:hAnsi="Traditional Arabic" w:cs="Traditional Arabic"/>
          <w:sz w:val="28"/>
          <w:szCs w:val="28"/>
          <w:rtl/>
        </w:rPr>
        <w:t xml:space="preserve"> عليها التشريع </w:t>
      </w:r>
      <w:proofErr w:type="spellStart"/>
      <w:r w:rsidRPr="00F75F61">
        <w:rPr>
          <w:rFonts w:ascii="Traditional Arabic" w:hAnsi="Traditional Arabic" w:cs="Traditional Arabic"/>
          <w:sz w:val="28"/>
          <w:szCs w:val="28"/>
          <w:rtl/>
        </w:rPr>
        <w:t>الجبائي</w:t>
      </w:r>
      <w:proofErr w:type="spellEnd"/>
      <w:r w:rsidRPr="00F75F61">
        <w:rPr>
          <w:rFonts w:ascii="Traditional Arabic" w:hAnsi="Traditional Arabic" w:cs="Traditional Arabic"/>
          <w:sz w:val="28"/>
          <w:szCs w:val="28"/>
          <w:rtl/>
        </w:rPr>
        <w:t xml:space="preserve">. ويمكن تلخيص الأحداث المبررة للتسوية وفقا للحالات </w:t>
      </w:r>
      <w:proofErr w:type="gramStart"/>
      <w:r w:rsidRPr="00F75F61">
        <w:rPr>
          <w:rFonts w:ascii="Traditional Arabic" w:hAnsi="Traditional Arabic" w:cs="Traditional Arabic"/>
          <w:sz w:val="28"/>
          <w:szCs w:val="28"/>
          <w:rtl/>
        </w:rPr>
        <w:t>التالية</w:t>
      </w:r>
      <w:proofErr w:type="gramEnd"/>
      <w:r w:rsidRPr="00F75F61">
        <w:rPr>
          <w:rFonts w:ascii="Traditional Arabic" w:hAnsi="Traditional Arabic" w:cs="Traditional Arabic"/>
          <w:sz w:val="28"/>
          <w:szCs w:val="28"/>
          <w:rtl/>
        </w:rPr>
        <w:t xml:space="preserve">: </w:t>
      </w:r>
    </w:p>
    <w:p w:rsidR="00594B11" w:rsidRPr="00F75F61" w:rsidRDefault="00594B11" w:rsidP="00594B11">
      <w:pPr>
        <w:pStyle w:val="Paragraphedeliste"/>
        <w:numPr>
          <w:ilvl w:val="0"/>
          <w:numId w:val="5"/>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قاعدة حماية الحق في الخصم "قاعدة </w:t>
      </w:r>
      <w:proofErr w:type="spellStart"/>
      <w:r w:rsidRPr="00F75F61">
        <w:rPr>
          <w:rFonts w:ascii="Traditional Arabic" w:hAnsi="Traditional Arabic" w:cs="Traditional Arabic"/>
          <w:sz w:val="28"/>
          <w:szCs w:val="28"/>
          <w:rtl/>
        </w:rPr>
        <w:t>المصد</w:t>
      </w:r>
      <w:proofErr w:type="spellEnd"/>
      <w:r w:rsidRPr="00F75F61">
        <w:rPr>
          <w:rFonts w:ascii="Traditional Arabic" w:hAnsi="Traditional Arabic" w:cs="Traditional Arabic"/>
          <w:sz w:val="28"/>
          <w:szCs w:val="28"/>
          <w:rtl/>
        </w:rPr>
        <w:t xml:space="preserve">". </w:t>
      </w:r>
    </w:p>
    <w:p w:rsidR="00594B11" w:rsidRPr="00F75F61" w:rsidRDefault="00594B11" w:rsidP="00594B11">
      <w:pPr>
        <w:pStyle w:val="Paragraphedeliste"/>
        <w:numPr>
          <w:ilvl w:val="0"/>
          <w:numId w:val="5"/>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قاعدة الحصة النسبية "</w:t>
      </w:r>
      <w:proofErr w:type="spellStart"/>
      <w:r w:rsidRPr="00F75F61">
        <w:rPr>
          <w:rFonts w:ascii="Traditional Arabic" w:hAnsi="Traditional Arabic" w:cs="Traditional Arabic"/>
          <w:sz w:val="28"/>
          <w:szCs w:val="28"/>
          <w:rtl/>
        </w:rPr>
        <w:t>التحصيص</w:t>
      </w:r>
      <w:proofErr w:type="spellEnd"/>
      <w:r w:rsidRPr="00F75F61">
        <w:rPr>
          <w:rFonts w:ascii="Traditional Arabic" w:hAnsi="Traditional Arabic" w:cs="Traditional Arabic"/>
          <w:sz w:val="28"/>
          <w:szCs w:val="28"/>
          <w:rtl/>
        </w:rPr>
        <w:t xml:space="preserve">". </w:t>
      </w:r>
    </w:p>
    <w:p w:rsidR="00594B11" w:rsidRPr="00F75F61" w:rsidRDefault="00594B11" w:rsidP="00594B11">
      <w:pPr>
        <w:pStyle w:val="Paragraphedeliste"/>
        <w:numPr>
          <w:ilvl w:val="0"/>
          <w:numId w:val="5"/>
        </w:numPr>
        <w:tabs>
          <w:tab w:val="right" w:pos="900"/>
        </w:tabs>
        <w:bidi/>
        <w:spacing w:line="240" w:lineRule="auto"/>
        <w:ind w:left="0" w:firstLine="616"/>
        <w:jc w:val="both"/>
        <w:rPr>
          <w:rFonts w:ascii="Traditional Arabic" w:hAnsi="Traditional Arabic" w:cs="Traditional Arabic"/>
          <w:sz w:val="28"/>
          <w:szCs w:val="28"/>
        </w:rPr>
      </w:pPr>
      <w:proofErr w:type="gramStart"/>
      <w:r>
        <w:rPr>
          <w:rFonts w:ascii="Traditional Arabic" w:hAnsi="Traditional Arabic" w:cs="Traditional Arabic"/>
          <w:sz w:val="28"/>
          <w:szCs w:val="28"/>
          <w:rtl/>
        </w:rPr>
        <w:t>قاعدة</w:t>
      </w:r>
      <w:proofErr w:type="gramEnd"/>
      <w:r>
        <w:rPr>
          <w:rFonts w:ascii="Traditional Arabic" w:hAnsi="Traditional Arabic" w:cs="Traditional Arabic"/>
          <w:sz w:val="28"/>
          <w:szCs w:val="28"/>
          <w:rtl/>
        </w:rPr>
        <w:t xml:space="preserve"> اختل</w:t>
      </w:r>
      <w:r>
        <w:rPr>
          <w:rFonts w:ascii="Traditional Arabic" w:hAnsi="Traditional Arabic" w:cs="Traditional Arabic" w:hint="cs"/>
          <w:sz w:val="28"/>
          <w:szCs w:val="28"/>
          <w:rtl/>
          <w:lang w:bidi="ar-DZ"/>
        </w:rPr>
        <w:t>ا</w:t>
      </w:r>
      <w:r w:rsidRPr="00F75F61">
        <w:rPr>
          <w:rFonts w:ascii="Traditional Arabic" w:hAnsi="Traditional Arabic" w:cs="Traditional Arabic"/>
          <w:sz w:val="28"/>
          <w:szCs w:val="28"/>
          <w:rtl/>
        </w:rPr>
        <w:t xml:space="preserve">ط النشاط </w:t>
      </w:r>
    </w:p>
    <w:p w:rsidR="00594B11" w:rsidRPr="00F75F61" w:rsidRDefault="00594B11" w:rsidP="00594B11">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3-1 قاعدة حماية الحق في الخصم: وفقا لهذه القاعدة لا يمكن استرجاع الرسم على القيمة المضافة الذي أثقل مشتريات المواد والمنتجات غير المستعملة، إما على حالها أو بعد تحويلها إلى عملية خاضعة للرسم على القيمة المضافة، وفي حالة كون عملية </w:t>
      </w:r>
      <w:proofErr w:type="spellStart"/>
      <w:r w:rsidRPr="00F75F61">
        <w:rPr>
          <w:rFonts w:ascii="Traditional Arabic" w:hAnsi="Traditional Arabic" w:cs="Traditional Arabic"/>
          <w:sz w:val="28"/>
          <w:szCs w:val="28"/>
          <w:rtl/>
        </w:rPr>
        <w:lastRenderedPageBreak/>
        <w:t>الإسترجاع</w:t>
      </w:r>
      <w:proofErr w:type="spellEnd"/>
      <w:r w:rsidRPr="00F75F61">
        <w:rPr>
          <w:rFonts w:ascii="Traditional Arabic" w:hAnsi="Traditional Arabic" w:cs="Traditional Arabic"/>
          <w:sz w:val="28"/>
          <w:szCs w:val="28"/>
          <w:rtl/>
        </w:rPr>
        <w:t xml:space="preserve"> "الخصم" تمت فعلا على المكلف إعادتها إلى الحزينة عن طريق التسوية، والتسوية وفقا لهذه القاعدة تتم دائما لصالح الخزينة وهي خاصة بالمشتريات ويمكن تلخيص حالات التسوية بفعل هذه القاعدة فيما يلي: </w:t>
      </w:r>
    </w:p>
    <w:p w:rsidR="00594B11" w:rsidRPr="00F75F61" w:rsidRDefault="00594B11" w:rsidP="00594B11">
      <w:pPr>
        <w:pStyle w:val="Paragraphedeliste"/>
        <w:numPr>
          <w:ilvl w:val="0"/>
          <w:numId w:val="6"/>
        </w:numPr>
        <w:tabs>
          <w:tab w:val="right" w:pos="900"/>
        </w:tabs>
        <w:bidi/>
        <w:spacing w:line="240" w:lineRule="auto"/>
        <w:ind w:left="0" w:firstLine="616"/>
        <w:jc w:val="both"/>
        <w:rPr>
          <w:rFonts w:ascii="Traditional Arabic" w:hAnsi="Traditional Arabic" w:cs="Traditional Arabic"/>
          <w:sz w:val="28"/>
          <w:szCs w:val="28"/>
        </w:rPr>
      </w:pPr>
      <w:proofErr w:type="gramStart"/>
      <w:r w:rsidRPr="00F75F61">
        <w:rPr>
          <w:rFonts w:ascii="Traditional Arabic" w:hAnsi="Traditional Arabic" w:cs="Traditional Arabic"/>
          <w:sz w:val="28"/>
          <w:szCs w:val="28"/>
          <w:rtl/>
        </w:rPr>
        <w:t>حالات</w:t>
      </w:r>
      <w:proofErr w:type="gramEnd"/>
      <w:r w:rsidRPr="00F75F61">
        <w:rPr>
          <w:rFonts w:ascii="Traditional Arabic" w:hAnsi="Traditional Arabic" w:cs="Traditional Arabic"/>
          <w:sz w:val="28"/>
          <w:szCs w:val="28"/>
          <w:rtl/>
        </w:rPr>
        <w:t xml:space="preserve"> اختفاء السلع "السرقة، الضياع، التلف، وجود عيب في البضاعة"، ونستثني منها اختفاء السلع في حالات القوة القاهرة المثبتة قانونا. </w:t>
      </w:r>
    </w:p>
    <w:p w:rsidR="00594B11" w:rsidRPr="00F75F61" w:rsidRDefault="00594B11" w:rsidP="00594B11">
      <w:pPr>
        <w:pStyle w:val="Paragraphedeliste"/>
        <w:numPr>
          <w:ilvl w:val="0"/>
          <w:numId w:val="6"/>
        </w:numPr>
        <w:tabs>
          <w:tab w:val="right" w:pos="900"/>
        </w:tabs>
        <w:bidi/>
        <w:spacing w:line="240" w:lineRule="auto"/>
        <w:ind w:left="0" w:firstLine="616"/>
        <w:jc w:val="both"/>
        <w:rPr>
          <w:rFonts w:ascii="Traditional Arabic" w:hAnsi="Traditional Arabic" w:cs="Traditional Arabic"/>
          <w:sz w:val="28"/>
          <w:szCs w:val="28"/>
        </w:rPr>
      </w:pPr>
      <w:r w:rsidRPr="00F75F61">
        <w:rPr>
          <w:rFonts w:ascii="Traditional Arabic" w:hAnsi="Traditional Arabic" w:cs="Traditional Arabic"/>
          <w:sz w:val="28"/>
          <w:szCs w:val="28"/>
          <w:rtl/>
        </w:rPr>
        <w:t xml:space="preserve"> السلع والخدمات المستعملة في عملية غير خاضعة للرسم على القيمة المضافة </w:t>
      </w:r>
      <w:proofErr w:type="gramStart"/>
      <w:r w:rsidRPr="00F75F61">
        <w:rPr>
          <w:rFonts w:ascii="Traditional Arabic" w:hAnsi="Traditional Arabic" w:cs="Traditional Arabic"/>
          <w:sz w:val="28"/>
          <w:szCs w:val="28"/>
          <w:rtl/>
        </w:rPr>
        <w:t>مثل</w:t>
      </w:r>
      <w:proofErr w:type="gramEnd"/>
      <w:r w:rsidRPr="00F75F61">
        <w:rPr>
          <w:rFonts w:ascii="Traditional Arabic" w:hAnsi="Traditional Arabic" w:cs="Traditional Arabic"/>
          <w:sz w:val="28"/>
          <w:szCs w:val="28"/>
          <w:rtl/>
        </w:rPr>
        <w:t xml:space="preserve"> استعمال السلع والخدمات لأغراض خاصة، أو تحقيق عمليات معفاة. </w:t>
      </w:r>
    </w:p>
    <w:p w:rsidR="00594B11" w:rsidRPr="00E7108E" w:rsidRDefault="00594B11" w:rsidP="00594B11">
      <w:pPr>
        <w:pStyle w:val="Paragraphedeliste"/>
        <w:numPr>
          <w:ilvl w:val="0"/>
          <w:numId w:val="6"/>
        </w:numPr>
        <w:tabs>
          <w:tab w:val="right" w:pos="900"/>
        </w:tabs>
        <w:bidi/>
        <w:spacing w:line="240" w:lineRule="auto"/>
        <w:ind w:left="0"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العمليات المعتبرة </w:t>
      </w:r>
      <w:proofErr w:type="gramStart"/>
      <w:r w:rsidRPr="00F75F61">
        <w:rPr>
          <w:rFonts w:ascii="Traditional Arabic" w:hAnsi="Traditional Arabic" w:cs="Traditional Arabic"/>
          <w:sz w:val="28"/>
          <w:szCs w:val="28"/>
          <w:rtl/>
        </w:rPr>
        <w:t>غير</w:t>
      </w:r>
      <w:proofErr w:type="gramEnd"/>
      <w:r w:rsidRPr="00F75F61">
        <w:rPr>
          <w:rFonts w:ascii="Traditional Arabic" w:hAnsi="Traditional Arabic" w:cs="Traditional Arabic"/>
          <w:sz w:val="28"/>
          <w:szCs w:val="28"/>
          <w:rtl/>
        </w:rPr>
        <w:t xml:space="preserve"> قابلة للتسديد النهائي.</w:t>
      </w:r>
    </w:p>
    <w:p w:rsidR="00594B11" w:rsidRPr="00F75F61" w:rsidRDefault="00594B11" w:rsidP="00594B11">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3-2 </w:t>
      </w:r>
      <w:proofErr w:type="gramStart"/>
      <w:r w:rsidRPr="00F75F61">
        <w:rPr>
          <w:rFonts w:ascii="Traditional Arabic" w:hAnsi="Traditional Arabic" w:cs="Traditional Arabic"/>
          <w:sz w:val="28"/>
          <w:szCs w:val="28"/>
          <w:rtl/>
        </w:rPr>
        <w:t>قاعدة</w:t>
      </w:r>
      <w:proofErr w:type="gramEnd"/>
      <w:r w:rsidRPr="00F75F61">
        <w:rPr>
          <w:rFonts w:ascii="Traditional Arabic" w:hAnsi="Traditional Arabic" w:cs="Traditional Arabic"/>
          <w:sz w:val="28"/>
          <w:szCs w:val="28"/>
          <w:rtl/>
        </w:rPr>
        <w:t xml:space="preserve"> الحصة النسبية: مضمونها أن الحزينة تطالب المكلف بإرجاع</w:t>
      </w:r>
      <w:r w:rsidRPr="00F75F61">
        <w:rPr>
          <w:rFonts w:ascii="Traditional Arabic" w:hAnsi="Traditional Arabic" w:cs="Traditional Arabic"/>
          <w:sz w:val="28"/>
          <w:szCs w:val="28"/>
        </w:rPr>
        <w:t xml:space="preserve"> TVA </w:t>
      </w:r>
      <w:r w:rsidRPr="00F75F61">
        <w:rPr>
          <w:rFonts w:ascii="Traditional Arabic" w:hAnsi="Traditional Arabic" w:cs="Traditional Arabic"/>
          <w:sz w:val="28"/>
          <w:szCs w:val="28"/>
          <w:rtl/>
        </w:rPr>
        <w:t xml:space="preserve">المشتريات عن الأصول المتنازل عنها قبل خمس سنوات من شرائها، والتسوية بفعل هذه القاعدة تكون دائما لصالح الخزينة، </w:t>
      </w:r>
    </w:p>
    <w:p w:rsidR="00594B11" w:rsidRPr="00F75F61" w:rsidRDefault="00594B11" w:rsidP="00594B11">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3- 3 قاعدة اختلاط النشاط: حيث أن المكلف يحقق حجم نشاط كلي جزء منه خاضع والجزء الآخر غير خاضع، وأن نسبة </w:t>
      </w:r>
      <w:proofErr w:type="spellStart"/>
      <w:r w:rsidRPr="00F75F61">
        <w:rPr>
          <w:rFonts w:ascii="Traditional Arabic" w:hAnsi="Traditional Arabic" w:cs="Traditional Arabic"/>
          <w:sz w:val="28"/>
          <w:szCs w:val="28"/>
          <w:rtl/>
        </w:rPr>
        <w:t>الإختلاط</w:t>
      </w:r>
      <w:proofErr w:type="spellEnd"/>
      <w:r w:rsidRPr="00F75F61">
        <w:rPr>
          <w:rFonts w:ascii="Traditional Arabic" w:hAnsi="Traditional Arabic" w:cs="Traditional Arabic"/>
          <w:sz w:val="28"/>
          <w:szCs w:val="28"/>
          <w:rtl/>
        </w:rPr>
        <w:t xml:space="preserve"> للنشاط المعطاة تعبر دائما عن الجزء الخاضع، حيث تعتمد نسبة اختلاط النشاط للسنة السابقة في عمليات الاسترجاع و بشكل مؤقت، وفي نهاية السنة محل الدراسية نحدد نسبة اختلاط النشاط النهائية "الحقيقية"، ثم نقوم بعملية التسوية مقارنة النسبة النهائية بالنسبة المؤقتة. وهنا نميز </w:t>
      </w:r>
      <w:proofErr w:type="gramStart"/>
      <w:r w:rsidRPr="00F75F61">
        <w:rPr>
          <w:rFonts w:ascii="Traditional Arabic" w:hAnsi="Traditional Arabic" w:cs="Traditional Arabic"/>
          <w:sz w:val="28"/>
          <w:szCs w:val="28"/>
          <w:rtl/>
        </w:rPr>
        <w:t>بين</w:t>
      </w:r>
      <w:proofErr w:type="gramEnd"/>
      <w:r w:rsidRPr="00F75F61">
        <w:rPr>
          <w:rFonts w:ascii="Traditional Arabic" w:hAnsi="Traditional Arabic" w:cs="Traditional Arabic"/>
          <w:sz w:val="28"/>
          <w:szCs w:val="28"/>
          <w:rtl/>
        </w:rPr>
        <w:t xml:space="preserve"> ثلاثة حالات: </w:t>
      </w:r>
    </w:p>
    <w:p w:rsidR="00594B11" w:rsidRPr="00F75F61" w:rsidRDefault="00594B11" w:rsidP="00594B11">
      <w:pPr>
        <w:pStyle w:val="Paragraphedeliste"/>
        <w:numPr>
          <w:ilvl w:val="0"/>
          <w:numId w:val="7"/>
        </w:numPr>
        <w:tabs>
          <w:tab w:val="right" w:pos="900"/>
        </w:tabs>
        <w:bidi/>
        <w:spacing w:line="240" w:lineRule="auto"/>
        <w:ind w:left="0" w:firstLine="616"/>
        <w:jc w:val="both"/>
        <w:rPr>
          <w:rFonts w:ascii="Traditional Arabic" w:hAnsi="Traditional Arabic" w:cs="Traditional Arabic"/>
          <w:sz w:val="28"/>
          <w:szCs w:val="28"/>
          <w:lang w:val="fr-FR" w:bidi="ar-DZ"/>
        </w:rPr>
      </w:pPr>
      <w:proofErr w:type="gramStart"/>
      <w:r w:rsidRPr="00F75F61">
        <w:rPr>
          <w:rFonts w:ascii="Traditional Arabic" w:hAnsi="Traditional Arabic" w:cs="Traditional Arabic"/>
          <w:sz w:val="28"/>
          <w:szCs w:val="28"/>
          <w:rtl/>
        </w:rPr>
        <w:t>تساوي</w:t>
      </w:r>
      <w:proofErr w:type="gramEnd"/>
      <w:r w:rsidRPr="00F75F61">
        <w:rPr>
          <w:rFonts w:ascii="Traditional Arabic" w:hAnsi="Traditional Arabic" w:cs="Traditional Arabic"/>
          <w:sz w:val="28"/>
          <w:szCs w:val="28"/>
          <w:rtl/>
        </w:rPr>
        <w:t xml:space="preserve"> النسبتين لا تكون هناك تسوية. </w:t>
      </w:r>
    </w:p>
    <w:p w:rsidR="00594B11" w:rsidRPr="00F75F61" w:rsidRDefault="00594B11" w:rsidP="00594B11">
      <w:pPr>
        <w:pStyle w:val="Paragraphedeliste"/>
        <w:numPr>
          <w:ilvl w:val="0"/>
          <w:numId w:val="7"/>
        </w:numPr>
        <w:tabs>
          <w:tab w:val="right" w:pos="900"/>
        </w:tabs>
        <w:bidi/>
        <w:spacing w:line="240" w:lineRule="auto"/>
        <w:ind w:left="0" w:firstLine="616"/>
        <w:jc w:val="both"/>
        <w:rPr>
          <w:rFonts w:ascii="Traditional Arabic" w:hAnsi="Traditional Arabic" w:cs="Traditional Arabic"/>
          <w:sz w:val="28"/>
          <w:szCs w:val="28"/>
          <w:lang w:val="fr-FR" w:bidi="ar-DZ"/>
        </w:rPr>
      </w:pPr>
      <w:r w:rsidRPr="00F75F61">
        <w:rPr>
          <w:rFonts w:ascii="Traditional Arabic" w:hAnsi="Traditional Arabic" w:cs="Traditional Arabic"/>
          <w:sz w:val="28"/>
          <w:szCs w:val="28"/>
          <w:rtl/>
        </w:rPr>
        <w:t>النسبة المؤقتة أكبر من النسبة النهائية. التسوية تكون بالفرق بين النسيبتين بالقيمة المطلقة، وتكون هنا لصالح الخزينة.</w:t>
      </w:r>
    </w:p>
    <w:p w:rsidR="00594B11" w:rsidRPr="00F75F61" w:rsidRDefault="00594B11" w:rsidP="00594B11">
      <w:pPr>
        <w:pStyle w:val="Paragraphedeliste"/>
        <w:numPr>
          <w:ilvl w:val="0"/>
          <w:numId w:val="7"/>
        </w:numPr>
        <w:tabs>
          <w:tab w:val="right" w:pos="900"/>
        </w:tabs>
        <w:bidi/>
        <w:spacing w:line="240" w:lineRule="auto"/>
        <w:ind w:left="0" w:firstLine="616"/>
        <w:jc w:val="both"/>
        <w:rPr>
          <w:rFonts w:ascii="Traditional Arabic" w:hAnsi="Traditional Arabic" w:cs="Traditional Arabic"/>
          <w:sz w:val="28"/>
          <w:szCs w:val="28"/>
          <w:lang w:val="fr-FR" w:bidi="ar-DZ"/>
        </w:rPr>
      </w:pPr>
      <w:r w:rsidRPr="00F75F61">
        <w:rPr>
          <w:rFonts w:ascii="Traditional Arabic" w:hAnsi="Traditional Arabic" w:cs="Traditional Arabic"/>
          <w:sz w:val="28"/>
          <w:szCs w:val="28"/>
          <w:rtl/>
        </w:rPr>
        <w:t xml:space="preserve"> النسبة المؤقتة أقل من النسبة النهائية. التسوية لصالح المكلف بالفرق بين النسبتين. ونكتب</w:t>
      </w:r>
      <w:r w:rsidRPr="00F75F61">
        <w:rPr>
          <w:rFonts w:ascii="Traditional Arabic" w:hAnsi="Traditional Arabic" w:cs="Traditional Arabic"/>
          <w:sz w:val="28"/>
          <w:szCs w:val="28"/>
          <w:rtl/>
          <w:lang w:bidi="ar-DZ"/>
        </w:rPr>
        <w:t>:</w:t>
      </w:r>
    </w:p>
    <w:p w:rsidR="00594B11" w:rsidRDefault="00594B11" w:rsidP="00594B11">
      <w:pPr>
        <w:tabs>
          <w:tab w:val="right" w:pos="900"/>
        </w:tabs>
        <w:bidi/>
        <w:spacing w:line="240" w:lineRule="auto"/>
        <w:ind w:firstLine="616"/>
        <w:jc w:val="both"/>
        <w:rPr>
          <w:rFonts w:ascii="Traditional Arabic" w:hAnsi="Traditional Arabic" w:cs="Traditional Arabic"/>
          <w:sz w:val="28"/>
          <w:szCs w:val="28"/>
          <w:rtl/>
        </w:rPr>
      </w:pPr>
      <w:r w:rsidRPr="00F75F61">
        <w:rPr>
          <w:rFonts w:ascii="Traditional Arabic" w:hAnsi="Traditional Arabic" w:cs="Traditional Arabic"/>
          <w:sz w:val="28"/>
          <w:szCs w:val="28"/>
          <w:rtl/>
        </w:rPr>
        <w:t xml:space="preserve"> التسوية=</w:t>
      </w:r>
      <w:r w:rsidRPr="00F75F61">
        <w:rPr>
          <w:rFonts w:ascii="Traditional Arabic" w:hAnsi="Traditional Arabic" w:cs="Traditional Arabic"/>
          <w:sz w:val="28"/>
          <w:szCs w:val="28"/>
        </w:rPr>
        <w:t xml:space="preserve"> TVA | </w:t>
      </w:r>
      <w:r w:rsidRPr="00F75F61">
        <w:rPr>
          <w:rFonts w:ascii="Traditional Arabic" w:hAnsi="Traditional Arabic" w:cs="Traditional Arabic"/>
          <w:sz w:val="28"/>
          <w:szCs w:val="28"/>
          <w:rtl/>
        </w:rPr>
        <w:t>المسترجعة للنسبة المؤقتة-</w:t>
      </w:r>
      <w:r w:rsidRPr="00F75F61">
        <w:rPr>
          <w:rFonts w:ascii="Traditional Arabic" w:hAnsi="Traditional Arabic" w:cs="Traditional Arabic"/>
          <w:sz w:val="28"/>
          <w:szCs w:val="28"/>
        </w:rPr>
        <w:t xml:space="preserve">  TVA </w:t>
      </w:r>
      <w:r w:rsidRPr="00F75F61">
        <w:rPr>
          <w:rFonts w:ascii="Traditional Arabic" w:hAnsi="Traditional Arabic" w:cs="Traditional Arabic"/>
          <w:sz w:val="28"/>
          <w:szCs w:val="28"/>
          <w:rtl/>
        </w:rPr>
        <w:t>المسترجعة للنسبة النهائية | التسوية=</w:t>
      </w:r>
      <w:r w:rsidRPr="00F75F61">
        <w:rPr>
          <w:rFonts w:ascii="Traditional Arabic" w:hAnsi="Traditional Arabic" w:cs="Traditional Arabic"/>
          <w:sz w:val="28"/>
          <w:szCs w:val="28"/>
        </w:rPr>
        <w:t xml:space="preserve">  TVA </w:t>
      </w:r>
      <w:r w:rsidRPr="00F75F61">
        <w:rPr>
          <w:rFonts w:ascii="Traditional Arabic" w:hAnsi="Traditional Arabic" w:cs="Traditional Arabic"/>
          <w:sz w:val="28"/>
          <w:szCs w:val="28"/>
          <w:rtl/>
        </w:rPr>
        <w:t>المسترجعة</w:t>
      </w:r>
      <w:r w:rsidRPr="00F75F61">
        <w:rPr>
          <w:rFonts w:ascii="Traditional Arabic" w:hAnsi="Traditional Arabic" w:cs="Traditional Arabic"/>
          <w:sz w:val="28"/>
          <w:szCs w:val="28"/>
        </w:rPr>
        <w:t xml:space="preserve">| X </w:t>
      </w:r>
      <w:r w:rsidRPr="00F75F61">
        <w:rPr>
          <w:rFonts w:ascii="Traditional Arabic" w:hAnsi="Traditional Arabic" w:cs="Traditional Arabic"/>
          <w:sz w:val="28"/>
          <w:szCs w:val="28"/>
          <w:rtl/>
          <w:lang w:bidi="ar-DZ"/>
        </w:rPr>
        <w:t xml:space="preserve"> </w:t>
      </w:r>
      <w:r w:rsidRPr="00F75F61">
        <w:rPr>
          <w:rFonts w:ascii="Traditional Arabic" w:hAnsi="Traditional Arabic" w:cs="Traditional Arabic"/>
          <w:sz w:val="28"/>
          <w:szCs w:val="28"/>
          <w:rtl/>
        </w:rPr>
        <w:t>النسبية المؤقتة – النسبة النهائية |</w:t>
      </w:r>
    </w:p>
    <w:p w:rsidR="00AD4860" w:rsidRDefault="00AD4860"/>
    <w:sectPr w:rsidR="00AD48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0EC8"/>
    <w:multiLevelType w:val="hybridMultilevel"/>
    <w:tmpl w:val="A0BCB36A"/>
    <w:lvl w:ilvl="0" w:tplc="040C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
    <w:nsid w:val="49563081"/>
    <w:multiLevelType w:val="hybridMultilevel"/>
    <w:tmpl w:val="EDD0F9E4"/>
    <w:lvl w:ilvl="0" w:tplc="040C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9D7A28"/>
    <w:multiLevelType w:val="hybridMultilevel"/>
    <w:tmpl w:val="3AB45606"/>
    <w:lvl w:ilvl="0" w:tplc="040C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nsid w:val="53FC398D"/>
    <w:multiLevelType w:val="hybridMultilevel"/>
    <w:tmpl w:val="1EC01366"/>
    <w:lvl w:ilvl="0" w:tplc="040C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5F311F44"/>
    <w:multiLevelType w:val="hybridMultilevel"/>
    <w:tmpl w:val="4FD8929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1F4E1A"/>
    <w:multiLevelType w:val="multilevel"/>
    <w:tmpl w:val="FF0ABCAE"/>
    <w:lvl w:ilvl="0">
      <w:start w:val="1"/>
      <w:numFmt w:val="decimal"/>
      <w:lvlText w:val="%1"/>
      <w:lvlJc w:val="left"/>
      <w:pPr>
        <w:ind w:left="840" w:hanging="840"/>
      </w:pPr>
      <w:rPr>
        <w:rFonts w:hint="default"/>
      </w:rPr>
    </w:lvl>
    <w:lvl w:ilvl="1">
      <w:start w:val="2"/>
      <w:numFmt w:val="decimal"/>
      <w:lvlText w:val="%1-%2"/>
      <w:lvlJc w:val="left"/>
      <w:pPr>
        <w:ind w:left="967" w:hanging="840"/>
      </w:pPr>
      <w:rPr>
        <w:rFonts w:hint="default"/>
      </w:rPr>
    </w:lvl>
    <w:lvl w:ilvl="2">
      <w:start w:val="1"/>
      <w:numFmt w:val="decimal"/>
      <w:lvlText w:val="%1-%2-%3"/>
      <w:lvlJc w:val="left"/>
      <w:pPr>
        <w:ind w:left="1334" w:hanging="1080"/>
      </w:pPr>
      <w:rPr>
        <w:rFonts w:hint="default"/>
      </w:rPr>
    </w:lvl>
    <w:lvl w:ilvl="3">
      <w:start w:val="1"/>
      <w:numFmt w:val="decimal"/>
      <w:lvlText w:val="%1-%2-%3.%4"/>
      <w:lvlJc w:val="left"/>
      <w:pPr>
        <w:ind w:left="1461" w:hanging="1080"/>
      </w:pPr>
      <w:rPr>
        <w:rFonts w:hint="default"/>
      </w:rPr>
    </w:lvl>
    <w:lvl w:ilvl="4">
      <w:start w:val="1"/>
      <w:numFmt w:val="decimal"/>
      <w:lvlText w:val="%1-%2-%3.%4.%5"/>
      <w:lvlJc w:val="left"/>
      <w:pPr>
        <w:ind w:left="1948" w:hanging="1440"/>
      </w:pPr>
      <w:rPr>
        <w:rFonts w:hint="default"/>
      </w:rPr>
    </w:lvl>
    <w:lvl w:ilvl="5">
      <w:start w:val="1"/>
      <w:numFmt w:val="decimal"/>
      <w:lvlText w:val="%1-%2-%3.%4.%5.%6"/>
      <w:lvlJc w:val="left"/>
      <w:pPr>
        <w:ind w:left="2435" w:hanging="1800"/>
      </w:pPr>
      <w:rPr>
        <w:rFonts w:hint="default"/>
      </w:rPr>
    </w:lvl>
    <w:lvl w:ilvl="6">
      <w:start w:val="1"/>
      <w:numFmt w:val="decimal"/>
      <w:lvlText w:val="%1-%2-%3.%4.%5.%6.%7"/>
      <w:lvlJc w:val="left"/>
      <w:pPr>
        <w:ind w:left="2922" w:hanging="2160"/>
      </w:pPr>
      <w:rPr>
        <w:rFonts w:hint="default"/>
      </w:rPr>
    </w:lvl>
    <w:lvl w:ilvl="7">
      <w:start w:val="1"/>
      <w:numFmt w:val="decimal"/>
      <w:lvlText w:val="%1-%2-%3.%4.%5.%6.%7.%8"/>
      <w:lvlJc w:val="left"/>
      <w:pPr>
        <w:ind w:left="3049" w:hanging="2160"/>
      </w:pPr>
      <w:rPr>
        <w:rFonts w:hint="default"/>
      </w:rPr>
    </w:lvl>
    <w:lvl w:ilvl="8">
      <w:start w:val="1"/>
      <w:numFmt w:val="decimal"/>
      <w:lvlText w:val="%1-%2-%3.%4.%5.%6.%7.%8.%9"/>
      <w:lvlJc w:val="left"/>
      <w:pPr>
        <w:ind w:left="3536" w:hanging="2520"/>
      </w:pPr>
      <w:rPr>
        <w:rFonts w:hint="default"/>
      </w:rPr>
    </w:lvl>
  </w:abstractNum>
  <w:abstractNum w:abstractNumId="6">
    <w:nsid w:val="704A0EB3"/>
    <w:multiLevelType w:val="hybridMultilevel"/>
    <w:tmpl w:val="37260192"/>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4B11"/>
    <w:rsid w:val="00594B11"/>
    <w:rsid w:val="00AD48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B11"/>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4317</Characters>
  <Application>Microsoft Office Word</Application>
  <DocSecurity>0</DocSecurity>
  <Lines>35</Lines>
  <Paragraphs>10</Paragraphs>
  <ScaleCrop>false</ScaleCrop>
  <Company>Sweet</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2</cp:revision>
  <dcterms:created xsi:type="dcterms:W3CDTF">2020-06-07T16:13:00Z</dcterms:created>
  <dcterms:modified xsi:type="dcterms:W3CDTF">2020-06-07T16:14:00Z</dcterms:modified>
</cp:coreProperties>
</file>