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90" w:rsidRDefault="006777BB" w:rsidP="00995990">
      <w:pPr>
        <w:rPr>
          <w:rFonts w:asciiTheme="majorBidi" w:hAnsiTheme="majorBidi" w:cstheme="majorBidi"/>
          <w:b/>
          <w:bCs/>
          <w:sz w:val="24"/>
          <w:szCs w:val="24"/>
        </w:rPr>
      </w:pPr>
      <w:r>
        <w:rPr>
          <w:rFonts w:asciiTheme="majorBidi" w:hAnsiTheme="majorBidi" w:cstheme="majorBidi"/>
          <w:b/>
          <w:bCs/>
          <w:sz w:val="24"/>
          <w:szCs w:val="24"/>
          <w:u w:val="single"/>
        </w:rPr>
        <w:t xml:space="preserve">Lesson </w:t>
      </w:r>
      <w:proofErr w:type="gramStart"/>
      <w:r>
        <w:rPr>
          <w:rFonts w:asciiTheme="majorBidi" w:hAnsiTheme="majorBidi" w:cstheme="majorBidi"/>
          <w:b/>
          <w:bCs/>
          <w:sz w:val="24"/>
          <w:szCs w:val="24"/>
          <w:u w:val="single"/>
        </w:rPr>
        <w:t>2 </w:t>
      </w:r>
      <w:r>
        <w:rPr>
          <w:rFonts w:asciiTheme="majorBidi" w:hAnsiTheme="majorBidi" w:cstheme="majorBidi"/>
          <w:b/>
          <w:bCs/>
          <w:sz w:val="24"/>
          <w:szCs w:val="24"/>
        </w:rPr>
        <w:t>:</w:t>
      </w:r>
      <w:proofErr w:type="gramEnd"/>
      <w:r>
        <w:rPr>
          <w:rFonts w:asciiTheme="majorBidi" w:hAnsiTheme="majorBidi" w:cstheme="majorBidi"/>
          <w:b/>
          <w:bCs/>
          <w:sz w:val="24"/>
          <w:szCs w:val="24"/>
        </w:rPr>
        <w:t xml:space="preserve"> How reading works</w:t>
      </w:r>
    </w:p>
    <w:p w:rsidR="006777BB" w:rsidRDefault="006777BB" w:rsidP="00995990">
      <w:pPr>
        <w:rPr>
          <w:rFonts w:asciiTheme="majorBidi" w:hAnsiTheme="majorBidi" w:cstheme="majorBidi"/>
          <w:color w:val="000000"/>
          <w:sz w:val="24"/>
          <w:szCs w:val="24"/>
        </w:rPr>
      </w:pPr>
      <w:r>
        <w:rPr>
          <w:rFonts w:asciiTheme="majorBidi" w:hAnsiTheme="majorBidi" w:cstheme="majorBidi"/>
          <w:color w:val="000000"/>
          <w:sz w:val="24"/>
          <w:szCs w:val="24"/>
        </w:rPr>
        <w:t>When we recognize the complexity of reading, its multiple purposes, and its many properties, it becomes clear that the cognitive processes that operate when we read must also be complex.</w:t>
      </w:r>
    </w:p>
    <w:p w:rsidR="006777BB" w:rsidRDefault="006777BB" w:rsidP="006777BB">
      <w:pPr>
        <w:rPr>
          <w:rFonts w:asciiTheme="majorBidi" w:hAnsiTheme="majorBidi" w:cstheme="majorBidi"/>
          <w:color w:val="000000"/>
          <w:sz w:val="24"/>
          <w:szCs w:val="24"/>
        </w:rPr>
      </w:pPr>
      <w:r w:rsidRPr="00CE0D73">
        <w:rPr>
          <w:rFonts w:asciiTheme="majorBidi" w:hAnsiTheme="majorBidi" w:cstheme="majorBidi"/>
          <w:b/>
          <w:bCs/>
          <w:color w:val="000000"/>
          <w:sz w:val="24"/>
          <w:szCs w:val="24"/>
          <w:u w:val="single"/>
        </w:rPr>
        <w:t>1- Lower-level processes</w:t>
      </w:r>
      <w:r w:rsidRPr="00CE0D73">
        <w:rPr>
          <w:rFonts w:asciiTheme="majorBidi" w:hAnsiTheme="majorBidi" w:cstheme="majorBidi"/>
          <w:b/>
          <w:bCs/>
          <w:color w:val="000000"/>
          <w:sz w:val="24"/>
          <w:szCs w:val="24"/>
          <w:u w:val="single"/>
        </w:rPr>
        <w:br/>
      </w:r>
      <w:proofErr w:type="gramStart"/>
      <w:r>
        <w:rPr>
          <w:rFonts w:asciiTheme="majorBidi" w:hAnsiTheme="majorBidi" w:cstheme="majorBidi"/>
          <w:color w:val="000000"/>
          <w:sz w:val="24"/>
          <w:szCs w:val="24"/>
        </w:rPr>
        <w:t>In</w:t>
      </w:r>
      <w:proofErr w:type="gramEnd"/>
      <w:r>
        <w:rPr>
          <w:rFonts w:asciiTheme="majorBidi" w:hAnsiTheme="majorBidi" w:cstheme="majorBidi"/>
          <w:color w:val="000000"/>
          <w:sz w:val="24"/>
          <w:szCs w:val="24"/>
        </w:rPr>
        <w:t xml:space="preserve"> understanding the fluent reading process, it is essential to recognize the role played by lower-level processes. These processes include word recognition, syntactic parsing (using grammatical information), and semantic-proposition encoding (building clause-level meaning from word meanings and grammatical information). These processes are carried out as part of working memory, the framework in which cognitive processing and knowledge resources are integrated for comprehension. Comprehension cannot occur without the smooth operation of these processes.</w:t>
      </w:r>
    </w:p>
    <w:p w:rsidR="006777BB" w:rsidRDefault="006777BB" w:rsidP="006777BB">
      <w:pPr>
        <w:pStyle w:val="Paragraphedeliste"/>
        <w:numPr>
          <w:ilvl w:val="0"/>
          <w:numId w:val="1"/>
        </w:numPr>
        <w:spacing w:line="276" w:lineRule="auto"/>
        <w:rPr>
          <w:rFonts w:asciiTheme="majorBidi" w:hAnsiTheme="majorBidi" w:cstheme="majorBidi"/>
          <w:b/>
          <w:bCs/>
          <w:color w:val="000000"/>
          <w:sz w:val="24"/>
          <w:szCs w:val="24"/>
          <w:u w:val="single"/>
        </w:rPr>
      </w:pPr>
      <w:r>
        <w:rPr>
          <w:rFonts w:ascii="Sabon-Italic" w:hAnsi="Sabon-Italic"/>
          <w:b/>
          <w:bCs/>
          <w:i/>
          <w:iCs/>
          <w:color w:val="000000"/>
          <w:sz w:val="24"/>
          <w:szCs w:val="24"/>
          <w:u w:val="single"/>
        </w:rPr>
        <w:t>Word recognition</w:t>
      </w:r>
    </w:p>
    <w:p w:rsidR="006777BB" w:rsidRDefault="006777BB" w:rsidP="006777BB">
      <w:pPr>
        <w:pStyle w:val="Paragraphedeliste"/>
        <w:spacing w:line="276"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In reading, the singular recurring cognitive activity is the identification of words. From this follows two other, related observations about reading: Comprehension depends on successful word reading. Skill differences in comprehension can arise from skill differences in word reading. (Perfetti, 2007: 357). </w:t>
      </w:r>
    </w:p>
    <w:p w:rsidR="006777BB" w:rsidRDefault="006777BB" w:rsidP="006777BB">
      <w:pPr>
        <w:pStyle w:val="Paragraphedeliste"/>
        <w:spacing w:line="276" w:lineRule="auto"/>
        <w:rPr>
          <w:rFonts w:asciiTheme="majorBidi" w:hAnsiTheme="majorBidi" w:cstheme="majorBidi"/>
          <w:color w:val="000000"/>
          <w:sz w:val="24"/>
          <w:szCs w:val="24"/>
        </w:rPr>
      </w:pPr>
      <w:r>
        <w:rPr>
          <w:rFonts w:asciiTheme="majorBidi" w:hAnsiTheme="majorBidi" w:cstheme="majorBidi"/>
          <w:color w:val="000000"/>
          <w:sz w:val="24"/>
          <w:szCs w:val="24"/>
        </w:rPr>
        <w:t>In order for fluent word recognition to occur, a reader must recognize the word forms on the page very rapidly, activate links between the graphic form and phonological information, activate appropriate semantic and syntactic resources, recognize morphological affixation in more complex word forms, and access her or his mental lexicon.</w:t>
      </w:r>
    </w:p>
    <w:p w:rsidR="006777BB" w:rsidRDefault="006777BB" w:rsidP="006777BB">
      <w:pPr>
        <w:pStyle w:val="Paragraphedeliste"/>
        <w:spacing w:line="276" w:lineRule="auto"/>
        <w:rPr>
          <w:rFonts w:asciiTheme="majorBidi" w:hAnsiTheme="majorBidi" w:cstheme="majorBidi"/>
          <w:b/>
          <w:bCs/>
          <w:color w:val="000000"/>
          <w:sz w:val="24"/>
          <w:szCs w:val="24"/>
        </w:rPr>
      </w:pPr>
      <w:proofErr w:type="gramStart"/>
      <w:r>
        <w:rPr>
          <w:rFonts w:asciiTheme="majorBidi" w:hAnsiTheme="majorBidi" w:cstheme="majorBidi"/>
          <w:b/>
          <w:bCs/>
          <w:color w:val="000000"/>
          <w:sz w:val="24"/>
          <w:szCs w:val="24"/>
        </w:rPr>
        <w:t>a.1-</w:t>
      </w:r>
      <w:proofErr w:type="gramEnd"/>
      <w:r>
        <w:rPr>
          <w:rFonts w:asciiTheme="majorBidi" w:hAnsiTheme="majorBidi" w:cstheme="majorBidi"/>
          <w:b/>
          <w:bCs/>
          <w:color w:val="000000"/>
          <w:sz w:val="24"/>
          <w:szCs w:val="24"/>
        </w:rPr>
        <w:t xml:space="preserve"> Orthographic Processing</w:t>
      </w:r>
    </w:p>
    <w:p w:rsidR="006777BB" w:rsidRDefault="006777BB" w:rsidP="006777BB">
      <w:pPr>
        <w:pStyle w:val="Paragraphedeliste"/>
        <w:spacing w:line="276" w:lineRule="auto"/>
        <w:rPr>
          <w:rFonts w:asciiTheme="majorBidi" w:hAnsiTheme="majorBidi" w:cstheme="majorBidi"/>
          <w:color w:val="000000"/>
          <w:sz w:val="24"/>
          <w:szCs w:val="24"/>
        </w:rPr>
      </w:pPr>
      <w:r>
        <w:rPr>
          <w:rFonts w:asciiTheme="majorBidi" w:hAnsiTheme="majorBidi" w:cstheme="majorBidi"/>
          <w:color w:val="000000"/>
          <w:sz w:val="24"/>
          <w:szCs w:val="24"/>
        </w:rPr>
        <w:t>One of the key subskill processes in reading is the visual recognition of word forms from the text (Cunningham, Perry, &amp; Stanovich, 2001). These forms include letters, letter groups, visual word shapes, and key shapes that are letter parts (like the long vertical line in “</w:t>
      </w:r>
      <w:r>
        <w:rPr>
          <w:rFonts w:asciiTheme="majorBidi" w:hAnsiTheme="majorBidi" w:cstheme="majorBidi"/>
          <w:i/>
          <w:iCs/>
          <w:color w:val="000000"/>
          <w:sz w:val="24"/>
          <w:szCs w:val="24"/>
        </w:rPr>
        <w:t>l</w:t>
      </w:r>
      <w:r>
        <w:rPr>
          <w:rFonts w:asciiTheme="majorBidi" w:hAnsiTheme="majorBidi" w:cstheme="majorBidi"/>
          <w:color w:val="000000"/>
          <w:sz w:val="24"/>
          <w:szCs w:val="24"/>
        </w:rPr>
        <w:t>” or “</w:t>
      </w:r>
      <w:r>
        <w:rPr>
          <w:rFonts w:asciiTheme="majorBidi" w:hAnsiTheme="majorBidi" w:cstheme="majorBidi"/>
          <w:i/>
          <w:iCs/>
          <w:color w:val="000000"/>
          <w:sz w:val="24"/>
          <w:szCs w:val="24"/>
        </w:rPr>
        <w:t>b</w:t>
      </w:r>
      <w:r>
        <w:rPr>
          <w:rFonts w:asciiTheme="majorBidi" w:hAnsiTheme="majorBidi" w:cstheme="majorBidi"/>
          <w:color w:val="000000"/>
          <w:sz w:val="24"/>
          <w:szCs w:val="24"/>
        </w:rPr>
        <w:t>,” or the right-hand curve in “</w:t>
      </w:r>
      <w:r>
        <w:rPr>
          <w:rFonts w:asciiTheme="majorBidi" w:hAnsiTheme="majorBidi" w:cstheme="majorBidi"/>
          <w:i/>
          <w:iCs/>
          <w:color w:val="000000"/>
          <w:sz w:val="24"/>
          <w:szCs w:val="24"/>
        </w:rPr>
        <w:t>b</w:t>
      </w:r>
      <w:r>
        <w:rPr>
          <w:rFonts w:asciiTheme="majorBidi" w:hAnsiTheme="majorBidi" w:cstheme="majorBidi"/>
          <w:color w:val="000000"/>
          <w:sz w:val="24"/>
          <w:szCs w:val="24"/>
        </w:rPr>
        <w:t>” or “</w:t>
      </w:r>
      <w:r>
        <w:rPr>
          <w:rFonts w:asciiTheme="majorBidi" w:hAnsiTheme="majorBidi" w:cstheme="majorBidi"/>
          <w:i/>
          <w:iCs/>
          <w:color w:val="000000"/>
          <w:sz w:val="24"/>
          <w:szCs w:val="24"/>
        </w:rPr>
        <w:t>o</w:t>
      </w:r>
      <w:r>
        <w:rPr>
          <w:rFonts w:asciiTheme="majorBidi" w:hAnsiTheme="majorBidi" w:cstheme="majorBidi"/>
          <w:color w:val="000000"/>
          <w:sz w:val="24"/>
          <w:szCs w:val="24"/>
        </w:rPr>
        <w:t>” or “</w:t>
      </w:r>
      <w:r>
        <w:rPr>
          <w:rFonts w:asciiTheme="majorBidi" w:hAnsiTheme="majorBidi" w:cstheme="majorBidi"/>
          <w:i/>
          <w:iCs/>
          <w:color w:val="000000"/>
          <w:sz w:val="24"/>
          <w:szCs w:val="24"/>
        </w:rPr>
        <w:t>p</w:t>
      </w:r>
      <w:r>
        <w:rPr>
          <w:rFonts w:asciiTheme="majorBidi" w:hAnsiTheme="majorBidi" w:cstheme="majorBidi"/>
          <w:color w:val="000000"/>
          <w:sz w:val="24"/>
          <w:szCs w:val="24"/>
        </w:rPr>
        <w:t>”). In current connectionist theories of word recognition, all of this information is processed simultaneously in word groups rather than in letter-by-letter fashion.</w:t>
      </w:r>
    </w:p>
    <w:p w:rsidR="006777BB" w:rsidRDefault="006777BB" w:rsidP="006777BB">
      <w:pPr>
        <w:pStyle w:val="Paragraphedeliste"/>
        <w:spacing w:line="276" w:lineRule="auto"/>
        <w:rPr>
          <w:rFonts w:ascii="Sabon-RomanSC" w:hAnsi="Sabon-RomanSC"/>
          <w:b/>
          <w:bCs/>
          <w:color w:val="000000"/>
          <w:sz w:val="22"/>
        </w:rPr>
      </w:pPr>
      <w:proofErr w:type="gramStart"/>
      <w:r>
        <w:rPr>
          <w:rFonts w:asciiTheme="majorBidi" w:hAnsiTheme="majorBidi" w:cstheme="majorBidi"/>
          <w:b/>
          <w:bCs/>
          <w:color w:val="000000"/>
          <w:sz w:val="24"/>
          <w:szCs w:val="24"/>
        </w:rPr>
        <w:t>a.2-</w:t>
      </w:r>
      <w:proofErr w:type="gramEnd"/>
      <w:r>
        <w:rPr>
          <w:rFonts w:asciiTheme="majorBidi" w:hAnsiTheme="majorBidi" w:cstheme="majorBidi"/>
          <w:b/>
          <w:bCs/>
          <w:color w:val="000000"/>
          <w:sz w:val="24"/>
          <w:szCs w:val="24"/>
        </w:rPr>
        <w:t xml:space="preserve"> </w:t>
      </w:r>
      <w:r>
        <w:rPr>
          <w:rFonts w:ascii="Sabon-RomanSC" w:hAnsi="Sabon-RomanSC"/>
          <w:b/>
          <w:bCs/>
          <w:color w:val="000000"/>
          <w:sz w:val="22"/>
        </w:rPr>
        <w:t>Phonological Processing</w:t>
      </w:r>
    </w:p>
    <w:p w:rsidR="006C7EA4" w:rsidRDefault="006C7EA4" w:rsidP="006C7EA4">
      <w:pPr>
        <w:pStyle w:val="Paragraphedeliste"/>
        <w:spacing w:line="276" w:lineRule="auto"/>
        <w:rPr>
          <w:rStyle w:val="fontstyle01"/>
          <w:rFonts w:asciiTheme="majorBidi" w:hAnsiTheme="majorBidi" w:cstheme="majorBidi"/>
          <w:sz w:val="24"/>
          <w:szCs w:val="24"/>
        </w:rPr>
      </w:pPr>
      <w:r w:rsidRPr="006C7EA4">
        <w:rPr>
          <w:rStyle w:val="fontstyle01"/>
          <w:rFonts w:asciiTheme="majorBidi" w:hAnsiTheme="majorBidi" w:cstheme="majorBidi"/>
          <w:sz w:val="24"/>
          <w:szCs w:val="24"/>
        </w:rPr>
        <w:t>Most words build phonological activation prior to lexical access as part</w:t>
      </w:r>
      <w:r w:rsidRPr="006C7EA4">
        <w:rPr>
          <w:rFonts w:asciiTheme="majorBidi" w:hAnsiTheme="majorBidi" w:cstheme="majorBidi"/>
          <w:color w:val="000000"/>
          <w:sz w:val="24"/>
          <w:szCs w:val="24"/>
        </w:rPr>
        <w:t xml:space="preserve"> </w:t>
      </w:r>
      <w:r w:rsidRPr="006C7EA4">
        <w:rPr>
          <w:rStyle w:val="fontstyle01"/>
          <w:rFonts w:asciiTheme="majorBidi" w:hAnsiTheme="majorBidi" w:cstheme="majorBidi"/>
          <w:sz w:val="24"/>
          <w:szCs w:val="24"/>
        </w:rPr>
        <w:t>of the process that combines interactions among orthography, phonology, and meaning. For the very large majority of words that are processed while reading, phonological activation of the form plays a major</w:t>
      </w:r>
      <w:r w:rsidRPr="006C7EA4">
        <w:rPr>
          <w:rFonts w:asciiTheme="majorBidi" w:hAnsiTheme="majorBidi" w:cstheme="majorBidi"/>
          <w:color w:val="000000"/>
          <w:sz w:val="24"/>
          <w:szCs w:val="24"/>
        </w:rPr>
        <w:t xml:space="preserve"> </w:t>
      </w:r>
      <w:r w:rsidRPr="006C7EA4">
        <w:rPr>
          <w:rStyle w:val="fontstyle01"/>
          <w:rFonts w:asciiTheme="majorBidi" w:hAnsiTheme="majorBidi" w:cstheme="majorBidi"/>
          <w:sz w:val="24"/>
          <w:szCs w:val="24"/>
        </w:rPr>
        <w:t>role (Hulme et al., 2005; cf. Van Orden &amp; Kloos, 2005)</w:t>
      </w:r>
      <w:r>
        <w:rPr>
          <w:rStyle w:val="fontstyle01"/>
          <w:rFonts w:asciiTheme="majorBidi" w:hAnsiTheme="majorBidi" w:cstheme="majorBidi"/>
          <w:sz w:val="24"/>
          <w:szCs w:val="24"/>
        </w:rPr>
        <w:t>.</w:t>
      </w:r>
    </w:p>
    <w:p w:rsidR="006C7EA4" w:rsidRDefault="006C7EA4" w:rsidP="006C7EA4">
      <w:pPr>
        <w:pStyle w:val="Paragraphedeliste"/>
        <w:spacing w:line="276" w:lineRule="auto"/>
        <w:rPr>
          <w:rFonts w:ascii="Sabon-RomanSC" w:eastAsiaTheme="minorEastAsia" w:hAnsi="Sabon-RomanSC"/>
          <w:b/>
          <w:bCs/>
          <w:color w:val="000000"/>
          <w:sz w:val="22"/>
        </w:rPr>
      </w:pPr>
      <w:proofErr w:type="gramStart"/>
      <w:r w:rsidRPr="006C7EA4">
        <w:rPr>
          <w:rStyle w:val="fontstyle01"/>
          <w:rFonts w:asciiTheme="majorBidi" w:hAnsiTheme="majorBidi" w:cstheme="majorBidi"/>
          <w:b/>
          <w:bCs/>
          <w:sz w:val="24"/>
          <w:szCs w:val="24"/>
        </w:rPr>
        <w:t>a.3-</w:t>
      </w:r>
      <w:proofErr w:type="gramEnd"/>
      <w:r w:rsidRPr="006C7EA4">
        <w:rPr>
          <w:rStyle w:val="fontstyle01"/>
          <w:rFonts w:asciiTheme="majorBidi" w:hAnsiTheme="majorBidi" w:cstheme="majorBidi"/>
          <w:b/>
          <w:bCs/>
          <w:sz w:val="24"/>
          <w:szCs w:val="24"/>
        </w:rPr>
        <w:t xml:space="preserve"> </w:t>
      </w:r>
      <w:r w:rsidRPr="006C7EA4">
        <w:rPr>
          <w:rFonts w:ascii="Sabon-RomanSC" w:eastAsiaTheme="minorEastAsia" w:hAnsi="Sabon-RomanSC"/>
          <w:b/>
          <w:bCs/>
          <w:color w:val="000000"/>
          <w:sz w:val="22"/>
        </w:rPr>
        <w:t>Semantic and Syntactic Processing</w:t>
      </w:r>
    </w:p>
    <w:p w:rsidR="006C7EA4" w:rsidRDefault="006C7EA4" w:rsidP="006C7EA4">
      <w:pPr>
        <w:pStyle w:val="Paragraphedeliste"/>
        <w:spacing w:line="276" w:lineRule="auto"/>
        <w:rPr>
          <w:rStyle w:val="fontstyle01"/>
          <w:rFonts w:asciiTheme="majorBidi" w:hAnsiTheme="majorBidi" w:cstheme="majorBidi"/>
          <w:sz w:val="24"/>
          <w:szCs w:val="24"/>
        </w:rPr>
      </w:pPr>
      <w:r w:rsidRPr="006C7EA4">
        <w:rPr>
          <w:rStyle w:val="fontstyle01"/>
          <w:rFonts w:asciiTheme="majorBidi" w:hAnsiTheme="majorBidi" w:cstheme="majorBidi"/>
          <w:sz w:val="24"/>
          <w:szCs w:val="24"/>
        </w:rPr>
        <w:t>All researchers agree that semantic and syntactic information becomes</w:t>
      </w:r>
      <w:r w:rsidRPr="006C7EA4">
        <w:rPr>
          <w:rFonts w:asciiTheme="majorBidi" w:hAnsiTheme="majorBidi" w:cstheme="majorBidi"/>
          <w:color w:val="000000"/>
          <w:sz w:val="24"/>
          <w:szCs w:val="24"/>
        </w:rPr>
        <w:t xml:space="preserve"> </w:t>
      </w:r>
      <w:r w:rsidRPr="006C7EA4">
        <w:rPr>
          <w:rStyle w:val="fontstyle01"/>
          <w:rFonts w:asciiTheme="majorBidi" w:hAnsiTheme="majorBidi" w:cstheme="majorBidi"/>
          <w:sz w:val="24"/>
          <w:szCs w:val="24"/>
        </w:rPr>
        <w:t>available after word recognition and is used for word-integration</w:t>
      </w:r>
      <w:r w:rsidRPr="006C7EA4">
        <w:rPr>
          <w:rFonts w:asciiTheme="majorBidi" w:hAnsiTheme="majorBidi" w:cstheme="majorBidi"/>
          <w:color w:val="000000"/>
          <w:sz w:val="24"/>
          <w:szCs w:val="24"/>
        </w:rPr>
        <w:t xml:space="preserve"> </w:t>
      </w:r>
      <w:r w:rsidRPr="006C7EA4">
        <w:rPr>
          <w:rStyle w:val="fontstyle01"/>
          <w:rFonts w:asciiTheme="majorBidi" w:hAnsiTheme="majorBidi" w:cstheme="majorBidi"/>
          <w:sz w:val="24"/>
          <w:szCs w:val="24"/>
        </w:rPr>
        <w:t>and comprehension processes.</w:t>
      </w:r>
    </w:p>
    <w:p w:rsidR="006C7EA4" w:rsidRDefault="00175717" w:rsidP="006C7EA4">
      <w:pPr>
        <w:pStyle w:val="Paragraphedeliste"/>
        <w:spacing w:line="276" w:lineRule="auto"/>
        <w:rPr>
          <w:rStyle w:val="fontstyle01"/>
        </w:rPr>
      </w:pPr>
      <w:r>
        <w:rPr>
          <w:rStyle w:val="fontstyle01"/>
        </w:rPr>
        <w:t>The effect of semantic and syntactic processing in other respects</w:t>
      </w:r>
      <w:r>
        <w:rPr>
          <w:rFonts w:ascii="Sabon-Roman" w:hAnsi="Sabon-Roman"/>
          <w:color w:val="000000"/>
          <w:sz w:val="22"/>
        </w:rPr>
        <w:t xml:space="preserve"> </w:t>
      </w:r>
      <w:r>
        <w:rPr>
          <w:rStyle w:val="fontstyle01"/>
        </w:rPr>
        <w:t>is less apparent because semantic activation processes are slower than</w:t>
      </w:r>
      <w:r>
        <w:rPr>
          <w:rFonts w:ascii="Sabon-Roman" w:hAnsi="Sabon-Roman"/>
          <w:color w:val="000000"/>
          <w:sz w:val="22"/>
        </w:rPr>
        <w:t xml:space="preserve"> </w:t>
      </w:r>
      <w:r>
        <w:rPr>
          <w:rStyle w:val="fontstyle01"/>
        </w:rPr>
        <w:t>phonological and orthographic processes, though they are observable</w:t>
      </w:r>
      <w:r>
        <w:rPr>
          <w:rFonts w:ascii="Sabon-Roman" w:hAnsi="Sabon-Roman"/>
          <w:color w:val="000000"/>
          <w:sz w:val="22"/>
        </w:rPr>
        <w:t xml:space="preserve"> </w:t>
      </w:r>
      <w:r>
        <w:rPr>
          <w:rStyle w:val="fontstyle01"/>
        </w:rPr>
        <w:t>with nonfluent readers and with words that are unusual or difficult to</w:t>
      </w:r>
      <w:r>
        <w:rPr>
          <w:rFonts w:ascii="Sabon-Roman" w:hAnsi="Sabon-Roman"/>
          <w:color w:val="000000"/>
          <w:sz w:val="22"/>
        </w:rPr>
        <w:t xml:space="preserve"> </w:t>
      </w:r>
      <w:r>
        <w:rPr>
          <w:rStyle w:val="fontstyle01"/>
        </w:rPr>
        <w:t>process.</w:t>
      </w:r>
    </w:p>
    <w:p w:rsidR="00175717" w:rsidRDefault="00175717" w:rsidP="00175717">
      <w:pPr>
        <w:pStyle w:val="Paragraphedeliste"/>
        <w:spacing w:line="276" w:lineRule="auto"/>
        <w:rPr>
          <w:rFonts w:ascii="Sabon-RomanSC" w:eastAsiaTheme="minorEastAsia" w:hAnsi="Sabon-RomanSC"/>
          <w:b/>
          <w:bCs/>
          <w:color w:val="000000"/>
          <w:sz w:val="22"/>
        </w:rPr>
      </w:pPr>
      <w:proofErr w:type="gramStart"/>
      <w:r w:rsidRPr="00175717">
        <w:rPr>
          <w:rStyle w:val="fontstyle01"/>
          <w:b/>
          <w:bCs/>
        </w:rPr>
        <w:t>a.4-</w:t>
      </w:r>
      <w:proofErr w:type="gramEnd"/>
      <w:r w:rsidRPr="00175717">
        <w:rPr>
          <w:rStyle w:val="fontstyle01"/>
          <w:b/>
          <w:bCs/>
        </w:rPr>
        <w:t xml:space="preserve"> </w:t>
      </w:r>
      <w:r w:rsidRPr="00175717">
        <w:rPr>
          <w:rFonts w:ascii="Sabon-RomanSC" w:eastAsiaTheme="minorEastAsia" w:hAnsi="Sabon-RomanSC"/>
          <w:b/>
          <w:bCs/>
          <w:color w:val="000000"/>
          <w:sz w:val="22"/>
        </w:rPr>
        <w:t>Lexical Access</w:t>
      </w:r>
    </w:p>
    <w:p w:rsidR="00175717" w:rsidRDefault="00175717" w:rsidP="00175717">
      <w:pPr>
        <w:pStyle w:val="Paragraphedeliste"/>
        <w:spacing w:line="276" w:lineRule="auto"/>
        <w:rPr>
          <w:rStyle w:val="fontstyle01"/>
        </w:rPr>
      </w:pPr>
      <w:r>
        <w:rPr>
          <w:rStyle w:val="fontstyle01"/>
        </w:rPr>
        <w:t>As word forms are being processed visually, the potential matches in the</w:t>
      </w:r>
      <w:r>
        <w:rPr>
          <w:rFonts w:ascii="Sabon-Roman" w:hAnsi="Sabon-Roman"/>
          <w:color w:val="000000"/>
          <w:sz w:val="22"/>
        </w:rPr>
        <w:t xml:space="preserve"> </w:t>
      </w:r>
      <w:r>
        <w:rPr>
          <w:rStyle w:val="fontstyle01"/>
        </w:rPr>
        <w:t>reader’s mental lexicon are activated. For example, as a reader begins to</w:t>
      </w:r>
      <w:r>
        <w:rPr>
          <w:rFonts w:ascii="Sabon-Roman" w:hAnsi="Sabon-Roman"/>
          <w:color w:val="000000"/>
          <w:sz w:val="22"/>
        </w:rPr>
        <w:t xml:space="preserve"> </w:t>
      </w:r>
      <w:r>
        <w:rPr>
          <w:rStyle w:val="fontstyle01"/>
        </w:rPr>
        <w:t xml:space="preserve">process the form </w:t>
      </w:r>
      <w:r>
        <w:rPr>
          <w:rStyle w:val="fontstyle21"/>
        </w:rPr>
        <w:t>lake</w:t>
      </w:r>
      <w:r>
        <w:rPr>
          <w:rStyle w:val="fontstyle01"/>
        </w:rPr>
        <w:t>, orthographic and phonological processing begin</w:t>
      </w:r>
      <w:r>
        <w:rPr>
          <w:rFonts w:ascii="Sabon-Roman" w:hAnsi="Sabon-Roman"/>
          <w:color w:val="000000"/>
          <w:sz w:val="22"/>
        </w:rPr>
        <w:t xml:space="preserve"> </w:t>
      </w:r>
      <w:r>
        <w:rPr>
          <w:rStyle w:val="fontstyle01"/>
        </w:rPr>
        <w:t>to store the letters shapes, the syllable rhyme unit (</w:t>
      </w:r>
      <w:r>
        <w:rPr>
          <w:rStyle w:val="fontstyle21"/>
        </w:rPr>
        <w:t>-ake</w:t>
      </w:r>
      <w:r>
        <w:rPr>
          <w:rStyle w:val="fontstyle01"/>
        </w:rPr>
        <w:t>), the two long</w:t>
      </w:r>
      <w:r>
        <w:rPr>
          <w:rFonts w:ascii="Sabon-Roman" w:hAnsi="Sabon-Roman"/>
          <w:color w:val="000000"/>
          <w:sz w:val="22"/>
        </w:rPr>
        <w:t xml:space="preserve"> </w:t>
      </w:r>
      <w:r>
        <w:rPr>
          <w:rStyle w:val="fontstyle01"/>
        </w:rPr>
        <w:t>vertical lines, the rounded shapes of the two vowels, and so on. This</w:t>
      </w:r>
      <w:r>
        <w:rPr>
          <w:rFonts w:ascii="Sabon-Roman" w:hAnsi="Sabon-Roman"/>
          <w:color w:val="000000"/>
          <w:sz w:val="22"/>
        </w:rPr>
        <w:t xml:space="preserve"> </w:t>
      </w:r>
      <w:r>
        <w:rPr>
          <w:rStyle w:val="fontstyle01"/>
        </w:rPr>
        <w:t>information activates all the words in the lexicon that have many of these</w:t>
      </w:r>
      <w:r>
        <w:rPr>
          <w:rFonts w:ascii="Sabon-Roman" w:hAnsi="Sabon-Roman"/>
          <w:color w:val="000000"/>
          <w:sz w:val="22"/>
        </w:rPr>
        <w:t xml:space="preserve"> </w:t>
      </w:r>
      <w:r>
        <w:rPr>
          <w:rStyle w:val="fontstyle01"/>
        </w:rPr>
        <w:t xml:space="preserve">visual and sound features (e.g., </w:t>
      </w:r>
      <w:r>
        <w:rPr>
          <w:rStyle w:val="fontstyle21"/>
        </w:rPr>
        <w:t>rake</w:t>
      </w:r>
      <w:r>
        <w:rPr>
          <w:rStyle w:val="fontstyle01"/>
        </w:rPr>
        <w:t xml:space="preserve">, </w:t>
      </w:r>
      <w:r>
        <w:rPr>
          <w:rStyle w:val="fontstyle21"/>
        </w:rPr>
        <w:t>take</w:t>
      </w:r>
      <w:r>
        <w:rPr>
          <w:rStyle w:val="fontstyle01"/>
        </w:rPr>
        <w:t xml:space="preserve">, </w:t>
      </w:r>
      <w:r>
        <w:rPr>
          <w:rStyle w:val="fontstyle21"/>
        </w:rPr>
        <w:t>late</w:t>
      </w:r>
      <w:r>
        <w:rPr>
          <w:rStyle w:val="fontstyle01"/>
        </w:rPr>
        <w:t xml:space="preserve">, </w:t>
      </w:r>
      <w:r>
        <w:rPr>
          <w:rStyle w:val="fontstyle21"/>
        </w:rPr>
        <w:t>like</w:t>
      </w:r>
      <w:r>
        <w:rPr>
          <w:rStyle w:val="fontstyle01"/>
        </w:rPr>
        <w:t xml:space="preserve">, </w:t>
      </w:r>
      <w:r>
        <w:rPr>
          <w:rStyle w:val="fontstyle21"/>
        </w:rPr>
        <w:t>leak</w:t>
      </w:r>
      <w:r>
        <w:rPr>
          <w:rStyle w:val="fontstyle01"/>
        </w:rPr>
        <w:t xml:space="preserve">, </w:t>
      </w:r>
      <w:r>
        <w:rPr>
          <w:rStyle w:val="fontstyle21"/>
        </w:rPr>
        <w:t>fake</w:t>
      </w:r>
      <w:r>
        <w:rPr>
          <w:rStyle w:val="fontstyle01"/>
        </w:rPr>
        <w:t xml:space="preserve">, </w:t>
      </w:r>
      <w:r>
        <w:rPr>
          <w:rStyle w:val="fontstyle21"/>
        </w:rPr>
        <w:t>fate</w:t>
      </w:r>
      <w:r>
        <w:rPr>
          <w:rStyle w:val="fontstyle01"/>
        </w:rPr>
        <w:t>, and</w:t>
      </w:r>
      <w:r>
        <w:rPr>
          <w:rFonts w:ascii="Sabon-Roman" w:hAnsi="Sabon-Roman"/>
          <w:color w:val="000000"/>
          <w:sz w:val="22"/>
        </w:rPr>
        <w:t xml:space="preserve"> </w:t>
      </w:r>
      <w:r>
        <w:rPr>
          <w:rStyle w:val="fontstyle21"/>
        </w:rPr>
        <w:t>lake</w:t>
      </w:r>
      <w:r>
        <w:rPr>
          <w:rStyle w:val="fontstyle01"/>
        </w:rPr>
        <w:t>).</w:t>
      </w:r>
    </w:p>
    <w:p w:rsidR="00175717" w:rsidRPr="00347B88" w:rsidRDefault="00175717" w:rsidP="00347B88">
      <w:pPr>
        <w:pStyle w:val="Paragraphedeliste"/>
        <w:spacing w:line="276" w:lineRule="auto"/>
        <w:rPr>
          <w:rFonts w:asciiTheme="majorBidi" w:eastAsiaTheme="minorEastAsia" w:hAnsiTheme="majorBidi" w:cstheme="majorBidi"/>
          <w:b/>
          <w:bCs/>
          <w:color w:val="000000"/>
          <w:sz w:val="24"/>
          <w:szCs w:val="24"/>
        </w:rPr>
      </w:pPr>
      <w:proofErr w:type="gramStart"/>
      <w:r w:rsidRPr="00347B88">
        <w:rPr>
          <w:rStyle w:val="fontstyle01"/>
          <w:rFonts w:asciiTheme="majorBidi" w:hAnsiTheme="majorBidi" w:cstheme="majorBidi"/>
          <w:b/>
          <w:bCs/>
          <w:sz w:val="24"/>
          <w:szCs w:val="24"/>
        </w:rPr>
        <w:t>a.5-</w:t>
      </w:r>
      <w:proofErr w:type="gramEnd"/>
      <w:r w:rsidRPr="00347B88">
        <w:rPr>
          <w:rStyle w:val="fontstyle01"/>
          <w:rFonts w:asciiTheme="majorBidi" w:hAnsiTheme="majorBidi" w:cstheme="majorBidi"/>
          <w:b/>
          <w:bCs/>
          <w:sz w:val="24"/>
          <w:szCs w:val="24"/>
        </w:rPr>
        <w:t xml:space="preserve"> </w:t>
      </w:r>
      <w:r w:rsidRPr="00347B88">
        <w:rPr>
          <w:rFonts w:asciiTheme="majorBidi" w:eastAsiaTheme="minorEastAsia" w:hAnsiTheme="majorBidi" w:cstheme="majorBidi"/>
          <w:b/>
          <w:bCs/>
          <w:color w:val="000000"/>
          <w:sz w:val="24"/>
          <w:szCs w:val="24"/>
        </w:rPr>
        <w:t>Morphological Processing</w:t>
      </w:r>
    </w:p>
    <w:p w:rsidR="0061331F" w:rsidRPr="00347B88" w:rsidRDefault="0061331F" w:rsidP="00347B88">
      <w:pPr>
        <w:pStyle w:val="Paragraphedeliste"/>
        <w:spacing w:line="276" w:lineRule="auto"/>
        <w:rPr>
          <w:rFonts w:asciiTheme="majorBidi" w:eastAsiaTheme="minorEastAsia" w:hAnsiTheme="majorBidi" w:cstheme="majorBidi"/>
          <w:color w:val="000000"/>
          <w:sz w:val="24"/>
          <w:szCs w:val="24"/>
        </w:rPr>
      </w:pPr>
      <w:proofErr w:type="gramStart"/>
      <w:r w:rsidRPr="00347B88">
        <w:rPr>
          <w:rFonts w:asciiTheme="majorBidi" w:eastAsiaTheme="minorEastAsia" w:hAnsiTheme="majorBidi" w:cstheme="majorBidi"/>
          <w:color w:val="000000"/>
          <w:sz w:val="24"/>
          <w:szCs w:val="24"/>
        </w:rPr>
        <w:t>the</w:t>
      </w:r>
      <w:proofErr w:type="gramEnd"/>
      <w:r w:rsidRPr="00347B88">
        <w:rPr>
          <w:rFonts w:asciiTheme="majorBidi" w:eastAsiaTheme="minorEastAsia" w:hAnsiTheme="majorBidi" w:cstheme="majorBidi"/>
          <w:color w:val="000000"/>
          <w:sz w:val="24"/>
          <w:szCs w:val="24"/>
        </w:rPr>
        <w:t xml:space="preserve"> importance of morphological processing for word recognition, independent of phonology, is argued for in</w:t>
      </w:r>
      <w:r w:rsidRPr="00347B88">
        <w:rPr>
          <w:rFonts w:asciiTheme="majorBidi" w:eastAsiaTheme="minorEastAsia" w:hAnsiTheme="majorBidi" w:cstheme="majorBidi"/>
          <w:color w:val="000000"/>
          <w:sz w:val="24"/>
          <w:szCs w:val="24"/>
        </w:rPr>
        <w:br/>
        <w:t>a range of research studies. The suffixes and prefixes of a language are processed as part of word recognition and those readers who have greater knowledge of affixes perform better both in word-</w:t>
      </w:r>
      <w:r w:rsidRPr="00347B88">
        <w:rPr>
          <w:rFonts w:asciiTheme="majorBidi" w:eastAsiaTheme="minorEastAsia" w:hAnsiTheme="majorBidi" w:cstheme="majorBidi"/>
          <w:color w:val="000000"/>
          <w:sz w:val="24"/>
          <w:szCs w:val="24"/>
        </w:rPr>
        <w:lastRenderedPageBreak/>
        <w:t>recognition measures and in reading comprehension. The recognition of morphological markers helps to cue syntactic information associated with the word and isolates the base form.</w:t>
      </w:r>
    </w:p>
    <w:p w:rsidR="0061331F" w:rsidRPr="00347B88" w:rsidRDefault="0061331F" w:rsidP="00347B88">
      <w:pPr>
        <w:pStyle w:val="Paragraphedeliste"/>
        <w:spacing w:line="276" w:lineRule="auto"/>
        <w:rPr>
          <w:rFonts w:asciiTheme="majorBidi" w:eastAsiaTheme="minorEastAsia" w:hAnsiTheme="majorBidi" w:cstheme="majorBidi"/>
          <w:b/>
          <w:bCs/>
          <w:color w:val="000000"/>
          <w:sz w:val="24"/>
          <w:szCs w:val="24"/>
        </w:rPr>
      </w:pPr>
      <w:proofErr w:type="gramStart"/>
      <w:r w:rsidRPr="00347B88">
        <w:rPr>
          <w:rFonts w:asciiTheme="majorBidi" w:eastAsiaTheme="minorEastAsia" w:hAnsiTheme="majorBidi" w:cstheme="majorBidi"/>
          <w:b/>
          <w:bCs/>
          <w:color w:val="000000"/>
          <w:sz w:val="24"/>
          <w:szCs w:val="24"/>
        </w:rPr>
        <w:t>a.6-</w:t>
      </w:r>
      <w:proofErr w:type="gramEnd"/>
      <w:r w:rsidRPr="00347B88">
        <w:rPr>
          <w:rFonts w:asciiTheme="majorBidi" w:eastAsiaTheme="minorEastAsia" w:hAnsiTheme="majorBidi" w:cstheme="majorBidi"/>
          <w:b/>
          <w:bCs/>
          <w:color w:val="000000"/>
          <w:sz w:val="24"/>
          <w:szCs w:val="24"/>
        </w:rPr>
        <w:t xml:space="preserve"> automaticity and word recognition</w:t>
      </w:r>
    </w:p>
    <w:p w:rsidR="0061331F" w:rsidRPr="00347B88" w:rsidRDefault="0061331F" w:rsidP="00347B88">
      <w:pPr>
        <w:pStyle w:val="Paragraphedeliste"/>
        <w:spacing w:line="276" w:lineRule="auto"/>
        <w:rPr>
          <w:rFonts w:asciiTheme="majorBidi" w:eastAsiaTheme="minorEastAsia" w:hAnsiTheme="majorBidi" w:cstheme="majorBidi"/>
          <w:color w:val="000000"/>
          <w:sz w:val="24"/>
          <w:szCs w:val="24"/>
        </w:rPr>
      </w:pPr>
      <w:r w:rsidRPr="00347B88">
        <w:rPr>
          <w:rFonts w:asciiTheme="majorBidi" w:eastAsiaTheme="minorEastAsia" w:hAnsiTheme="majorBidi" w:cstheme="majorBidi"/>
          <w:color w:val="000000"/>
          <w:sz w:val="24"/>
          <w:szCs w:val="24"/>
        </w:rPr>
        <w:t>Word-recognition skills must become very rapid and automatized for fluent reading to occur. The distinction between speed and automatization is important. Many processes are fast but not automatic. The key characteristics associated with automaticity, aside from speed, are that we cannot stop ourselves from carrying out the process and we cannot introspect on the process. For example, when we see the noun “bug” while reading, we will automatically activate the meanings for insect and for a listening device, and only after about 100–200 milliseconds will we begin to suppress the irrelevant word meaning. Moreover, we cannot, if asked, explain exactly how we accessed the two word meanings or how we began to suppress one of them, regardless of how long we might think about it.</w:t>
      </w:r>
    </w:p>
    <w:p w:rsidR="0061331F" w:rsidRPr="00347B88" w:rsidRDefault="00F870D7" w:rsidP="00347B88">
      <w:pPr>
        <w:pStyle w:val="Paragraphedeliste"/>
        <w:spacing w:line="276" w:lineRule="auto"/>
        <w:rPr>
          <w:rFonts w:asciiTheme="majorBidi" w:eastAsiaTheme="minorEastAsia" w:hAnsiTheme="majorBidi" w:cstheme="majorBidi"/>
          <w:b/>
          <w:bCs/>
          <w:color w:val="000000"/>
          <w:sz w:val="24"/>
          <w:szCs w:val="24"/>
        </w:rPr>
      </w:pPr>
      <w:proofErr w:type="gramStart"/>
      <w:r w:rsidRPr="00347B88">
        <w:rPr>
          <w:rFonts w:asciiTheme="majorBidi" w:eastAsiaTheme="minorEastAsia" w:hAnsiTheme="majorBidi" w:cstheme="majorBidi"/>
          <w:b/>
          <w:bCs/>
          <w:color w:val="000000"/>
          <w:sz w:val="24"/>
          <w:szCs w:val="24"/>
        </w:rPr>
        <w:t>a.7-</w:t>
      </w:r>
      <w:proofErr w:type="gramEnd"/>
      <w:r w:rsidRPr="00347B88">
        <w:rPr>
          <w:rFonts w:asciiTheme="majorBidi" w:eastAsiaTheme="minorEastAsia" w:hAnsiTheme="majorBidi" w:cstheme="majorBidi"/>
          <w:b/>
          <w:bCs/>
          <w:color w:val="000000"/>
          <w:sz w:val="24"/>
          <w:szCs w:val="24"/>
        </w:rPr>
        <w:t xml:space="preserve"> context effects</w:t>
      </w:r>
    </w:p>
    <w:p w:rsidR="00F870D7" w:rsidRDefault="00F870D7" w:rsidP="00347B88">
      <w:pPr>
        <w:pStyle w:val="Paragraphedeliste"/>
        <w:spacing w:line="276" w:lineRule="auto"/>
        <w:rPr>
          <w:rFonts w:asciiTheme="majorBidi" w:eastAsiaTheme="minorEastAsia" w:hAnsiTheme="majorBidi" w:cstheme="majorBidi"/>
          <w:color w:val="000000"/>
          <w:sz w:val="24"/>
          <w:szCs w:val="24"/>
        </w:rPr>
      </w:pPr>
      <w:r w:rsidRPr="00347B88">
        <w:rPr>
          <w:rFonts w:asciiTheme="majorBidi" w:eastAsiaTheme="minorEastAsia" w:hAnsiTheme="majorBidi" w:cstheme="majorBidi"/>
          <w:color w:val="000000"/>
          <w:sz w:val="24"/>
          <w:szCs w:val="24"/>
        </w:rPr>
        <w:t>Under normal reading conditions with fluent readers, context information provides relatively little support for word-recognition processes. The most straightforward reason for this is that context information takes some time to register and become available</w:t>
      </w:r>
      <w:r w:rsidR="00347B88" w:rsidRPr="00347B88">
        <w:rPr>
          <w:rFonts w:asciiTheme="majorBidi" w:eastAsiaTheme="minorEastAsia" w:hAnsiTheme="majorBidi" w:cstheme="majorBidi"/>
          <w:color w:val="000000"/>
          <w:sz w:val="24"/>
          <w:szCs w:val="24"/>
        </w:rPr>
        <w:t>. There is simply no need for a fluent reader to wait to make use of contextual information. Context information is, however, a useful support for word recognition when a reader slows down because of processing difficulties, or a word that is confusing or not well known or well learned</w:t>
      </w:r>
    </w:p>
    <w:p w:rsidR="00347B88" w:rsidRPr="009A7EF0" w:rsidRDefault="00347B88" w:rsidP="00347B88">
      <w:pPr>
        <w:pStyle w:val="Paragraphedeliste"/>
        <w:numPr>
          <w:ilvl w:val="0"/>
          <w:numId w:val="1"/>
        </w:numPr>
        <w:rPr>
          <w:rFonts w:asciiTheme="majorBidi" w:hAnsiTheme="majorBidi" w:cstheme="majorBidi"/>
          <w:b/>
          <w:bCs/>
          <w:color w:val="000000"/>
          <w:sz w:val="24"/>
          <w:szCs w:val="24"/>
          <w:u w:val="single"/>
        </w:rPr>
      </w:pPr>
      <w:r w:rsidRPr="009A7EF0">
        <w:rPr>
          <w:rFonts w:asciiTheme="majorBidi" w:eastAsiaTheme="minorEastAsia" w:hAnsiTheme="majorBidi" w:cstheme="majorBidi"/>
          <w:b/>
          <w:bCs/>
          <w:i/>
          <w:iCs/>
          <w:color w:val="000000"/>
          <w:sz w:val="24"/>
          <w:szCs w:val="24"/>
          <w:u w:val="single"/>
        </w:rPr>
        <w:t>Syntactic parsing (word integration)</w:t>
      </w:r>
    </w:p>
    <w:p w:rsidR="00347B88" w:rsidRPr="009A7EF0" w:rsidRDefault="00347B88" w:rsidP="009E55FE">
      <w:pPr>
        <w:ind w:left="709" w:hanging="349"/>
        <w:rPr>
          <w:rFonts w:asciiTheme="majorBidi" w:hAnsiTheme="majorBidi" w:cstheme="majorBidi"/>
          <w:color w:val="000000"/>
          <w:sz w:val="24"/>
          <w:szCs w:val="24"/>
        </w:rPr>
      </w:pPr>
      <w:r w:rsidRPr="009A7EF0">
        <w:rPr>
          <w:rFonts w:asciiTheme="majorBidi" w:hAnsiTheme="majorBidi" w:cstheme="majorBidi"/>
          <w:b/>
          <w:bCs/>
          <w:color w:val="000000"/>
          <w:sz w:val="24"/>
          <w:szCs w:val="24"/>
        </w:rPr>
        <w:t xml:space="preserve"> </w:t>
      </w:r>
      <w:r w:rsidRPr="009A7EF0">
        <w:rPr>
          <w:rFonts w:asciiTheme="majorBidi" w:hAnsiTheme="majorBidi" w:cstheme="majorBidi"/>
          <w:b/>
          <w:bCs/>
          <w:color w:val="000000"/>
          <w:sz w:val="24"/>
          <w:szCs w:val="24"/>
        </w:rPr>
        <w:tab/>
      </w:r>
      <w:r w:rsidRPr="009A7EF0">
        <w:rPr>
          <w:rFonts w:asciiTheme="majorBidi" w:hAnsiTheme="majorBidi" w:cstheme="majorBidi"/>
          <w:color w:val="000000"/>
          <w:sz w:val="24"/>
          <w:szCs w:val="24"/>
        </w:rPr>
        <w:t>It should be obvious to anyone who reflects on sentences in a text that syntactic processing is essential to comprehension. For example, Sentence 1 below tells much more than Sentence 2:</w:t>
      </w:r>
      <w:r w:rsidRPr="009A7EF0">
        <w:rPr>
          <w:rFonts w:asciiTheme="majorBidi" w:hAnsiTheme="majorBidi" w:cstheme="majorBidi"/>
          <w:color w:val="000000"/>
          <w:sz w:val="24"/>
          <w:szCs w:val="24"/>
        </w:rPr>
        <w:br/>
      </w:r>
      <w:r w:rsidRPr="009A7EF0">
        <w:rPr>
          <w:rFonts w:asciiTheme="majorBidi" w:hAnsiTheme="majorBidi" w:cstheme="majorBidi"/>
          <w:b/>
          <w:bCs/>
          <w:color w:val="000000"/>
          <w:sz w:val="24"/>
          <w:szCs w:val="24"/>
        </w:rPr>
        <w:t>1. The man who broke the antique vase will be washing dishes all night.</w:t>
      </w:r>
      <w:r w:rsidRPr="009A7EF0">
        <w:rPr>
          <w:rFonts w:asciiTheme="majorBidi" w:hAnsiTheme="majorBidi" w:cstheme="majorBidi"/>
          <w:b/>
          <w:bCs/>
          <w:color w:val="000000"/>
          <w:sz w:val="24"/>
          <w:szCs w:val="24"/>
        </w:rPr>
        <w:br/>
        <w:t xml:space="preserve">2. Broke antique washing night the all </w:t>
      </w:r>
      <w:proofErr w:type="gramStart"/>
      <w:r w:rsidRPr="009A7EF0">
        <w:rPr>
          <w:rFonts w:asciiTheme="majorBidi" w:hAnsiTheme="majorBidi" w:cstheme="majorBidi"/>
          <w:b/>
          <w:bCs/>
          <w:color w:val="000000"/>
          <w:sz w:val="24"/>
          <w:szCs w:val="24"/>
        </w:rPr>
        <w:t>the be</w:t>
      </w:r>
      <w:proofErr w:type="gramEnd"/>
      <w:r w:rsidRPr="009A7EF0">
        <w:rPr>
          <w:rFonts w:asciiTheme="majorBidi" w:hAnsiTheme="majorBidi" w:cstheme="majorBidi"/>
          <w:b/>
          <w:bCs/>
          <w:color w:val="000000"/>
          <w:sz w:val="24"/>
          <w:szCs w:val="24"/>
        </w:rPr>
        <w:t xml:space="preserve"> man will vase dishes who.</w:t>
      </w:r>
      <w:r w:rsidRPr="009A7EF0">
        <w:rPr>
          <w:rFonts w:asciiTheme="majorBidi" w:hAnsiTheme="majorBidi" w:cstheme="majorBidi"/>
          <w:b/>
          <w:bCs/>
          <w:color w:val="000000"/>
          <w:sz w:val="24"/>
          <w:szCs w:val="24"/>
        </w:rPr>
        <w:br/>
      </w:r>
      <w:r w:rsidRPr="009A7EF0">
        <w:rPr>
          <w:rFonts w:asciiTheme="majorBidi" w:hAnsiTheme="majorBidi" w:cstheme="majorBidi"/>
          <w:color w:val="000000"/>
          <w:sz w:val="24"/>
          <w:szCs w:val="24"/>
        </w:rPr>
        <w:t>We also see that reading does not rely solely on nouns and verbs without</w:t>
      </w:r>
      <w:r w:rsidR="009E55FE" w:rsidRPr="009A7EF0">
        <w:rPr>
          <w:rFonts w:asciiTheme="majorBidi" w:hAnsiTheme="majorBidi" w:cstheme="majorBidi"/>
          <w:color w:val="000000"/>
          <w:sz w:val="24"/>
          <w:szCs w:val="24"/>
        </w:rPr>
        <w:t xml:space="preserve"> </w:t>
      </w:r>
      <w:r w:rsidRPr="009A7EF0">
        <w:rPr>
          <w:rFonts w:asciiTheme="majorBidi" w:hAnsiTheme="majorBidi" w:cstheme="majorBidi"/>
          <w:color w:val="000000"/>
          <w:sz w:val="24"/>
          <w:szCs w:val="24"/>
        </w:rPr>
        <w:t>the other cueing systems (such as tenses, articles, prepositions, quantifiers, modal verbs). We understand much more from Sentence 4 than we</w:t>
      </w:r>
      <w:r w:rsidRPr="009A7EF0">
        <w:rPr>
          <w:rFonts w:asciiTheme="majorBidi" w:hAnsiTheme="majorBidi" w:cstheme="majorBidi"/>
          <w:color w:val="000000"/>
          <w:sz w:val="24"/>
          <w:szCs w:val="24"/>
        </w:rPr>
        <w:br/>
        <w:t>do from Sentence 3:</w:t>
      </w:r>
      <w:r w:rsidRPr="009A7EF0">
        <w:rPr>
          <w:rFonts w:asciiTheme="majorBidi" w:hAnsiTheme="majorBidi" w:cstheme="majorBidi"/>
          <w:color w:val="000000"/>
          <w:sz w:val="24"/>
          <w:szCs w:val="24"/>
        </w:rPr>
        <w:br/>
      </w:r>
      <w:r w:rsidRPr="009A7EF0">
        <w:rPr>
          <w:rFonts w:asciiTheme="majorBidi" w:hAnsiTheme="majorBidi" w:cstheme="majorBidi"/>
          <w:b/>
          <w:bCs/>
          <w:color w:val="000000"/>
          <w:sz w:val="24"/>
          <w:szCs w:val="24"/>
        </w:rPr>
        <w:t>3. Man fired rifle factory screamed boss.</w:t>
      </w:r>
      <w:r w:rsidRPr="009A7EF0">
        <w:rPr>
          <w:rFonts w:asciiTheme="majorBidi" w:hAnsiTheme="majorBidi" w:cstheme="majorBidi"/>
          <w:b/>
          <w:bCs/>
          <w:color w:val="000000"/>
          <w:sz w:val="24"/>
          <w:szCs w:val="24"/>
        </w:rPr>
        <w:br/>
        <w:t>4. The man fired from the rifle factory screamed at his boss.</w:t>
      </w:r>
      <w:r w:rsidRPr="009A7EF0">
        <w:rPr>
          <w:rFonts w:asciiTheme="majorBidi" w:hAnsiTheme="majorBidi" w:cstheme="majorBidi"/>
          <w:color w:val="000000"/>
          <w:sz w:val="24"/>
          <w:szCs w:val="24"/>
        </w:rPr>
        <w:br/>
        <w:t>It is also obvious that word ordering in Sentences 5 and 6, though</w:t>
      </w:r>
      <w:r w:rsidRPr="009A7EF0">
        <w:rPr>
          <w:rFonts w:asciiTheme="majorBidi" w:hAnsiTheme="majorBidi" w:cstheme="majorBidi"/>
          <w:color w:val="000000"/>
          <w:sz w:val="24"/>
          <w:szCs w:val="24"/>
        </w:rPr>
        <w:br/>
        <w:t>comprising the same words, produces very different meanings</w:t>
      </w:r>
      <w:proofErr w:type="gramStart"/>
      <w:r w:rsidRPr="009A7EF0">
        <w:rPr>
          <w:rFonts w:asciiTheme="majorBidi" w:hAnsiTheme="majorBidi" w:cstheme="majorBidi"/>
          <w:color w:val="000000"/>
          <w:sz w:val="24"/>
          <w:szCs w:val="24"/>
        </w:rPr>
        <w:t>:</w:t>
      </w:r>
      <w:proofErr w:type="gramEnd"/>
      <w:r w:rsidRPr="009A7EF0">
        <w:rPr>
          <w:rFonts w:asciiTheme="majorBidi" w:hAnsiTheme="majorBidi" w:cstheme="majorBidi"/>
          <w:color w:val="000000"/>
          <w:sz w:val="24"/>
          <w:szCs w:val="24"/>
        </w:rPr>
        <w:br/>
      </w:r>
      <w:r w:rsidRPr="009A7EF0">
        <w:rPr>
          <w:rFonts w:asciiTheme="majorBidi" w:hAnsiTheme="majorBidi" w:cstheme="majorBidi"/>
          <w:b/>
          <w:bCs/>
          <w:color w:val="000000"/>
          <w:sz w:val="24"/>
          <w:szCs w:val="24"/>
        </w:rPr>
        <w:t>5. Tom chewed on the dog’s leg.</w:t>
      </w:r>
      <w:r w:rsidRPr="009A7EF0">
        <w:rPr>
          <w:rFonts w:asciiTheme="majorBidi" w:hAnsiTheme="majorBidi" w:cstheme="majorBidi"/>
          <w:b/>
          <w:bCs/>
          <w:color w:val="000000"/>
          <w:sz w:val="24"/>
          <w:szCs w:val="24"/>
        </w:rPr>
        <w:br/>
        <w:t>6. The dog chewed on Tom’s leg.</w:t>
      </w:r>
      <w:r w:rsidRPr="009A7EF0">
        <w:rPr>
          <w:rFonts w:asciiTheme="majorBidi" w:hAnsiTheme="majorBidi" w:cstheme="majorBidi"/>
          <w:b/>
          <w:bCs/>
          <w:color w:val="000000"/>
          <w:sz w:val="24"/>
          <w:szCs w:val="24"/>
        </w:rPr>
        <w:br/>
      </w:r>
      <w:r w:rsidRPr="009A7EF0">
        <w:rPr>
          <w:rFonts w:asciiTheme="majorBidi" w:hAnsiTheme="majorBidi" w:cstheme="majorBidi"/>
          <w:color w:val="000000"/>
          <w:sz w:val="24"/>
          <w:szCs w:val="24"/>
        </w:rPr>
        <w:t>Finally, while Sentence 7 is easy to process, we have to use our tacit</w:t>
      </w:r>
      <w:r w:rsidRPr="009A7EF0">
        <w:rPr>
          <w:rFonts w:asciiTheme="majorBidi" w:hAnsiTheme="majorBidi" w:cstheme="majorBidi"/>
          <w:color w:val="000000"/>
          <w:sz w:val="24"/>
          <w:szCs w:val="24"/>
        </w:rPr>
        <w:br/>
        <w:t>knowledge of grammar to sort out the meaning of Sentence 8 (a gardenpath sentence):</w:t>
      </w:r>
      <w:r w:rsidRPr="009A7EF0">
        <w:rPr>
          <w:rFonts w:asciiTheme="majorBidi" w:hAnsiTheme="majorBidi" w:cstheme="majorBidi"/>
          <w:color w:val="000000"/>
          <w:sz w:val="24"/>
          <w:szCs w:val="24"/>
        </w:rPr>
        <w:br/>
      </w:r>
      <w:r w:rsidRPr="009A7EF0">
        <w:rPr>
          <w:rFonts w:asciiTheme="majorBidi" w:hAnsiTheme="majorBidi" w:cstheme="majorBidi"/>
          <w:b/>
          <w:bCs/>
          <w:color w:val="000000"/>
          <w:sz w:val="24"/>
          <w:szCs w:val="24"/>
        </w:rPr>
        <w:t xml:space="preserve">7. </w:t>
      </w:r>
      <w:proofErr w:type="gramStart"/>
      <w:r w:rsidRPr="009A7EF0">
        <w:rPr>
          <w:rFonts w:asciiTheme="majorBidi" w:hAnsiTheme="majorBidi" w:cstheme="majorBidi"/>
          <w:b/>
          <w:bCs/>
          <w:color w:val="000000"/>
          <w:sz w:val="24"/>
          <w:szCs w:val="24"/>
        </w:rPr>
        <w:t>The</w:t>
      </w:r>
      <w:proofErr w:type="gramEnd"/>
      <w:r w:rsidRPr="009A7EF0">
        <w:rPr>
          <w:rFonts w:asciiTheme="majorBidi" w:hAnsiTheme="majorBidi" w:cstheme="majorBidi"/>
          <w:b/>
          <w:bCs/>
          <w:color w:val="000000"/>
          <w:sz w:val="24"/>
          <w:szCs w:val="24"/>
        </w:rPr>
        <w:t xml:space="preserve"> man lent the money to a needy friend.</w:t>
      </w:r>
      <w:r w:rsidRPr="009A7EF0">
        <w:rPr>
          <w:rFonts w:asciiTheme="majorBidi" w:hAnsiTheme="majorBidi" w:cstheme="majorBidi"/>
          <w:b/>
          <w:bCs/>
          <w:color w:val="000000"/>
          <w:sz w:val="24"/>
          <w:szCs w:val="24"/>
        </w:rPr>
        <w:br/>
        <w:t>8. The man lent the money to gamble lost it all.</w:t>
      </w:r>
      <w:r w:rsidRPr="009A7EF0">
        <w:rPr>
          <w:rFonts w:asciiTheme="majorBidi" w:hAnsiTheme="majorBidi" w:cstheme="majorBidi"/>
          <w:b/>
          <w:bCs/>
          <w:color w:val="000000"/>
          <w:sz w:val="24"/>
          <w:szCs w:val="24"/>
        </w:rPr>
        <w:br/>
      </w:r>
      <w:r w:rsidRPr="009A7EF0">
        <w:rPr>
          <w:rFonts w:asciiTheme="majorBidi" w:hAnsiTheme="majorBidi" w:cstheme="majorBidi"/>
          <w:color w:val="000000"/>
          <w:sz w:val="24"/>
          <w:szCs w:val="24"/>
        </w:rPr>
        <w:t>The point to be made here, and one that is often overlooked, is that grammatical information is continuously involved in comprehension, and the</w:t>
      </w:r>
      <w:r w:rsidR="009E55FE" w:rsidRPr="009A7EF0">
        <w:rPr>
          <w:rFonts w:asciiTheme="majorBidi" w:hAnsiTheme="majorBidi" w:cstheme="majorBidi"/>
          <w:color w:val="000000"/>
          <w:sz w:val="24"/>
          <w:szCs w:val="24"/>
        </w:rPr>
        <w:t xml:space="preserve"> </w:t>
      </w:r>
      <w:r w:rsidRPr="009A7EF0">
        <w:rPr>
          <w:rFonts w:asciiTheme="majorBidi" w:hAnsiTheme="majorBidi" w:cstheme="majorBidi"/>
          <w:color w:val="000000"/>
          <w:sz w:val="24"/>
          <w:szCs w:val="24"/>
        </w:rPr>
        <w:t>process of syntactic parsing, whereby we access meaning inf</w:t>
      </w:r>
      <w:r w:rsidR="009E55FE" w:rsidRPr="009A7EF0">
        <w:rPr>
          <w:rFonts w:asciiTheme="majorBidi" w:hAnsiTheme="majorBidi" w:cstheme="majorBidi"/>
          <w:color w:val="000000"/>
          <w:sz w:val="24"/>
          <w:szCs w:val="24"/>
        </w:rPr>
        <w:t>ormation from words and sentence structure, is essential to reading.</w:t>
      </w:r>
    </w:p>
    <w:p w:rsidR="00D52BE1" w:rsidRPr="009A7EF0" w:rsidRDefault="00D52BE1" w:rsidP="00D52BE1">
      <w:pPr>
        <w:pStyle w:val="Paragraphedeliste"/>
        <w:numPr>
          <w:ilvl w:val="0"/>
          <w:numId w:val="1"/>
        </w:numPr>
        <w:rPr>
          <w:rFonts w:asciiTheme="majorBidi" w:hAnsiTheme="majorBidi" w:cstheme="majorBidi"/>
          <w:b/>
          <w:bCs/>
          <w:color w:val="000000"/>
          <w:sz w:val="24"/>
          <w:szCs w:val="24"/>
          <w:u w:val="single"/>
        </w:rPr>
      </w:pPr>
      <w:r w:rsidRPr="009A7EF0">
        <w:rPr>
          <w:rFonts w:asciiTheme="majorBidi" w:eastAsiaTheme="minorEastAsia" w:hAnsiTheme="majorBidi" w:cstheme="majorBidi"/>
          <w:b/>
          <w:bCs/>
          <w:i/>
          <w:iCs/>
          <w:color w:val="000000"/>
          <w:sz w:val="24"/>
          <w:szCs w:val="24"/>
          <w:u w:val="single"/>
        </w:rPr>
        <w:t>Meaning proposition encoding</w:t>
      </w:r>
    </w:p>
    <w:p w:rsidR="00175717" w:rsidRPr="009A7EF0" w:rsidRDefault="00D52BE1" w:rsidP="00175717">
      <w:pPr>
        <w:pStyle w:val="Paragraphedeliste"/>
        <w:spacing w:line="276" w:lineRule="auto"/>
        <w:rPr>
          <w:rFonts w:asciiTheme="majorBidi" w:eastAsiaTheme="minorEastAsia" w:hAnsiTheme="majorBidi" w:cstheme="majorBidi"/>
          <w:color w:val="000000"/>
          <w:sz w:val="24"/>
          <w:szCs w:val="24"/>
        </w:rPr>
      </w:pPr>
      <w:r w:rsidRPr="009A7EF0">
        <w:rPr>
          <w:rFonts w:asciiTheme="majorBidi" w:eastAsiaTheme="minorEastAsia" w:hAnsiTheme="majorBidi" w:cstheme="majorBidi"/>
          <w:color w:val="000000"/>
          <w:sz w:val="24"/>
          <w:szCs w:val="24"/>
        </w:rPr>
        <w:t>At the same time that the first words are being activated during reading</w:t>
      </w:r>
      <w:r w:rsidR="00DD7717" w:rsidRPr="009A7EF0">
        <w:rPr>
          <w:rFonts w:asciiTheme="majorBidi" w:eastAsiaTheme="minorEastAsia" w:hAnsiTheme="majorBidi" w:cstheme="majorBidi"/>
          <w:color w:val="000000"/>
          <w:sz w:val="24"/>
          <w:szCs w:val="24"/>
        </w:rPr>
        <w:t xml:space="preserve"> </w:t>
      </w:r>
      <w:r w:rsidRPr="009A7EF0">
        <w:rPr>
          <w:rFonts w:asciiTheme="majorBidi" w:eastAsiaTheme="minorEastAsia" w:hAnsiTheme="majorBidi" w:cstheme="majorBidi"/>
          <w:color w:val="000000"/>
          <w:sz w:val="24"/>
          <w:szCs w:val="24"/>
        </w:rPr>
        <w:t>and the first structural grouping of the words is parsed for its syntactic</w:t>
      </w:r>
      <w:r w:rsidR="00DD7717" w:rsidRPr="009A7EF0">
        <w:rPr>
          <w:rFonts w:asciiTheme="majorBidi" w:eastAsiaTheme="minorEastAsia" w:hAnsiTheme="majorBidi" w:cstheme="majorBidi"/>
          <w:color w:val="000000"/>
          <w:sz w:val="24"/>
          <w:szCs w:val="24"/>
        </w:rPr>
        <w:t xml:space="preserve"> information, information being extracted from the words and structures is used to build semantic meaning units that are approximately equivalent to phrase and clause units. These units are called semantic propositions. Semantic propositions are formed simultaneously with word recognition</w:t>
      </w:r>
      <w:r w:rsidR="0000354C" w:rsidRPr="009A7EF0">
        <w:rPr>
          <w:rFonts w:asciiTheme="majorBidi" w:eastAsiaTheme="minorEastAsia" w:hAnsiTheme="majorBidi" w:cstheme="majorBidi"/>
          <w:color w:val="000000"/>
          <w:sz w:val="24"/>
          <w:szCs w:val="24"/>
        </w:rPr>
        <w:t xml:space="preserve"> </w:t>
      </w:r>
      <w:r w:rsidR="00DD7717" w:rsidRPr="009A7EF0">
        <w:rPr>
          <w:rFonts w:asciiTheme="majorBidi" w:eastAsiaTheme="minorEastAsia" w:hAnsiTheme="majorBidi" w:cstheme="majorBidi"/>
          <w:color w:val="000000"/>
          <w:sz w:val="24"/>
          <w:szCs w:val="24"/>
        </w:rPr>
        <w:t xml:space="preserve">and syntactic parsing and they are the building blocks of text comprehension. </w:t>
      </w:r>
    </w:p>
    <w:p w:rsidR="0000354C" w:rsidRPr="009A7EF0" w:rsidRDefault="0000354C" w:rsidP="00175717">
      <w:pPr>
        <w:pStyle w:val="Paragraphedeliste"/>
        <w:spacing w:line="276" w:lineRule="auto"/>
        <w:rPr>
          <w:rFonts w:asciiTheme="majorBidi" w:eastAsiaTheme="minorEastAsia" w:hAnsiTheme="majorBidi" w:cstheme="majorBidi"/>
          <w:color w:val="000000"/>
          <w:sz w:val="24"/>
          <w:szCs w:val="24"/>
        </w:rPr>
      </w:pPr>
      <w:r w:rsidRPr="009A7EF0">
        <w:rPr>
          <w:rFonts w:asciiTheme="majorBidi" w:eastAsiaTheme="minorEastAsia" w:hAnsiTheme="majorBidi" w:cstheme="majorBidi"/>
          <w:color w:val="000000"/>
          <w:sz w:val="24"/>
          <w:szCs w:val="24"/>
        </w:rPr>
        <w:lastRenderedPageBreak/>
        <w:t>Semantic propositions are described for text analysis and research purposes in ways similar to the functional meanings of clause structures. For example, the following Sentence 9 has the Propositional Information</w:t>
      </w:r>
      <w:r w:rsidRPr="009A7EF0">
        <w:rPr>
          <w:rFonts w:asciiTheme="majorBidi" w:eastAsiaTheme="minorEastAsia" w:hAnsiTheme="majorBidi" w:cstheme="majorBidi"/>
          <w:color w:val="000000"/>
          <w:sz w:val="24"/>
          <w:szCs w:val="24"/>
        </w:rPr>
        <w:br/>
        <w:t>10 below:</w:t>
      </w:r>
      <w:r w:rsidRPr="009A7EF0">
        <w:rPr>
          <w:rFonts w:asciiTheme="majorBidi" w:eastAsiaTheme="minorEastAsia" w:hAnsiTheme="majorBidi" w:cstheme="majorBidi"/>
          <w:color w:val="000000"/>
          <w:sz w:val="24"/>
          <w:szCs w:val="24"/>
        </w:rPr>
        <w:br/>
      </w:r>
    </w:p>
    <w:p w:rsidR="00F5257F" w:rsidRPr="009A7EF0" w:rsidRDefault="0000354C" w:rsidP="00F5257F">
      <w:pPr>
        <w:pStyle w:val="Paragraphedeliste"/>
        <w:spacing w:line="276" w:lineRule="auto"/>
        <w:rPr>
          <w:rFonts w:asciiTheme="majorBidi" w:eastAsiaTheme="minorEastAsia" w:hAnsiTheme="majorBidi" w:cstheme="majorBidi"/>
          <w:color w:val="000000"/>
          <w:sz w:val="24"/>
          <w:szCs w:val="24"/>
        </w:rPr>
      </w:pPr>
      <w:r w:rsidRPr="009A7EF0">
        <w:rPr>
          <w:rFonts w:asciiTheme="majorBidi" w:eastAsiaTheme="minorEastAsia" w:hAnsiTheme="majorBidi" w:cstheme="majorBidi"/>
          <w:color w:val="000000"/>
          <w:sz w:val="24"/>
          <w:szCs w:val="24"/>
        </w:rPr>
        <w:t>9. The man ate the apple.</w:t>
      </w:r>
      <w:r w:rsidRPr="009A7EF0">
        <w:rPr>
          <w:rFonts w:asciiTheme="majorBidi" w:eastAsiaTheme="minorEastAsia" w:hAnsiTheme="majorBidi" w:cstheme="majorBidi"/>
          <w:color w:val="000000"/>
          <w:sz w:val="24"/>
          <w:szCs w:val="24"/>
        </w:rPr>
        <w:br/>
        <w:t>10. ATE (man, apple</w:t>
      </w:r>
      <w:proofErr w:type="gramStart"/>
      <w:r w:rsidRPr="009A7EF0">
        <w:rPr>
          <w:rFonts w:asciiTheme="majorBidi" w:eastAsiaTheme="minorEastAsia" w:hAnsiTheme="majorBidi" w:cstheme="majorBidi"/>
          <w:color w:val="000000"/>
          <w:sz w:val="24"/>
          <w:szCs w:val="24"/>
        </w:rPr>
        <w:t>)</w:t>
      </w:r>
      <w:proofErr w:type="gramEnd"/>
      <w:r w:rsidRPr="009A7EF0">
        <w:rPr>
          <w:rFonts w:asciiTheme="majorBidi" w:eastAsiaTheme="minorEastAsia" w:hAnsiTheme="majorBidi" w:cstheme="majorBidi"/>
          <w:color w:val="000000"/>
          <w:sz w:val="24"/>
          <w:szCs w:val="24"/>
        </w:rPr>
        <w:br/>
        <w:t>In this example, the predicate (ATE) represents the activated node of information that makes us think of eating. The predicate is linked to “</w:t>
      </w:r>
      <w:r w:rsidRPr="009A7EF0">
        <w:rPr>
          <w:rFonts w:asciiTheme="majorBidi" w:eastAsiaTheme="minorEastAsia" w:hAnsiTheme="majorBidi" w:cstheme="majorBidi"/>
          <w:i/>
          <w:iCs/>
          <w:color w:val="000000"/>
          <w:sz w:val="24"/>
          <w:szCs w:val="24"/>
        </w:rPr>
        <w:t>man</w:t>
      </w:r>
      <w:r w:rsidRPr="009A7EF0">
        <w:rPr>
          <w:rFonts w:asciiTheme="majorBidi" w:eastAsiaTheme="minorEastAsia" w:hAnsiTheme="majorBidi" w:cstheme="majorBidi"/>
          <w:color w:val="000000"/>
          <w:sz w:val="24"/>
          <w:szCs w:val="24"/>
        </w:rPr>
        <w:t>” and “</w:t>
      </w:r>
      <w:r w:rsidRPr="009A7EF0">
        <w:rPr>
          <w:rFonts w:asciiTheme="majorBidi" w:eastAsiaTheme="minorEastAsia" w:hAnsiTheme="majorBidi" w:cstheme="majorBidi"/>
          <w:i/>
          <w:iCs/>
          <w:color w:val="000000"/>
          <w:sz w:val="24"/>
          <w:szCs w:val="24"/>
        </w:rPr>
        <w:t>apple</w:t>
      </w:r>
      <w:r w:rsidRPr="009A7EF0">
        <w:rPr>
          <w:rFonts w:asciiTheme="majorBidi" w:eastAsiaTheme="minorEastAsia" w:hAnsiTheme="majorBidi" w:cstheme="majorBidi"/>
          <w:color w:val="000000"/>
          <w:sz w:val="24"/>
          <w:szCs w:val="24"/>
        </w:rPr>
        <w:t>,” the two arguments of the predicate (in formal terms). The syntactic information will add the idea that “</w:t>
      </w:r>
      <w:r w:rsidRPr="009A7EF0">
        <w:rPr>
          <w:rFonts w:asciiTheme="majorBidi" w:eastAsiaTheme="minorEastAsia" w:hAnsiTheme="majorBidi" w:cstheme="majorBidi"/>
          <w:i/>
          <w:iCs/>
          <w:color w:val="000000"/>
          <w:sz w:val="24"/>
          <w:szCs w:val="24"/>
        </w:rPr>
        <w:t>man</w:t>
      </w:r>
      <w:r w:rsidRPr="009A7EF0">
        <w:rPr>
          <w:rFonts w:asciiTheme="majorBidi" w:eastAsiaTheme="minorEastAsia" w:hAnsiTheme="majorBidi" w:cstheme="majorBidi"/>
          <w:color w:val="000000"/>
          <w:sz w:val="24"/>
          <w:szCs w:val="24"/>
        </w:rPr>
        <w:t>” is singular and identifiable, as is “</w:t>
      </w:r>
      <w:r w:rsidRPr="009A7EF0">
        <w:rPr>
          <w:rFonts w:asciiTheme="majorBidi" w:eastAsiaTheme="minorEastAsia" w:hAnsiTheme="majorBidi" w:cstheme="majorBidi"/>
          <w:i/>
          <w:iCs/>
          <w:color w:val="000000"/>
          <w:sz w:val="24"/>
          <w:szCs w:val="24"/>
        </w:rPr>
        <w:t>apple</w:t>
      </w:r>
      <w:r w:rsidRPr="009A7EF0">
        <w:rPr>
          <w:rFonts w:asciiTheme="majorBidi" w:eastAsiaTheme="minorEastAsia" w:hAnsiTheme="majorBidi" w:cstheme="majorBidi"/>
          <w:color w:val="000000"/>
          <w:sz w:val="24"/>
          <w:szCs w:val="24"/>
        </w:rPr>
        <w:t>.” As a person reads Sentence 9, the semantic proposition, the activated network, is formed simultaneously with</w:t>
      </w:r>
      <w:r w:rsidR="00F5257F" w:rsidRPr="009A7EF0">
        <w:rPr>
          <w:rFonts w:asciiTheme="majorBidi" w:eastAsiaTheme="minorEastAsia" w:hAnsiTheme="majorBidi" w:cstheme="majorBidi"/>
          <w:color w:val="000000"/>
          <w:sz w:val="24"/>
          <w:szCs w:val="24"/>
        </w:rPr>
        <w:t xml:space="preserve"> </w:t>
      </w:r>
      <w:r w:rsidRPr="009A7EF0">
        <w:rPr>
          <w:rFonts w:asciiTheme="majorBidi" w:eastAsiaTheme="minorEastAsia" w:hAnsiTheme="majorBidi" w:cstheme="majorBidi"/>
          <w:color w:val="000000"/>
          <w:sz w:val="24"/>
          <w:szCs w:val="24"/>
        </w:rPr>
        <w:t xml:space="preserve">the structural parsing of the sentence. We should note here that propositions are heavily oriented toward the information provided by </w:t>
      </w:r>
      <w:proofErr w:type="gramStart"/>
      <w:r w:rsidRPr="009A7EF0">
        <w:rPr>
          <w:rFonts w:asciiTheme="majorBidi" w:eastAsiaTheme="minorEastAsia" w:hAnsiTheme="majorBidi" w:cstheme="majorBidi"/>
          <w:color w:val="000000"/>
          <w:sz w:val="24"/>
          <w:szCs w:val="24"/>
        </w:rPr>
        <w:t>verbs</w:t>
      </w:r>
      <w:proofErr w:type="gramEnd"/>
      <w:r w:rsidRPr="009A7EF0">
        <w:rPr>
          <w:rFonts w:asciiTheme="majorBidi" w:eastAsiaTheme="minorEastAsia" w:hAnsiTheme="majorBidi" w:cstheme="majorBidi"/>
          <w:color w:val="000000"/>
          <w:sz w:val="24"/>
          <w:szCs w:val="24"/>
        </w:rPr>
        <w:br/>
        <w:t>(and other possible predicates), reflecting a traditional logical semantics</w:t>
      </w:r>
      <w:r w:rsidR="00F5257F" w:rsidRPr="009A7EF0">
        <w:rPr>
          <w:rFonts w:asciiTheme="majorBidi" w:eastAsiaTheme="minorEastAsia" w:hAnsiTheme="majorBidi" w:cstheme="majorBidi"/>
          <w:color w:val="000000"/>
          <w:sz w:val="24"/>
          <w:szCs w:val="24"/>
        </w:rPr>
        <w:t xml:space="preserve"> </w:t>
      </w:r>
      <w:r w:rsidRPr="009A7EF0">
        <w:rPr>
          <w:rFonts w:asciiTheme="majorBidi" w:eastAsiaTheme="minorEastAsia" w:hAnsiTheme="majorBidi" w:cstheme="majorBidi"/>
          <w:color w:val="000000"/>
          <w:sz w:val="24"/>
          <w:szCs w:val="24"/>
        </w:rPr>
        <w:t>of predicates and arguments.</w:t>
      </w:r>
    </w:p>
    <w:p w:rsidR="00F5257F" w:rsidRPr="009A7EF0" w:rsidRDefault="00F5257F" w:rsidP="00F5257F">
      <w:pPr>
        <w:rPr>
          <w:rFonts w:asciiTheme="majorBidi" w:hAnsiTheme="majorBidi" w:cstheme="majorBidi"/>
          <w:b/>
          <w:bCs/>
          <w:i/>
          <w:iCs/>
          <w:color w:val="000000"/>
          <w:sz w:val="24"/>
          <w:szCs w:val="24"/>
          <w:u w:val="single"/>
        </w:rPr>
      </w:pPr>
      <w:r w:rsidRPr="009A7EF0">
        <w:rPr>
          <w:rFonts w:asciiTheme="majorBidi" w:hAnsiTheme="majorBidi" w:cstheme="majorBidi"/>
          <w:b/>
          <w:bCs/>
          <w:color w:val="000000"/>
          <w:sz w:val="24"/>
          <w:szCs w:val="24"/>
        </w:rPr>
        <w:t xml:space="preserve">        d- </w:t>
      </w:r>
      <w:r w:rsidRPr="009A7EF0">
        <w:rPr>
          <w:rFonts w:asciiTheme="majorBidi" w:hAnsiTheme="majorBidi" w:cstheme="majorBidi"/>
          <w:b/>
          <w:bCs/>
          <w:i/>
          <w:iCs/>
          <w:color w:val="000000"/>
          <w:sz w:val="24"/>
          <w:szCs w:val="24"/>
          <w:u w:val="single"/>
        </w:rPr>
        <w:t>Working memory</w:t>
      </w:r>
    </w:p>
    <w:p w:rsidR="00F5257F" w:rsidRPr="009A7EF0" w:rsidRDefault="00F5257F" w:rsidP="00F5257F">
      <w:pPr>
        <w:ind w:left="720"/>
        <w:rPr>
          <w:rFonts w:asciiTheme="majorBidi" w:hAnsiTheme="majorBidi" w:cstheme="majorBidi"/>
          <w:color w:val="000000"/>
          <w:sz w:val="24"/>
          <w:szCs w:val="24"/>
        </w:rPr>
      </w:pPr>
      <w:r w:rsidRPr="009A7EF0">
        <w:rPr>
          <w:rFonts w:asciiTheme="majorBidi" w:hAnsiTheme="majorBidi" w:cstheme="majorBidi"/>
          <w:color w:val="000000"/>
          <w:sz w:val="24"/>
          <w:szCs w:val="24"/>
        </w:rPr>
        <w:t>Memory is usually divided into long-term memory and working memory as the two major components:</w:t>
      </w:r>
    </w:p>
    <w:p w:rsidR="00F5257F" w:rsidRPr="009A7EF0" w:rsidRDefault="00F5257F" w:rsidP="00F5257F">
      <w:pPr>
        <w:pStyle w:val="Paragraphedeliste"/>
        <w:numPr>
          <w:ilvl w:val="0"/>
          <w:numId w:val="2"/>
        </w:numPr>
        <w:rPr>
          <w:rFonts w:asciiTheme="majorBidi" w:hAnsiTheme="majorBidi" w:cstheme="majorBidi"/>
          <w:color w:val="000000"/>
          <w:sz w:val="24"/>
          <w:szCs w:val="24"/>
        </w:rPr>
      </w:pPr>
      <w:r w:rsidRPr="009A7EF0">
        <w:rPr>
          <w:rFonts w:asciiTheme="majorBidi" w:hAnsiTheme="majorBidi" w:cstheme="majorBidi"/>
          <w:color w:val="000000"/>
          <w:sz w:val="24"/>
          <w:szCs w:val="24"/>
        </w:rPr>
        <w:t>Long-term memory is the total set of permanent records of our experiences and our efforts to understand our environment.</w:t>
      </w:r>
    </w:p>
    <w:p w:rsidR="00F5257F" w:rsidRPr="009A7EF0" w:rsidRDefault="00F5257F" w:rsidP="00F5257F">
      <w:pPr>
        <w:pStyle w:val="Paragraphedeliste"/>
        <w:numPr>
          <w:ilvl w:val="0"/>
          <w:numId w:val="2"/>
        </w:numPr>
        <w:rPr>
          <w:rFonts w:asciiTheme="majorBidi" w:hAnsiTheme="majorBidi" w:cstheme="majorBidi"/>
          <w:color w:val="000000"/>
          <w:sz w:val="24"/>
          <w:szCs w:val="24"/>
        </w:rPr>
      </w:pPr>
      <w:r w:rsidRPr="009A7EF0">
        <w:rPr>
          <w:rFonts w:asciiTheme="majorBidi" w:hAnsiTheme="majorBidi" w:cstheme="majorBidi"/>
          <w:color w:val="000000"/>
          <w:sz w:val="24"/>
          <w:szCs w:val="24"/>
        </w:rPr>
        <w:t xml:space="preserve">Working memory includes information that is active for processing operations as well as the processing directions themselves. Working memory thus has both active storage and processing functions.  </w:t>
      </w:r>
      <w:r w:rsidRPr="009A7EF0">
        <w:rPr>
          <w:rFonts w:asciiTheme="majorBidi" w:eastAsiaTheme="minorEastAsia" w:hAnsiTheme="majorBidi" w:cstheme="majorBidi"/>
          <w:color w:val="000000"/>
          <w:sz w:val="24"/>
          <w:szCs w:val="24"/>
        </w:rPr>
        <w:t>Working memory is generally described as a limited-capacity system. It has limited storage, limited linkages to long-term memory, and limited abilities to carry out multiple processes simultaneously, or nearly simultaneously. Working emory usually maintains information actively for one to two seconds, but information can remain active for longer periods of time through mental rehearsal and reactivation</w:t>
      </w:r>
    </w:p>
    <w:p w:rsidR="009A7EF0" w:rsidRPr="009A7EF0" w:rsidRDefault="009A7EF0" w:rsidP="009A7EF0">
      <w:pPr>
        <w:ind w:left="765"/>
        <w:rPr>
          <w:rFonts w:asciiTheme="majorBidi" w:hAnsiTheme="majorBidi" w:cstheme="majorBidi"/>
          <w:color w:val="000000"/>
          <w:sz w:val="24"/>
          <w:szCs w:val="24"/>
        </w:rPr>
      </w:pPr>
      <w:r w:rsidRPr="009A7EF0">
        <w:rPr>
          <w:rFonts w:asciiTheme="majorBidi" w:hAnsiTheme="majorBidi" w:cstheme="majorBidi"/>
          <w:color w:val="000000"/>
          <w:sz w:val="24"/>
          <w:szCs w:val="24"/>
        </w:rPr>
        <w:t>The role of working memory in lower-level processing for reading is</w:t>
      </w:r>
      <w:proofErr w:type="gramStart"/>
      <w:r w:rsidRPr="009A7EF0">
        <w:rPr>
          <w:rFonts w:asciiTheme="majorBidi" w:hAnsiTheme="majorBidi" w:cstheme="majorBidi"/>
          <w:color w:val="000000"/>
          <w:sz w:val="24"/>
          <w:szCs w:val="24"/>
        </w:rPr>
        <w:t>,relatively</w:t>
      </w:r>
      <w:proofErr w:type="gramEnd"/>
      <w:r w:rsidRPr="009A7EF0">
        <w:rPr>
          <w:rFonts w:asciiTheme="majorBidi" w:hAnsiTheme="majorBidi" w:cstheme="majorBidi"/>
          <w:color w:val="000000"/>
          <w:sz w:val="24"/>
          <w:szCs w:val="24"/>
        </w:rPr>
        <w:t xml:space="preserve"> direct and well established. Working memory supports phonological, orthographic, and morphological processing for word recognition. It stores and combines words that have been activated, it carries out syntactic and semantic processing at the clause level, and it stores the relevant information for building text comprehension. It also is the likely mechanism, through the executive control, that suppresses unwanted information quickly and efficiently, without the reader having conscious awareness of this ability</w:t>
      </w:r>
      <w:r>
        <w:rPr>
          <w:rFonts w:asciiTheme="majorBidi" w:hAnsiTheme="majorBidi" w:cstheme="majorBidi"/>
          <w:color w:val="000000"/>
          <w:sz w:val="24"/>
          <w:szCs w:val="24"/>
        </w:rPr>
        <w:t>.</w:t>
      </w:r>
    </w:p>
    <w:p w:rsidR="00F5257F" w:rsidRDefault="00CE0D73" w:rsidP="00CE0D73">
      <w:pPr>
        <w:rPr>
          <w:rFonts w:asciiTheme="majorBidi" w:hAnsiTheme="majorBidi" w:cstheme="majorBidi"/>
          <w:b/>
          <w:bCs/>
          <w:color w:val="000000"/>
          <w:sz w:val="24"/>
          <w:szCs w:val="24"/>
          <w:u w:val="single"/>
        </w:rPr>
      </w:pPr>
      <w:r w:rsidRPr="00CE0D73">
        <w:rPr>
          <w:rFonts w:asciiTheme="majorBidi" w:hAnsiTheme="majorBidi" w:cstheme="majorBidi"/>
          <w:b/>
          <w:bCs/>
          <w:color w:val="000000"/>
          <w:sz w:val="24"/>
          <w:szCs w:val="24"/>
          <w:u w:val="single"/>
        </w:rPr>
        <w:t xml:space="preserve">2- Higher-level processes  </w:t>
      </w:r>
    </w:p>
    <w:p w:rsidR="00CE0D73" w:rsidRPr="00B93D36" w:rsidRDefault="00861989" w:rsidP="00861989">
      <w:pPr>
        <w:pStyle w:val="Paragraphedeliste"/>
        <w:numPr>
          <w:ilvl w:val="0"/>
          <w:numId w:val="4"/>
        </w:numPr>
        <w:rPr>
          <w:rFonts w:asciiTheme="majorBidi" w:hAnsiTheme="majorBidi" w:cstheme="majorBidi"/>
          <w:color w:val="000000"/>
          <w:sz w:val="24"/>
          <w:szCs w:val="24"/>
          <w:u w:val="single"/>
        </w:rPr>
      </w:pPr>
      <w:r w:rsidRPr="00B93D36">
        <w:rPr>
          <w:rFonts w:ascii="Sabon-Bold" w:eastAsiaTheme="minorEastAsia" w:hAnsi="Sabon-Bold"/>
          <w:b/>
          <w:bCs/>
          <w:color w:val="000000"/>
          <w:szCs w:val="26"/>
          <w:u w:val="single"/>
        </w:rPr>
        <w:t>Building a text model of reader comprehension</w:t>
      </w:r>
    </w:p>
    <w:p w:rsidR="009306BD" w:rsidRDefault="009306BD" w:rsidP="00861989">
      <w:pPr>
        <w:pStyle w:val="Paragraphedeliste"/>
        <w:rPr>
          <w:rFonts w:ascii="Sabon-Roman" w:eastAsiaTheme="minorEastAsia" w:hAnsi="Sabon-Roman"/>
          <w:color w:val="000000"/>
          <w:sz w:val="22"/>
        </w:rPr>
      </w:pPr>
      <w:r w:rsidRPr="009306BD">
        <w:rPr>
          <w:rFonts w:ascii="Sabon-Roman" w:eastAsiaTheme="minorEastAsia" w:hAnsi="Sabon-Roman"/>
          <w:color w:val="000000"/>
          <w:sz w:val="22"/>
        </w:rPr>
        <w:t>The text model calls</w:t>
      </w:r>
      <w:r>
        <w:rPr>
          <w:rFonts w:ascii="Sabon-Roman" w:eastAsiaTheme="minorEastAsia" w:hAnsi="Sabon-Roman"/>
          <w:color w:val="000000"/>
          <w:sz w:val="22"/>
        </w:rPr>
        <w:t xml:space="preserve"> </w:t>
      </w:r>
      <w:r w:rsidRPr="009306BD">
        <w:rPr>
          <w:rFonts w:ascii="Sabon-Roman" w:eastAsiaTheme="minorEastAsia" w:hAnsi="Sabon-Roman"/>
          <w:color w:val="000000"/>
          <w:sz w:val="22"/>
        </w:rPr>
        <w:t>for understanding what the text itself is trying to signal.</w:t>
      </w:r>
    </w:p>
    <w:p w:rsidR="00861989" w:rsidRDefault="00861989" w:rsidP="00861989">
      <w:pPr>
        <w:pStyle w:val="Paragraphedeliste"/>
        <w:rPr>
          <w:rFonts w:ascii="ArialMT" w:eastAsiaTheme="minorEastAsia" w:hAnsi="ArialMT"/>
          <w:color w:val="000000"/>
          <w:sz w:val="20"/>
          <w:szCs w:val="20"/>
        </w:rPr>
      </w:pPr>
      <w:r w:rsidRPr="00861989">
        <w:rPr>
          <w:rFonts w:ascii="Sabon-Roman" w:eastAsiaTheme="minorEastAsia" w:hAnsi="Sabon-Roman"/>
          <w:color w:val="000000"/>
          <w:sz w:val="22"/>
        </w:rPr>
        <w:t>To demonstrate how a text model network might be created, the</w:t>
      </w:r>
      <w:r>
        <w:rPr>
          <w:rFonts w:ascii="Sabon-Roman" w:eastAsiaTheme="minorEastAsia" w:hAnsi="Sabon-Roman"/>
          <w:color w:val="000000"/>
          <w:sz w:val="22"/>
        </w:rPr>
        <w:t xml:space="preserve"> </w:t>
      </w:r>
      <w:r w:rsidRPr="00861989">
        <w:rPr>
          <w:rFonts w:ascii="Sabon-Roman" w:eastAsiaTheme="minorEastAsia" w:hAnsi="Sabon-Roman"/>
          <w:color w:val="000000"/>
          <w:sz w:val="22"/>
        </w:rPr>
        <w:t>following four-sentence (six-clause) episode is used as the beginning of</w:t>
      </w:r>
      <w:r>
        <w:rPr>
          <w:rFonts w:ascii="Sabon-Roman" w:eastAsiaTheme="minorEastAsia" w:hAnsi="Sabon-Roman"/>
          <w:color w:val="000000"/>
          <w:sz w:val="22"/>
        </w:rPr>
        <w:t xml:space="preserve"> </w:t>
      </w:r>
      <w:r w:rsidRPr="00861989">
        <w:rPr>
          <w:rFonts w:ascii="Sabon-Roman" w:eastAsiaTheme="minorEastAsia" w:hAnsi="Sabon-Roman"/>
          <w:color w:val="000000"/>
          <w:sz w:val="22"/>
        </w:rPr>
        <w:t>a text to be read</w:t>
      </w:r>
      <w:proofErr w:type="gramStart"/>
      <w:r w:rsidRPr="00861989">
        <w:rPr>
          <w:rFonts w:ascii="Sabon-Roman" w:eastAsiaTheme="minorEastAsia" w:hAnsi="Sabon-Roman"/>
          <w:color w:val="000000"/>
          <w:sz w:val="22"/>
        </w:rPr>
        <w:t>:</w:t>
      </w:r>
      <w:proofErr w:type="gramEnd"/>
      <w:r w:rsidRPr="00861989">
        <w:rPr>
          <w:rFonts w:ascii="Sabon-Roman" w:eastAsiaTheme="minorEastAsia" w:hAnsi="Sabon-Roman"/>
          <w:color w:val="000000"/>
          <w:sz w:val="22"/>
        </w:rPr>
        <w:br/>
      </w:r>
      <w:r w:rsidRPr="00861989">
        <w:rPr>
          <w:rFonts w:ascii="ArialMT" w:eastAsiaTheme="minorEastAsia" w:hAnsi="ArialMT"/>
          <w:color w:val="000000"/>
          <w:sz w:val="20"/>
          <w:szCs w:val="20"/>
        </w:rPr>
        <w:t>1. The man could not find the map to the treasure.</w:t>
      </w:r>
      <w:r w:rsidRPr="00861989">
        <w:rPr>
          <w:rFonts w:ascii="ArialMT" w:eastAsiaTheme="minorEastAsia" w:hAnsi="ArialMT"/>
          <w:color w:val="000000"/>
          <w:sz w:val="20"/>
          <w:szCs w:val="20"/>
        </w:rPr>
        <w:br/>
        <w:t>2. He saw an edge of paper under the professor’s chair</w:t>
      </w:r>
    </w:p>
    <w:p w:rsidR="00861989" w:rsidRDefault="00861989" w:rsidP="00861989">
      <w:pPr>
        <w:pStyle w:val="Paragraphedeliste"/>
        <w:rPr>
          <w:rFonts w:ascii="Sabon-Roman" w:eastAsiaTheme="minorEastAsia" w:hAnsi="Sabon-Roman"/>
          <w:color w:val="000000"/>
          <w:sz w:val="22"/>
        </w:rPr>
      </w:pPr>
      <w:r w:rsidRPr="00861989">
        <w:rPr>
          <w:rFonts w:ascii="ArialMT" w:eastAsiaTheme="minorEastAsia" w:hAnsi="ArialMT"/>
          <w:color w:val="000000"/>
          <w:sz w:val="20"/>
          <w:szCs w:val="20"/>
        </w:rPr>
        <w:t xml:space="preserve">3. </w:t>
      </w:r>
      <w:proofErr w:type="gramStart"/>
      <w:r w:rsidRPr="00861989">
        <w:rPr>
          <w:rFonts w:ascii="ArialMT" w:eastAsiaTheme="minorEastAsia" w:hAnsi="ArialMT"/>
          <w:color w:val="000000"/>
          <w:sz w:val="20"/>
          <w:szCs w:val="20"/>
        </w:rPr>
        <w:t>and</w:t>
      </w:r>
      <w:proofErr w:type="gramEnd"/>
      <w:r w:rsidRPr="00861989">
        <w:rPr>
          <w:rFonts w:ascii="ArialMT" w:eastAsiaTheme="minorEastAsia" w:hAnsi="ArialMT"/>
          <w:color w:val="000000"/>
          <w:sz w:val="20"/>
          <w:szCs w:val="20"/>
        </w:rPr>
        <w:t xml:space="preserve"> looked the professor in the eye.</w:t>
      </w:r>
      <w:r w:rsidRPr="00861989">
        <w:rPr>
          <w:rFonts w:ascii="ArialMT" w:eastAsiaTheme="minorEastAsia" w:hAnsi="ArialMT"/>
          <w:color w:val="000000"/>
          <w:sz w:val="20"/>
          <w:szCs w:val="20"/>
        </w:rPr>
        <w:br/>
        <w:t>4. Give me the map, said the man.</w:t>
      </w:r>
      <w:r w:rsidRPr="00861989">
        <w:rPr>
          <w:rFonts w:ascii="ArialMT" w:eastAsiaTheme="minorEastAsia" w:hAnsi="ArialMT"/>
          <w:color w:val="000000"/>
          <w:sz w:val="20"/>
          <w:szCs w:val="20"/>
        </w:rPr>
        <w:br/>
        <w:t>5. The professor raised a gun</w:t>
      </w:r>
      <w:proofErr w:type="gramStart"/>
      <w:r w:rsidRPr="00861989">
        <w:rPr>
          <w:rFonts w:ascii="ArialMT" w:eastAsiaTheme="minorEastAsia" w:hAnsi="ArialMT"/>
          <w:color w:val="000000"/>
          <w:sz w:val="20"/>
          <w:szCs w:val="20"/>
        </w:rPr>
        <w:t>,</w:t>
      </w:r>
      <w:proofErr w:type="gramEnd"/>
      <w:r w:rsidRPr="00861989">
        <w:rPr>
          <w:rFonts w:ascii="ArialMT" w:eastAsiaTheme="minorEastAsia" w:hAnsi="ArialMT"/>
          <w:color w:val="000000"/>
          <w:sz w:val="20"/>
          <w:szCs w:val="20"/>
        </w:rPr>
        <w:br/>
        <w:t xml:space="preserve">6. </w:t>
      </w:r>
      <w:proofErr w:type="gramStart"/>
      <w:r w:rsidRPr="00861989">
        <w:rPr>
          <w:rFonts w:ascii="ArialMT" w:eastAsiaTheme="minorEastAsia" w:hAnsi="ArialMT"/>
          <w:color w:val="000000"/>
          <w:sz w:val="20"/>
          <w:szCs w:val="20"/>
        </w:rPr>
        <w:t>and</w:t>
      </w:r>
      <w:proofErr w:type="gramEnd"/>
      <w:r w:rsidRPr="00861989">
        <w:rPr>
          <w:rFonts w:ascii="ArialMT" w:eastAsiaTheme="minorEastAsia" w:hAnsi="ArialMT"/>
          <w:color w:val="000000"/>
          <w:sz w:val="20"/>
          <w:szCs w:val="20"/>
        </w:rPr>
        <w:t xml:space="preserve"> the man leaped out the window.</w:t>
      </w:r>
      <w:r w:rsidRPr="00861989">
        <w:rPr>
          <w:rFonts w:ascii="ArialMT" w:eastAsiaTheme="minorEastAsia" w:hAnsi="ArialMT"/>
          <w:color w:val="000000"/>
          <w:sz w:val="20"/>
          <w:szCs w:val="20"/>
        </w:rPr>
        <w:br/>
      </w:r>
      <w:r w:rsidRPr="00861989">
        <w:rPr>
          <w:rFonts w:ascii="Sabon-Roman" w:eastAsiaTheme="minorEastAsia" w:hAnsi="Sabon-Roman"/>
          <w:color w:val="000000"/>
          <w:sz w:val="22"/>
        </w:rPr>
        <w:t>Assume that the reader is processing Sentence 1 of the text: The words are</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recognized and the sentence structure is used to produce a set of propositions. Without worrying about details, the sentence can be represented</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by the propositions in (1</w:t>
      </w:r>
      <w:r w:rsidRPr="00861989">
        <w:rPr>
          <w:rFonts w:ascii="MTSY" w:eastAsiaTheme="minorEastAsia" w:hAnsi="MTSY"/>
          <w:color w:val="000000"/>
          <w:sz w:val="16"/>
          <w:szCs w:val="16"/>
        </w:rPr>
        <w:t>′</w:t>
      </w:r>
      <w:r w:rsidRPr="00861989">
        <w:rPr>
          <w:rFonts w:ascii="Sabon-Roman" w:eastAsiaTheme="minorEastAsia" w:hAnsi="Sabon-Roman"/>
          <w:color w:val="000000"/>
          <w:sz w:val="22"/>
        </w:rPr>
        <w:t>):</w:t>
      </w:r>
      <w:r w:rsidRPr="00861989">
        <w:rPr>
          <w:rFonts w:ascii="Sabon-Roman" w:eastAsiaTheme="minorEastAsia" w:hAnsi="Sabon-Roman"/>
          <w:color w:val="000000"/>
          <w:sz w:val="22"/>
        </w:rPr>
        <w:br/>
      </w:r>
      <w:r w:rsidRPr="00861989">
        <w:rPr>
          <w:rFonts w:ascii="ArialMT" w:eastAsiaTheme="minorEastAsia" w:hAnsi="ArialMT"/>
          <w:color w:val="000000"/>
          <w:sz w:val="20"/>
          <w:szCs w:val="20"/>
        </w:rPr>
        <w:lastRenderedPageBreak/>
        <w:t>1</w:t>
      </w:r>
      <w:r w:rsidRPr="00861989">
        <w:rPr>
          <w:rFonts w:ascii="MTSY" w:eastAsiaTheme="minorEastAsia" w:hAnsi="MTSY"/>
          <w:color w:val="000000"/>
          <w:sz w:val="14"/>
        </w:rPr>
        <w:t>′</w:t>
      </w:r>
      <w:r w:rsidRPr="00861989">
        <w:rPr>
          <w:rFonts w:ascii="ArialMT" w:eastAsiaTheme="minorEastAsia" w:hAnsi="ArialMT"/>
          <w:color w:val="000000"/>
          <w:sz w:val="20"/>
          <w:szCs w:val="20"/>
        </w:rPr>
        <w:t>. NOT FIND (man, map); TREASURE (map</w:t>
      </w:r>
      <w:proofErr w:type="gramStart"/>
      <w:r w:rsidRPr="00861989">
        <w:rPr>
          <w:rFonts w:ascii="ArialMT" w:eastAsiaTheme="minorEastAsia" w:hAnsi="ArialMT"/>
          <w:color w:val="000000"/>
          <w:sz w:val="20"/>
          <w:szCs w:val="20"/>
        </w:rPr>
        <w:t>)</w:t>
      </w:r>
      <w:proofErr w:type="gramEnd"/>
      <w:r w:rsidRPr="00861989">
        <w:rPr>
          <w:rFonts w:ascii="ArialMT" w:eastAsiaTheme="minorEastAsia" w:hAnsi="ArialMT"/>
          <w:color w:val="000000"/>
          <w:sz w:val="20"/>
          <w:szCs w:val="20"/>
        </w:rPr>
        <w:br/>
      </w:r>
      <w:r w:rsidRPr="00861989">
        <w:rPr>
          <w:rFonts w:ascii="Sabon-Roman" w:eastAsiaTheme="minorEastAsia" w:hAnsi="Sabon-Roman"/>
          <w:color w:val="000000"/>
          <w:sz w:val="22"/>
        </w:rPr>
        <w:t>As Sentence 2 is read, the next proposition is formed (2</w:t>
      </w:r>
      <w:r w:rsidRPr="00861989">
        <w:rPr>
          <w:rFonts w:ascii="MTSY" w:eastAsiaTheme="minorEastAsia" w:hAnsi="MTSY"/>
          <w:color w:val="000000"/>
          <w:sz w:val="16"/>
          <w:szCs w:val="16"/>
        </w:rPr>
        <w:t>′</w:t>
      </w:r>
      <w:r w:rsidRPr="00861989">
        <w:rPr>
          <w:rFonts w:ascii="Sabon-Roman" w:eastAsiaTheme="minorEastAsia" w:hAnsi="Sabon-Roman"/>
          <w:color w:val="000000"/>
          <w:sz w:val="22"/>
        </w:rPr>
        <w:t>):</w:t>
      </w:r>
      <w:r w:rsidR="003554C7">
        <w:rPr>
          <w:rFonts w:ascii="Sabon-Roman" w:eastAsiaTheme="minorEastAsia" w:hAnsi="Sabon-Roman"/>
          <w:color w:val="000000"/>
          <w:sz w:val="22"/>
        </w:rPr>
        <w:t xml:space="preserve"> </w:t>
      </w:r>
      <w:r w:rsidRPr="00861989">
        <w:rPr>
          <w:rFonts w:ascii="ArialMT" w:eastAsiaTheme="minorEastAsia" w:hAnsi="ArialMT"/>
          <w:color w:val="000000"/>
          <w:sz w:val="20"/>
          <w:szCs w:val="20"/>
        </w:rPr>
        <w:t>2</w:t>
      </w:r>
      <w:r w:rsidRPr="00861989">
        <w:rPr>
          <w:rFonts w:ascii="MTSY" w:eastAsiaTheme="minorEastAsia" w:hAnsi="MTSY"/>
          <w:color w:val="000000"/>
          <w:sz w:val="14"/>
        </w:rPr>
        <w:t>′</w:t>
      </w:r>
      <w:r w:rsidRPr="00861989">
        <w:rPr>
          <w:rFonts w:ascii="ArialMT" w:eastAsiaTheme="minorEastAsia" w:hAnsi="ArialMT"/>
          <w:color w:val="000000"/>
          <w:sz w:val="20"/>
          <w:szCs w:val="20"/>
        </w:rPr>
        <w:t>. SAW (he, edge of paper); LOCATION-under (chair); HAS (professor,</w:t>
      </w:r>
      <w:r w:rsidR="003554C7">
        <w:rPr>
          <w:rFonts w:ascii="ArialMT" w:eastAsiaTheme="minorEastAsia" w:hAnsi="ArialMT"/>
          <w:color w:val="000000"/>
          <w:sz w:val="20"/>
          <w:szCs w:val="20"/>
        </w:rPr>
        <w:t xml:space="preserve"> </w:t>
      </w:r>
      <w:r w:rsidRPr="00861989">
        <w:rPr>
          <w:rFonts w:ascii="ArialMT" w:eastAsiaTheme="minorEastAsia" w:hAnsi="ArialMT"/>
          <w:color w:val="000000"/>
          <w:sz w:val="20"/>
          <w:szCs w:val="20"/>
        </w:rPr>
        <w:t>chair</w:t>
      </w:r>
      <w:proofErr w:type="gramStart"/>
      <w:r w:rsidRPr="00861989">
        <w:rPr>
          <w:rFonts w:ascii="ArialMT" w:eastAsiaTheme="minorEastAsia" w:hAnsi="ArialMT"/>
          <w:color w:val="000000"/>
          <w:sz w:val="20"/>
          <w:szCs w:val="20"/>
        </w:rPr>
        <w:t>)</w:t>
      </w:r>
      <w:proofErr w:type="gramEnd"/>
      <w:r w:rsidRPr="00861989">
        <w:rPr>
          <w:rFonts w:ascii="ArialMT" w:eastAsiaTheme="minorEastAsia" w:hAnsi="ArialMT"/>
          <w:color w:val="000000"/>
          <w:sz w:val="20"/>
          <w:szCs w:val="20"/>
        </w:rPr>
        <w:br/>
      </w:r>
      <w:r w:rsidRPr="00861989">
        <w:rPr>
          <w:rFonts w:ascii="Sabon-Roman" w:eastAsiaTheme="minorEastAsia" w:hAnsi="Sabon-Roman"/>
          <w:color w:val="000000"/>
          <w:sz w:val="22"/>
        </w:rPr>
        <w:t>At this point, the reader connects “he” to “the man,” and “the man” (in</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1) receives more activation (i.e., receives more chemical-electric energy).</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“Paper,” “chair,” and “professor” are all introduced and linked to “the</w:t>
      </w:r>
      <w:r w:rsidRPr="00861989">
        <w:rPr>
          <w:rFonts w:ascii="Sabon-Roman" w:eastAsiaTheme="minorEastAsia" w:hAnsi="Sabon-Roman"/>
          <w:color w:val="000000"/>
          <w:sz w:val="22"/>
        </w:rPr>
        <w:br/>
        <w:t>man” by appearance in the same clause. “Edge of paper” may also be</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linked to “map” by a bridging inference.</w:t>
      </w:r>
      <w:r w:rsidRPr="00861989">
        <w:rPr>
          <w:rFonts w:ascii="Sabon-Roman" w:eastAsiaTheme="minorEastAsia" w:hAnsi="Sabon-Roman"/>
          <w:color w:val="000000"/>
          <w:sz w:val="22"/>
        </w:rPr>
        <w:br/>
        <w:t>As Sentence 3 is read, the empty subject forces a link back to “the</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man,” activating “the man” even further. “Professor” now is introduced</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as a person rather than as the owner of “the chair,” and is given more</w:t>
      </w:r>
      <w:proofErr w:type="gramStart"/>
      <w:r w:rsidR="003554C7">
        <w:rPr>
          <w:rFonts w:ascii="Sabon-Roman" w:eastAsiaTheme="minorEastAsia" w:hAnsi="Sabon-Roman"/>
          <w:color w:val="000000"/>
          <w:sz w:val="22"/>
        </w:rPr>
        <w:t>,</w:t>
      </w:r>
      <w:r w:rsidRPr="00861989">
        <w:rPr>
          <w:rFonts w:ascii="Sabon-Roman" w:eastAsiaTheme="minorEastAsia" w:hAnsi="Sabon-Roman"/>
          <w:color w:val="000000"/>
          <w:sz w:val="22"/>
        </w:rPr>
        <w:t>activation</w:t>
      </w:r>
      <w:proofErr w:type="gramEnd"/>
      <w:r w:rsidRPr="00861989">
        <w:rPr>
          <w:rFonts w:ascii="Sabon-Roman" w:eastAsiaTheme="minorEastAsia" w:hAnsi="Sabon-Roman"/>
          <w:color w:val="000000"/>
          <w:sz w:val="22"/>
        </w:rPr>
        <w:t>. By this time, the reader also knows that the text is a story</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narrative, most likely of the action adventure sort, with the first episode</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already begun; both characters are given more activation as potential</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main protagonists. The propositions in (3</w:t>
      </w:r>
      <w:r w:rsidRPr="00861989">
        <w:rPr>
          <w:rFonts w:ascii="MTSY" w:eastAsiaTheme="minorEastAsia" w:hAnsi="MTSY"/>
          <w:color w:val="000000"/>
          <w:sz w:val="16"/>
          <w:szCs w:val="16"/>
        </w:rPr>
        <w:t>′</w:t>
      </w:r>
      <w:r w:rsidRPr="00861989">
        <w:rPr>
          <w:rFonts w:ascii="Sabon-Roman" w:eastAsiaTheme="minorEastAsia" w:hAnsi="Sabon-Roman"/>
          <w:color w:val="000000"/>
          <w:sz w:val="22"/>
        </w:rPr>
        <w:t>) could be represented as</w:t>
      </w:r>
      <w:r w:rsidRPr="00861989">
        <w:rPr>
          <w:rFonts w:ascii="Sabon-Roman" w:eastAsiaTheme="minorEastAsia" w:hAnsi="Sabon-Roman"/>
          <w:color w:val="000000"/>
          <w:sz w:val="22"/>
        </w:rPr>
        <w:br/>
        <w:t>follows</w:t>
      </w:r>
      <w:proofErr w:type="gramStart"/>
      <w:r w:rsidRPr="00861989">
        <w:rPr>
          <w:rFonts w:ascii="Sabon-Roman" w:eastAsiaTheme="minorEastAsia" w:hAnsi="Sabon-Roman"/>
          <w:color w:val="000000"/>
          <w:sz w:val="22"/>
        </w:rPr>
        <w:t>:</w:t>
      </w:r>
      <w:proofErr w:type="gramEnd"/>
      <w:r w:rsidRPr="00861989">
        <w:rPr>
          <w:rFonts w:ascii="Sabon-Roman" w:eastAsiaTheme="minorEastAsia" w:hAnsi="Sabon-Roman"/>
          <w:color w:val="000000"/>
          <w:sz w:val="22"/>
        </w:rPr>
        <w:br/>
      </w:r>
      <w:r w:rsidRPr="00861989">
        <w:rPr>
          <w:rFonts w:ascii="ArialMT" w:eastAsiaTheme="minorEastAsia" w:hAnsi="ArialMT"/>
          <w:color w:val="000000"/>
          <w:sz w:val="20"/>
          <w:szCs w:val="20"/>
        </w:rPr>
        <w:t>3</w:t>
      </w:r>
      <w:r w:rsidRPr="00861989">
        <w:rPr>
          <w:rFonts w:ascii="MTSY" w:eastAsiaTheme="minorEastAsia" w:hAnsi="MTSY"/>
          <w:color w:val="000000"/>
          <w:sz w:val="14"/>
        </w:rPr>
        <w:t>′</w:t>
      </w:r>
      <w:r w:rsidRPr="00861989">
        <w:rPr>
          <w:rFonts w:ascii="ArialMT" w:eastAsiaTheme="minorEastAsia" w:hAnsi="ArialMT"/>
          <w:color w:val="000000"/>
          <w:sz w:val="20"/>
          <w:szCs w:val="20"/>
        </w:rPr>
        <w:t>. LOOKED ([he], professor); DIRECTION (he, eye); MANNER (directly)</w:t>
      </w:r>
      <w:r w:rsidRPr="00861989">
        <w:rPr>
          <w:rFonts w:ascii="ArialMT" w:eastAsiaTheme="minorEastAsia" w:hAnsi="ArialMT"/>
          <w:color w:val="000000"/>
          <w:sz w:val="20"/>
          <w:szCs w:val="20"/>
        </w:rPr>
        <w:br/>
      </w:r>
      <w:r w:rsidRPr="00861989">
        <w:rPr>
          <w:rFonts w:ascii="Sabon-Roman" w:eastAsiaTheme="minorEastAsia" w:hAnsi="Sabon-Roman"/>
          <w:color w:val="000000"/>
          <w:sz w:val="22"/>
        </w:rPr>
        <w:t>At this point, the two main characters are taking center stage and are</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full of activity; “the chair” is probably beginning to fade in activity; and</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“the eye” has some activity.</w:t>
      </w:r>
      <w:r w:rsidRPr="00861989">
        <w:rPr>
          <w:rFonts w:ascii="Sabon-Roman" w:eastAsiaTheme="minorEastAsia" w:hAnsi="Sabon-Roman"/>
          <w:color w:val="000000"/>
          <w:sz w:val="22"/>
        </w:rPr>
        <w:br/>
        <w:t>As Sentence 4 is read, the following proposition may be assembled</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and the main protagonists become even more active</w:t>
      </w:r>
      <w:proofErr w:type="gramStart"/>
      <w:r w:rsidRPr="00861989">
        <w:rPr>
          <w:rFonts w:ascii="Sabon-Roman" w:eastAsiaTheme="minorEastAsia" w:hAnsi="Sabon-Roman"/>
          <w:color w:val="000000"/>
          <w:sz w:val="22"/>
        </w:rPr>
        <w:t>:</w:t>
      </w:r>
      <w:proofErr w:type="gramEnd"/>
      <w:r w:rsidRPr="00861989">
        <w:rPr>
          <w:rFonts w:ascii="Sabon-Roman" w:eastAsiaTheme="minorEastAsia" w:hAnsi="Sabon-Roman"/>
          <w:color w:val="000000"/>
          <w:sz w:val="22"/>
        </w:rPr>
        <w:br/>
      </w:r>
      <w:r w:rsidRPr="00861989">
        <w:rPr>
          <w:rFonts w:ascii="ArialMT" w:eastAsiaTheme="minorEastAsia" w:hAnsi="ArialMT"/>
          <w:color w:val="000000"/>
          <w:sz w:val="20"/>
          <w:szCs w:val="20"/>
        </w:rPr>
        <w:t>4</w:t>
      </w:r>
      <w:r w:rsidRPr="00861989">
        <w:rPr>
          <w:rFonts w:ascii="MTSY" w:eastAsiaTheme="minorEastAsia" w:hAnsi="MTSY"/>
          <w:color w:val="000000"/>
          <w:sz w:val="14"/>
        </w:rPr>
        <w:t>′</w:t>
      </w:r>
      <w:r w:rsidRPr="00861989">
        <w:rPr>
          <w:rFonts w:ascii="ArialMT" w:eastAsiaTheme="minorEastAsia" w:hAnsi="ArialMT"/>
          <w:color w:val="000000"/>
          <w:sz w:val="20"/>
          <w:szCs w:val="20"/>
        </w:rPr>
        <w:t>. GIVE ([you], map, me); SAID (man</w:t>
      </w:r>
      <w:proofErr w:type="gramStart"/>
      <w:r w:rsidRPr="00861989">
        <w:rPr>
          <w:rFonts w:ascii="ArialMT" w:eastAsiaTheme="minorEastAsia" w:hAnsi="ArialMT"/>
          <w:color w:val="000000"/>
          <w:sz w:val="20"/>
          <w:szCs w:val="20"/>
        </w:rPr>
        <w:t>)</w:t>
      </w:r>
      <w:proofErr w:type="gramEnd"/>
      <w:r w:rsidRPr="00861989">
        <w:rPr>
          <w:rFonts w:ascii="ArialMT" w:eastAsiaTheme="minorEastAsia" w:hAnsi="ArialMT"/>
          <w:color w:val="000000"/>
          <w:sz w:val="20"/>
          <w:szCs w:val="20"/>
        </w:rPr>
        <w:br/>
      </w:r>
      <w:r w:rsidRPr="00861989">
        <w:rPr>
          <w:rFonts w:ascii="Sabon-Roman" w:eastAsiaTheme="minorEastAsia" w:hAnsi="Sabon-Roman"/>
          <w:color w:val="000000"/>
          <w:sz w:val="22"/>
        </w:rPr>
        <w:t>The two people are now strongly activated. “The map” is given strong</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activation, including the inferential link to “the edge of paper.” At this</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point, the reader should sense an ongoing chain reaction generated by</w:t>
      </w:r>
      <w:r w:rsidRPr="00861989">
        <w:rPr>
          <w:rFonts w:ascii="Sabon-Roman" w:eastAsiaTheme="minorEastAsia" w:hAnsi="Sabon-Roman"/>
          <w:color w:val="000000"/>
          <w:sz w:val="22"/>
        </w:rPr>
        <w:br/>
        <w:t>lexical-item overlap. We will let the reader work out the linkages of</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the last two sentences in the episode. It should be evident that the key</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to forming the text model of comprehension is assembling a network</w:t>
      </w:r>
      <w:r w:rsidR="003554C7">
        <w:rPr>
          <w:rFonts w:ascii="Sabon-Roman" w:eastAsiaTheme="minorEastAsia" w:hAnsi="Sabon-Roman"/>
          <w:color w:val="000000"/>
          <w:sz w:val="22"/>
        </w:rPr>
        <w:t xml:space="preserve"> </w:t>
      </w:r>
      <w:r w:rsidRPr="00861989">
        <w:rPr>
          <w:rFonts w:ascii="Sabon-Roman" w:eastAsiaTheme="minorEastAsia" w:hAnsi="Sabon-Roman"/>
          <w:color w:val="000000"/>
          <w:sz w:val="22"/>
        </w:rPr>
        <w:t xml:space="preserve">from the ongoing processing of words, sentences, and propositions. </w:t>
      </w:r>
    </w:p>
    <w:p w:rsidR="00B93D36" w:rsidRDefault="00B93D36" w:rsidP="00861989">
      <w:pPr>
        <w:pStyle w:val="Paragraphedeliste"/>
        <w:rPr>
          <w:rFonts w:ascii="Sabon-Roman" w:eastAsiaTheme="minorEastAsia" w:hAnsi="Sabon-Roman"/>
          <w:color w:val="000000"/>
          <w:sz w:val="22"/>
        </w:rPr>
      </w:pPr>
      <w:r w:rsidRPr="00B93D36">
        <w:rPr>
          <w:rFonts w:ascii="Sabon-Roman" w:eastAsiaTheme="minorEastAsia" w:hAnsi="Sabon-Roman"/>
          <w:color w:val="000000"/>
          <w:sz w:val="22"/>
        </w:rPr>
        <w:t>This extended example is intended to illustrate how the notions, listed</w:t>
      </w:r>
      <w:r>
        <w:rPr>
          <w:rFonts w:ascii="Sabon-Roman" w:eastAsiaTheme="minorEastAsia" w:hAnsi="Sabon-Roman"/>
          <w:color w:val="000000"/>
          <w:sz w:val="22"/>
        </w:rPr>
        <w:t xml:space="preserve"> </w:t>
      </w:r>
      <w:r w:rsidRPr="00B93D36">
        <w:rPr>
          <w:rFonts w:ascii="Sabon-Roman" w:eastAsiaTheme="minorEastAsia" w:hAnsi="Sabon-Roman"/>
          <w:color w:val="000000"/>
          <w:sz w:val="22"/>
        </w:rPr>
        <w:t>below, represent straightforward operations in building a text model of</w:t>
      </w:r>
      <w:r>
        <w:rPr>
          <w:rFonts w:ascii="Sabon-Roman" w:eastAsiaTheme="minorEastAsia" w:hAnsi="Sabon-Roman"/>
          <w:color w:val="000000"/>
          <w:sz w:val="22"/>
        </w:rPr>
        <w:t xml:space="preserve"> </w:t>
      </w:r>
      <w:r w:rsidRPr="00B93D36">
        <w:rPr>
          <w:rFonts w:ascii="Sabon-Roman" w:eastAsiaTheme="minorEastAsia" w:hAnsi="Sabon-Roman"/>
          <w:color w:val="000000"/>
          <w:sz w:val="22"/>
        </w:rPr>
        <w:t>comprehension</w:t>
      </w:r>
      <w:proofErr w:type="gramStart"/>
      <w:r w:rsidRPr="00B93D36">
        <w:rPr>
          <w:rFonts w:ascii="Sabon-Roman" w:eastAsiaTheme="minorEastAsia" w:hAnsi="Sabon-Roman"/>
          <w:color w:val="000000"/>
          <w:sz w:val="22"/>
        </w:rPr>
        <w:t>:</w:t>
      </w:r>
      <w:proofErr w:type="gramEnd"/>
      <w:r w:rsidRPr="00B93D36">
        <w:rPr>
          <w:rFonts w:ascii="Sabon-Roman" w:eastAsiaTheme="minorEastAsia" w:hAnsi="Sabon-Roman"/>
          <w:color w:val="000000"/>
          <w:sz w:val="22"/>
        </w:rPr>
        <w:br/>
        <w:t>1. Linkages into a network</w:t>
      </w:r>
      <w:r w:rsidRPr="00B93D36">
        <w:rPr>
          <w:rFonts w:ascii="Sabon-Roman" w:eastAsiaTheme="minorEastAsia" w:hAnsi="Sabon-Roman"/>
          <w:color w:val="000000"/>
          <w:sz w:val="22"/>
        </w:rPr>
        <w:br/>
        <w:t>2. Overlap of elements</w:t>
      </w:r>
      <w:r w:rsidRPr="00B93D36">
        <w:rPr>
          <w:rFonts w:ascii="Sabon-Roman" w:eastAsiaTheme="minorEastAsia" w:hAnsi="Sabon-Roman"/>
          <w:color w:val="000000"/>
          <w:sz w:val="22"/>
        </w:rPr>
        <w:br/>
        <w:t xml:space="preserve">3. </w:t>
      </w:r>
      <w:proofErr w:type="gramStart"/>
      <w:r w:rsidRPr="00B93D36">
        <w:rPr>
          <w:rFonts w:ascii="Sabon-Roman" w:eastAsiaTheme="minorEastAsia" w:hAnsi="Sabon-Roman"/>
          <w:color w:val="000000"/>
          <w:sz w:val="22"/>
        </w:rPr>
        <w:t>Suppression of less important information</w:t>
      </w:r>
      <w:r w:rsidRPr="00B93D36">
        <w:rPr>
          <w:rFonts w:ascii="Sabon-Roman" w:eastAsiaTheme="minorEastAsia" w:hAnsi="Sabon-Roman"/>
          <w:color w:val="000000"/>
          <w:sz w:val="22"/>
        </w:rPr>
        <w:br/>
        <w:t>4.</w:t>
      </w:r>
      <w:proofErr w:type="gramEnd"/>
      <w:r w:rsidRPr="00B93D36">
        <w:rPr>
          <w:rFonts w:ascii="Sabon-Roman" w:eastAsiaTheme="minorEastAsia" w:hAnsi="Sabon-Roman"/>
          <w:color w:val="000000"/>
          <w:sz w:val="22"/>
        </w:rPr>
        <w:t xml:space="preserve"> </w:t>
      </w:r>
      <w:proofErr w:type="gramStart"/>
      <w:r w:rsidRPr="00B93D36">
        <w:rPr>
          <w:rFonts w:ascii="Sabon-Roman" w:eastAsiaTheme="minorEastAsia" w:hAnsi="Sabon-Roman"/>
          <w:color w:val="000000"/>
          <w:sz w:val="22"/>
        </w:rPr>
        <w:t>Simple inferencing</w:t>
      </w:r>
      <w:r w:rsidRPr="00B93D36">
        <w:rPr>
          <w:rFonts w:ascii="Sabon-Roman" w:eastAsiaTheme="minorEastAsia" w:hAnsi="Sabon-Roman"/>
          <w:color w:val="000000"/>
          <w:sz w:val="22"/>
        </w:rPr>
        <w:br/>
        <w:t>5.</w:t>
      </w:r>
      <w:proofErr w:type="gramEnd"/>
      <w:r w:rsidRPr="00B93D36">
        <w:rPr>
          <w:rFonts w:ascii="Sabon-Roman" w:eastAsiaTheme="minorEastAsia" w:hAnsi="Sabon-Roman"/>
          <w:color w:val="000000"/>
          <w:sz w:val="22"/>
        </w:rPr>
        <w:t xml:space="preserve"> Summary restructuring</w:t>
      </w:r>
    </w:p>
    <w:p w:rsidR="00B93D36" w:rsidRPr="00B93D36" w:rsidRDefault="00B93D36" w:rsidP="00B93D36">
      <w:pPr>
        <w:pStyle w:val="Paragraphedeliste"/>
        <w:numPr>
          <w:ilvl w:val="0"/>
          <w:numId w:val="4"/>
        </w:numPr>
        <w:rPr>
          <w:rFonts w:asciiTheme="majorBidi" w:hAnsiTheme="majorBidi" w:cstheme="majorBidi"/>
          <w:color w:val="000000"/>
          <w:sz w:val="24"/>
          <w:szCs w:val="24"/>
          <w:u w:val="single"/>
        </w:rPr>
      </w:pPr>
      <w:r w:rsidRPr="00B93D36">
        <w:rPr>
          <w:rFonts w:ascii="Sabon-Bold" w:eastAsiaTheme="minorEastAsia" w:hAnsi="Sabon-Bold"/>
          <w:b/>
          <w:bCs/>
          <w:color w:val="000000"/>
          <w:szCs w:val="26"/>
          <w:u w:val="single"/>
        </w:rPr>
        <w:t>Building a situation model of reader interpretation</w:t>
      </w:r>
    </w:p>
    <w:p w:rsidR="009A7862" w:rsidRDefault="006F585B" w:rsidP="006F585B">
      <w:pPr>
        <w:ind w:left="720"/>
        <w:rPr>
          <w:rFonts w:ascii="Sabon-Roman" w:hAnsi="Sabon-Roman"/>
          <w:color w:val="000000"/>
          <w:sz w:val="20"/>
          <w:szCs w:val="20"/>
        </w:rPr>
      </w:pPr>
      <w:r w:rsidRPr="006F585B">
        <w:rPr>
          <w:rFonts w:ascii="Sabon-Roman" w:hAnsi="Sabon-Roman"/>
          <w:color w:val="000000"/>
          <w:sz w:val="20"/>
          <w:szCs w:val="20"/>
        </w:rPr>
        <w:t>The situation model refers to the understander’s representation of the</w:t>
      </w:r>
      <w:r>
        <w:rPr>
          <w:rFonts w:ascii="Sabon-Roman" w:hAnsi="Sabon-Roman"/>
          <w:color w:val="000000"/>
          <w:sz w:val="20"/>
          <w:szCs w:val="20"/>
        </w:rPr>
        <w:t xml:space="preserve"> </w:t>
      </w:r>
      <w:r w:rsidRPr="006F585B">
        <w:rPr>
          <w:rFonts w:ascii="Sabon-Roman" w:hAnsi="Sabon-Roman"/>
          <w:color w:val="000000"/>
          <w:sz w:val="20"/>
          <w:szCs w:val="20"/>
        </w:rPr>
        <w:t>circumstances to which a discourse refers.</w:t>
      </w:r>
      <w:r>
        <w:rPr>
          <w:rFonts w:ascii="Sabon-Roman" w:hAnsi="Sabon-Roman"/>
          <w:color w:val="000000"/>
          <w:sz w:val="20"/>
          <w:szCs w:val="20"/>
        </w:rPr>
        <w:t xml:space="preserve"> </w:t>
      </w:r>
      <w:r w:rsidRPr="006F585B">
        <w:rPr>
          <w:rFonts w:ascii="Sabon-Roman" w:hAnsi="Sabon-Roman"/>
          <w:color w:val="000000"/>
          <w:sz w:val="20"/>
          <w:szCs w:val="20"/>
        </w:rPr>
        <w:t>The situation model reflects the integration of prior knowledge with the</w:t>
      </w:r>
      <w:r>
        <w:rPr>
          <w:rFonts w:ascii="Sabon-Roman" w:hAnsi="Sabon-Roman"/>
          <w:color w:val="000000"/>
          <w:sz w:val="20"/>
          <w:szCs w:val="20"/>
        </w:rPr>
        <w:t xml:space="preserve"> </w:t>
      </w:r>
      <w:r w:rsidRPr="006F585B">
        <w:rPr>
          <w:rFonts w:ascii="Sabon-Roman" w:hAnsi="Sabon-Roman"/>
          <w:color w:val="000000"/>
          <w:sz w:val="20"/>
          <w:szCs w:val="20"/>
        </w:rPr>
        <w:t>information explicitly “in” the text.</w:t>
      </w:r>
    </w:p>
    <w:p w:rsidR="009306BD" w:rsidRDefault="009306BD" w:rsidP="006F585B">
      <w:pPr>
        <w:ind w:left="720"/>
        <w:rPr>
          <w:rFonts w:ascii="Sabon-Roman" w:hAnsi="Sabon-Roman"/>
          <w:color w:val="000000"/>
          <w:sz w:val="20"/>
          <w:szCs w:val="20"/>
        </w:rPr>
      </w:pPr>
      <w:r w:rsidRPr="009306BD">
        <w:rPr>
          <w:rFonts w:ascii="Sabon-Roman" w:hAnsi="Sabon-Roman"/>
          <w:color w:val="000000"/>
        </w:rPr>
        <w:t>The situation</w:t>
      </w:r>
      <w:r>
        <w:rPr>
          <w:rFonts w:ascii="Sabon-Roman" w:hAnsi="Sabon-Roman"/>
          <w:color w:val="000000"/>
        </w:rPr>
        <w:t xml:space="preserve"> </w:t>
      </w:r>
      <w:r w:rsidRPr="009306BD">
        <w:rPr>
          <w:rFonts w:ascii="Sabon-Roman" w:hAnsi="Sabon-Roman"/>
          <w:color w:val="000000"/>
        </w:rPr>
        <w:t>model calls for the reader to combine background knowledge with text</w:t>
      </w:r>
      <w:r>
        <w:rPr>
          <w:rFonts w:ascii="Sabon-Roman" w:hAnsi="Sabon-Roman"/>
          <w:color w:val="000000"/>
        </w:rPr>
        <w:t xml:space="preserve"> </w:t>
      </w:r>
      <w:r w:rsidRPr="009306BD">
        <w:rPr>
          <w:rFonts w:ascii="Sabon-Roman" w:hAnsi="Sabon-Roman"/>
          <w:color w:val="000000"/>
        </w:rPr>
        <w:t>information and assists in an effective interpretation of the text in line</w:t>
      </w:r>
      <w:r>
        <w:rPr>
          <w:rFonts w:ascii="Sabon-Roman" w:hAnsi="Sabon-Roman"/>
          <w:color w:val="000000"/>
        </w:rPr>
        <w:t xml:space="preserve"> </w:t>
      </w:r>
      <w:r w:rsidRPr="009306BD">
        <w:rPr>
          <w:rFonts w:ascii="Sabon-Roman" w:hAnsi="Sabon-Roman"/>
          <w:color w:val="000000"/>
        </w:rPr>
        <w:t xml:space="preserve">with the reader’s goals. </w:t>
      </w:r>
      <w:proofErr w:type="gramStart"/>
      <w:r w:rsidRPr="009306BD">
        <w:rPr>
          <w:rFonts w:ascii="Sabon-Roman" w:hAnsi="Sabon-Roman"/>
          <w:color w:val="000000"/>
        </w:rPr>
        <w:t>Thus, a situation model of reader interpretation</w:t>
      </w:r>
      <w:r w:rsidRPr="009306BD">
        <w:rPr>
          <w:rFonts w:ascii="Sabon-Roman" w:hAnsi="Sabon-Roman"/>
          <w:color w:val="000000"/>
        </w:rPr>
        <w:br/>
        <w:t>accounts for how readers construct independent interpretations of a</w:t>
      </w:r>
      <w:r>
        <w:rPr>
          <w:rFonts w:ascii="Sabon-Roman" w:hAnsi="Sabon-Roman"/>
          <w:color w:val="000000"/>
        </w:rPr>
        <w:t xml:space="preserve"> </w:t>
      </w:r>
      <w:r w:rsidRPr="009306BD">
        <w:rPr>
          <w:rFonts w:ascii="Sabon-Roman" w:hAnsi="Sabon-Roman"/>
          <w:color w:val="000000"/>
        </w:rPr>
        <w:t>text while also agreeing generally on what a text is about.</w:t>
      </w:r>
      <w:proofErr w:type="gramEnd"/>
    </w:p>
    <w:p w:rsidR="006F585B" w:rsidRDefault="006F585B" w:rsidP="009306BD">
      <w:pPr>
        <w:ind w:left="720"/>
        <w:rPr>
          <w:rFonts w:ascii="Sabon-Roman" w:hAnsi="Sabon-Roman"/>
          <w:color w:val="000000"/>
        </w:rPr>
      </w:pPr>
      <w:r w:rsidRPr="006F585B">
        <w:rPr>
          <w:rFonts w:ascii="Sabon-Roman" w:hAnsi="Sabon-Roman"/>
          <w:color w:val="000000"/>
        </w:rPr>
        <w:t>In situation-model construction, we take</w:t>
      </w:r>
      <w:r>
        <w:rPr>
          <w:rFonts w:ascii="Sabon-Roman" w:hAnsi="Sabon-Roman"/>
          <w:color w:val="000000"/>
        </w:rPr>
        <w:t xml:space="preserve"> </w:t>
      </w:r>
      <w:r w:rsidRPr="006F585B">
        <w:rPr>
          <w:rFonts w:ascii="Sabon-Roman" w:hAnsi="Sabon-Roman"/>
          <w:color w:val="000000"/>
        </w:rPr>
        <w:t>into account a number of factors that reflect the context, the attitudes</w:t>
      </w:r>
      <w:r w:rsidRPr="006F585B">
        <w:rPr>
          <w:rFonts w:ascii="Sabon-Roman" w:hAnsi="Sabon-Roman"/>
          <w:color w:val="000000"/>
        </w:rPr>
        <w:br/>
        <w:t>of the reader, the reader’s prior knowledge, and so on. These factors are</w:t>
      </w:r>
      <w:r>
        <w:rPr>
          <w:rFonts w:ascii="Sabon-Roman" w:hAnsi="Sabon-Roman"/>
          <w:color w:val="000000"/>
        </w:rPr>
        <w:t>:</w:t>
      </w:r>
      <w:r w:rsidR="009306BD">
        <w:rPr>
          <w:rFonts w:ascii="Sabon-Roman" w:hAnsi="Sabon-Roman"/>
          <w:color w:val="000000"/>
        </w:rPr>
        <w:t xml:space="preserve">                                                                                    </w:t>
      </w:r>
    </w:p>
    <w:p w:rsidR="006F585B" w:rsidRDefault="009306BD" w:rsidP="009306BD">
      <w:pPr>
        <w:pStyle w:val="Paragraphedeliste"/>
        <w:ind w:left="1080"/>
        <w:rPr>
          <w:rFonts w:ascii="Sabon-Roman" w:hAnsi="Sabon-Roman"/>
          <w:color w:val="000000"/>
          <w:sz w:val="20"/>
          <w:szCs w:val="20"/>
        </w:rPr>
      </w:pPr>
      <w:r>
        <w:rPr>
          <w:rFonts w:ascii="Sabon-Roman" w:hAnsi="Sabon-Roman"/>
          <w:color w:val="000000"/>
          <w:sz w:val="20"/>
          <w:szCs w:val="20"/>
        </w:rPr>
        <w:t xml:space="preserve">1- </w:t>
      </w:r>
      <w:r w:rsidR="006F585B" w:rsidRPr="006F585B">
        <w:rPr>
          <w:rFonts w:ascii="Sabon-Roman" w:hAnsi="Sabon-Roman"/>
          <w:color w:val="000000"/>
          <w:sz w:val="20"/>
          <w:szCs w:val="20"/>
        </w:rPr>
        <w:t>Reader purpose</w:t>
      </w:r>
      <w:r w:rsidR="006F585B" w:rsidRPr="006F585B">
        <w:rPr>
          <w:rFonts w:ascii="Sabon-Roman" w:hAnsi="Sabon-Roman"/>
          <w:color w:val="000000"/>
          <w:sz w:val="20"/>
          <w:szCs w:val="20"/>
        </w:rPr>
        <w:br/>
        <w:t xml:space="preserve">2. </w:t>
      </w:r>
      <w:proofErr w:type="gramStart"/>
      <w:r w:rsidR="006F585B" w:rsidRPr="006F585B">
        <w:rPr>
          <w:rFonts w:ascii="Sabon-Roman" w:hAnsi="Sabon-Roman"/>
          <w:color w:val="000000"/>
          <w:sz w:val="20"/>
          <w:szCs w:val="20"/>
        </w:rPr>
        <w:t>Task expectation</w:t>
      </w:r>
      <w:r w:rsidR="006F585B" w:rsidRPr="006F585B">
        <w:rPr>
          <w:rFonts w:ascii="Sabon-Roman" w:hAnsi="Sabon-Roman"/>
          <w:color w:val="000000"/>
          <w:sz w:val="20"/>
          <w:szCs w:val="20"/>
        </w:rPr>
        <w:br/>
        <w:t>3.</w:t>
      </w:r>
      <w:proofErr w:type="gramEnd"/>
      <w:r w:rsidR="006F585B" w:rsidRPr="006F585B">
        <w:rPr>
          <w:rFonts w:ascii="Sabon-Roman" w:hAnsi="Sabon-Roman"/>
          <w:color w:val="000000"/>
          <w:sz w:val="20"/>
          <w:szCs w:val="20"/>
        </w:rPr>
        <w:t xml:space="preserve"> </w:t>
      </w:r>
      <w:proofErr w:type="gramStart"/>
      <w:r w:rsidR="006F585B" w:rsidRPr="006F585B">
        <w:rPr>
          <w:rFonts w:ascii="Sabon-Roman" w:hAnsi="Sabon-Roman"/>
          <w:color w:val="000000"/>
          <w:sz w:val="20"/>
          <w:szCs w:val="20"/>
        </w:rPr>
        <w:t>Genre activation</w:t>
      </w:r>
      <w:r w:rsidR="006F585B" w:rsidRPr="006F585B">
        <w:rPr>
          <w:rFonts w:ascii="Sabon-Roman" w:hAnsi="Sabon-Roman"/>
          <w:color w:val="000000"/>
          <w:sz w:val="20"/>
          <w:szCs w:val="20"/>
        </w:rPr>
        <w:br/>
        <w:t>4.</w:t>
      </w:r>
      <w:proofErr w:type="gramEnd"/>
      <w:r w:rsidR="006F585B" w:rsidRPr="006F585B">
        <w:rPr>
          <w:rFonts w:ascii="Sabon-Roman" w:hAnsi="Sabon-Roman"/>
          <w:color w:val="000000"/>
          <w:sz w:val="20"/>
          <w:szCs w:val="20"/>
        </w:rPr>
        <w:t xml:space="preserve"> Similar story instances</w:t>
      </w:r>
      <w:r w:rsidR="006F585B" w:rsidRPr="006F585B">
        <w:rPr>
          <w:rFonts w:ascii="Sabon-Roman" w:hAnsi="Sabon-Roman"/>
          <w:color w:val="000000"/>
          <w:sz w:val="20"/>
          <w:szCs w:val="20"/>
        </w:rPr>
        <w:br/>
        <w:t xml:space="preserve">5. </w:t>
      </w:r>
      <w:proofErr w:type="gramStart"/>
      <w:r w:rsidR="006F585B" w:rsidRPr="006F585B">
        <w:rPr>
          <w:rFonts w:ascii="Sabon-Roman" w:hAnsi="Sabon-Roman"/>
          <w:color w:val="000000"/>
          <w:sz w:val="20"/>
          <w:szCs w:val="20"/>
        </w:rPr>
        <w:t>General background knowledge resources</w:t>
      </w:r>
      <w:r w:rsidR="006F585B" w:rsidRPr="006F585B">
        <w:rPr>
          <w:rFonts w:ascii="Sabon-Roman" w:hAnsi="Sabon-Roman"/>
          <w:color w:val="000000"/>
          <w:sz w:val="20"/>
          <w:szCs w:val="20"/>
        </w:rPr>
        <w:br/>
        <w:t>6.</w:t>
      </w:r>
      <w:proofErr w:type="gramEnd"/>
      <w:r w:rsidR="006F585B" w:rsidRPr="006F585B">
        <w:rPr>
          <w:rFonts w:ascii="Sabon-Roman" w:hAnsi="Sabon-Roman"/>
          <w:color w:val="000000"/>
          <w:sz w:val="20"/>
          <w:szCs w:val="20"/>
        </w:rPr>
        <w:t xml:space="preserve"> Evaluation of the importance of information, its enjoyment value, </w:t>
      </w:r>
      <w:proofErr w:type="gramStart"/>
      <w:r w:rsidR="006F585B" w:rsidRPr="006F585B">
        <w:rPr>
          <w:rFonts w:ascii="Sabon-Roman" w:hAnsi="Sabon-Roman"/>
          <w:color w:val="000000"/>
          <w:sz w:val="20"/>
          <w:szCs w:val="20"/>
        </w:rPr>
        <w:t>its</w:t>
      </w:r>
      <w:proofErr w:type="gramEnd"/>
      <w:r w:rsidR="006F585B" w:rsidRPr="006F585B">
        <w:rPr>
          <w:rFonts w:ascii="Sabon-Roman" w:hAnsi="Sabon-Roman"/>
          <w:color w:val="000000"/>
          <w:sz w:val="20"/>
          <w:szCs w:val="20"/>
        </w:rPr>
        <w:t xml:space="preserve"> interest value</w:t>
      </w:r>
      <w:r w:rsidR="006F585B" w:rsidRPr="006F585B">
        <w:rPr>
          <w:rFonts w:ascii="Sabon-Roman" w:hAnsi="Sabon-Roman"/>
          <w:color w:val="000000"/>
          <w:sz w:val="20"/>
          <w:szCs w:val="20"/>
        </w:rPr>
        <w:br/>
        <w:t xml:space="preserve">7. </w:t>
      </w:r>
      <w:proofErr w:type="gramStart"/>
      <w:r w:rsidR="006F585B" w:rsidRPr="006F585B">
        <w:rPr>
          <w:rFonts w:ascii="Sabon-Roman" w:hAnsi="Sabon-Roman"/>
          <w:color w:val="000000"/>
          <w:sz w:val="20"/>
          <w:szCs w:val="20"/>
        </w:rPr>
        <w:t>Attitudes (and inferences) toward writer, story, genre, episode</w:t>
      </w:r>
      <w:r w:rsidR="006F585B" w:rsidRPr="006F585B">
        <w:rPr>
          <w:rFonts w:ascii="Sabon-Roman" w:hAnsi="Sabon-Roman"/>
          <w:color w:val="000000"/>
          <w:sz w:val="20"/>
          <w:szCs w:val="20"/>
        </w:rPr>
        <w:br/>
        <w:t>8.</w:t>
      </w:r>
      <w:proofErr w:type="gramEnd"/>
      <w:r w:rsidR="006F585B" w:rsidRPr="006F585B">
        <w:rPr>
          <w:rFonts w:ascii="Sabon-Roman" w:hAnsi="Sabon-Roman"/>
          <w:color w:val="000000"/>
          <w:sz w:val="20"/>
          <w:szCs w:val="20"/>
        </w:rPr>
        <w:t xml:space="preserve"> Inferences needed for interpretation (of genre, episode, hierarchical organization, purpose)</w:t>
      </w:r>
    </w:p>
    <w:p w:rsidR="009306BD" w:rsidRPr="006F585B" w:rsidRDefault="009306BD" w:rsidP="009306BD">
      <w:pPr>
        <w:pStyle w:val="Paragraphedeliste"/>
        <w:ind w:left="1080"/>
        <w:rPr>
          <w:rFonts w:ascii="Sabon-Roman" w:hAnsi="Sabon-Roman"/>
          <w:color w:val="000000"/>
          <w:sz w:val="20"/>
          <w:szCs w:val="20"/>
        </w:rPr>
      </w:pPr>
    </w:p>
    <w:p w:rsidR="006F585B" w:rsidRPr="006F585B" w:rsidRDefault="006F585B" w:rsidP="006F585B">
      <w:pPr>
        <w:pStyle w:val="Paragraphedeliste"/>
        <w:numPr>
          <w:ilvl w:val="0"/>
          <w:numId w:val="4"/>
        </w:numPr>
        <w:rPr>
          <w:rFonts w:asciiTheme="majorBidi" w:hAnsiTheme="majorBidi" w:cstheme="majorBidi"/>
          <w:b/>
          <w:bCs/>
          <w:sz w:val="24"/>
          <w:szCs w:val="24"/>
          <w:u w:val="single"/>
        </w:rPr>
      </w:pPr>
      <w:r w:rsidRPr="006F585B">
        <w:rPr>
          <w:rFonts w:ascii="Sabon-Bold" w:eastAsiaTheme="minorEastAsia" w:hAnsi="Sabon-Bold"/>
          <w:b/>
          <w:bCs/>
          <w:color w:val="000000"/>
          <w:szCs w:val="26"/>
          <w:u w:val="single"/>
        </w:rPr>
        <w:lastRenderedPageBreak/>
        <w:t>A two-model account of comprehension</w:t>
      </w:r>
    </w:p>
    <w:p w:rsidR="006F585B" w:rsidRDefault="0050523A" w:rsidP="006F585B">
      <w:pPr>
        <w:pStyle w:val="Paragraphedeliste"/>
        <w:rPr>
          <w:rFonts w:ascii="Sabon-Roman" w:eastAsiaTheme="minorEastAsia" w:hAnsi="Sabon-Roman"/>
          <w:color w:val="000000"/>
          <w:sz w:val="22"/>
        </w:rPr>
      </w:pPr>
      <w:r w:rsidRPr="0050523A">
        <w:rPr>
          <w:rFonts w:ascii="Sabon-Roman" w:eastAsiaTheme="minorEastAsia" w:hAnsi="Sabon-Roman"/>
          <w:color w:val="000000"/>
          <w:sz w:val="22"/>
        </w:rPr>
        <w:t>A two-level</w:t>
      </w:r>
      <w:r>
        <w:rPr>
          <w:rFonts w:ascii="Sabon-Roman" w:eastAsiaTheme="minorEastAsia" w:hAnsi="Sabon-Roman"/>
          <w:color w:val="000000"/>
          <w:sz w:val="22"/>
        </w:rPr>
        <w:t xml:space="preserve"> </w:t>
      </w:r>
      <w:r w:rsidRPr="0050523A">
        <w:rPr>
          <w:rFonts w:ascii="Sabon-Roman" w:eastAsiaTheme="minorEastAsia" w:hAnsi="Sabon-Roman"/>
          <w:color w:val="000000"/>
          <w:sz w:val="22"/>
        </w:rPr>
        <w:t>text-processing model incorporates both a view of text as representing</w:t>
      </w:r>
      <w:r>
        <w:rPr>
          <w:rFonts w:ascii="Sabon-Roman" w:eastAsiaTheme="minorEastAsia" w:hAnsi="Sabon-Roman"/>
          <w:color w:val="000000"/>
          <w:sz w:val="22"/>
        </w:rPr>
        <w:t xml:space="preserve"> </w:t>
      </w:r>
      <w:r w:rsidRPr="0050523A">
        <w:rPr>
          <w:rFonts w:ascii="Sabon-Roman" w:eastAsiaTheme="minorEastAsia" w:hAnsi="Sabon-Roman"/>
          <w:color w:val="000000"/>
          <w:sz w:val="22"/>
        </w:rPr>
        <w:t>an author’s meaning and as incorporating a reader’s construction of</w:t>
      </w:r>
      <w:r>
        <w:rPr>
          <w:rFonts w:ascii="Sabon-Roman" w:eastAsiaTheme="minorEastAsia" w:hAnsi="Sabon-Roman"/>
          <w:color w:val="000000"/>
          <w:sz w:val="22"/>
        </w:rPr>
        <w:t xml:space="preserve"> </w:t>
      </w:r>
      <w:r w:rsidRPr="0050523A">
        <w:rPr>
          <w:rFonts w:ascii="Sabon-Roman" w:eastAsiaTheme="minorEastAsia" w:hAnsi="Sabon-Roman"/>
          <w:color w:val="000000"/>
          <w:sz w:val="22"/>
        </w:rPr>
        <w:t>text meaning. Different levels of reading ability, different purposes for</w:t>
      </w:r>
      <w:r w:rsidRPr="0050523A">
        <w:rPr>
          <w:rFonts w:ascii="Sabon-Roman" w:eastAsiaTheme="minorEastAsia" w:hAnsi="Sabon-Roman"/>
          <w:color w:val="000000"/>
          <w:sz w:val="22"/>
        </w:rPr>
        <w:br/>
        <w:t>reading, and different types of texts (or text genres) being read will also</w:t>
      </w:r>
      <w:r>
        <w:rPr>
          <w:rFonts w:ascii="Sabon-Roman" w:eastAsiaTheme="minorEastAsia" w:hAnsi="Sabon-Roman"/>
          <w:color w:val="000000"/>
          <w:sz w:val="22"/>
        </w:rPr>
        <w:t xml:space="preserve"> </w:t>
      </w:r>
      <w:r w:rsidRPr="0050523A">
        <w:rPr>
          <w:rFonts w:ascii="Sabon-Roman" w:eastAsiaTheme="minorEastAsia" w:hAnsi="Sabon-Roman"/>
          <w:color w:val="000000"/>
          <w:sz w:val="22"/>
        </w:rPr>
        <w:t>lead to more emphasis either on a text model of comprehension or a</w:t>
      </w:r>
      <w:r>
        <w:rPr>
          <w:rFonts w:ascii="Sabon-Roman" w:eastAsiaTheme="minorEastAsia" w:hAnsi="Sabon-Roman"/>
          <w:color w:val="000000"/>
          <w:sz w:val="22"/>
        </w:rPr>
        <w:t xml:space="preserve"> </w:t>
      </w:r>
      <w:r w:rsidRPr="0050523A">
        <w:rPr>
          <w:rFonts w:ascii="Sabon-Roman" w:eastAsiaTheme="minorEastAsia" w:hAnsi="Sabon-Roman"/>
          <w:color w:val="000000"/>
          <w:sz w:val="22"/>
        </w:rPr>
        <w:t>situation model of interpretation (Kintsch, 1998).</w:t>
      </w:r>
    </w:p>
    <w:p w:rsidR="0050523A" w:rsidRDefault="0050523A" w:rsidP="006F585B">
      <w:pPr>
        <w:pStyle w:val="Paragraphedeliste"/>
        <w:rPr>
          <w:rFonts w:ascii="Sabon-Roman" w:eastAsiaTheme="minorEastAsia" w:hAnsi="Sabon-Roman"/>
          <w:color w:val="000000"/>
          <w:sz w:val="22"/>
        </w:rPr>
      </w:pPr>
      <w:r w:rsidRPr="0050523A">
        <w:rPr>
          <w:rFonts w:ascii="Sabon-Roman" w:eastAsiaTheme="minorEastAsia" w:hAnsi="Sabon-Roman"/>
          <w:color w:val="000000"/>
          <w:sz w:val="22"/>
        </w:rPr>
        <w:t>For example, a manual for shutting down a nuclear reactor in the</w:t>
      </w:r>
      <w:r>
        <w:rPr>
          <w:rFonts w:ascii="Sabon-Roman" w:eastAsiaTheme="minorEastAsia" w:hAnsi="Sabon-Roman"/>
          <w:color w:val="000000"/>
          <w:sz w:val="22"/>
        </w:rPr>
        <w:t xml:space="preserve"> </w:t>
      </w:r>
      <w:r w:rsidRPr="0050523A">
        <w:rPr>
          <w:rFonts w:ascii="Sabon-Roman" w:eastAsiaTheme="minorEastAsia" w:hAnsi="Sabon-Roman"/>
          <w:color w:val="000000"/>
          <w:sz w:val="22"/>
        </w:rPr>
        <w:t>event of overheating is not intended to be interpreted in ten distinct</w:t>
      </w:r>
      <w:r>
        <w:rPr>
          <w:rFonts w:ascii="Sabon-Roman" w:eastAsiaTheme="minorEastAsia" w:hAnsi="Sabon-Roman"/>
          <w:color w:val="000000"/>
          <w:sz w:val="22"/>
        </w:rPr>
        <w:t xml:space="preserve"> </w:t>
      </w:r>
      <w:r w:rsidRPr="0050523A">
        <w:rPr>
          <w:rFonts w:ascii="Sabon-Roman" w:eastAsiaTheme="minorEastAsia" w:hAnsi="Sabon-Roman"/>
          <w:color w:val="000000"/>
          <w:sz w:val="22"/>
        </w:rPr>
        <w:t>ways by ten different readers. It is the nature of that genre to emphasize</w:t>
      </w:r>
      <w:r>
        <w:rPr>
          <w:rFonts w:ascii="Sabon-Roman" w:eastAsiaTheme="minorEastAsia" w:hAnsi="Sabon-Roman"/>
          <w:color w:val="000000"/>
          <w:sz w:val="22"/>
        </w:rPr>
        <w:t xml:space="preserve"> </w:t>
      </w:r>
      <w:r w:rsidRPr="0050523A">
        <w:rPr>
          <w:rFonts w:ascii="Sabon-Roman" w:eastAsiaTheme="minorEastAsia" w:hAnsi="Sabon-Roman"/>
          <w:color w:val="000000"/>
          <w:sz w:val="22"/>
        </w:rPr>
        <w:t>a single interpretation, and the interpretation should match the information intended by the author of the manual. Thus, for this particular</w:t>
      </w:r>
      <w:r>
        <w:rPr>
          <w:rFonts w:ascii="Sabon-Roman" w:eastAsiaTheme="minorEastAsia" w:hAnsi="Sabon-Roman"/>
          <w:color w:val="000000"/>
          <w:sz w:val="22"/>
        </w:rPr>
        <w:t xml:space="preserve"> </w:t>
      </w:r>
      <w:r w:rsidRPr="0050523A">
        <w:rPr>
          <w:rFonts w:ascii="Sabon-Roman" w:eastAsiaTheme="minorEastAsia" w:hAnsi="Sabon-Roman"/>
          <w:color w:val="000000"/>
          <w:sz w:val="22"/>
        </w:rPr>
        <w:t>genre, the goal is to emphasize the text model of comprehension. In</w:t>
      </w:r>
      <w:r>
        <w:rPr>
          <w:rFonts w:ascii="Sabon-Roman" w:eastAsiaTheme="minorEastAsia" w:hAnsi="Sabon-Roman"/>
          <w:color w:val="000000"/>
          <w:sz w:val="22"/>
        </w:rPr>
        <w:t xml:space="preserve"> </w:t>
      </w:r>
      <w:r w:rsidRPr="0050523A">
        <w:rPr>
          <w:rFonts w:ascii="Sabon-Roman" w:eastAsiaTheme="minorEastAsia" w:hAnsi="Sabon-Roman"/>
          <w:color w:val="000000"/>
          <w:sz w:val="22"/>
        </w:rPr>
        <w:t>contrast, a literary poem often purposefully allows for interpretive gaps,</w:t>
      </w:r>
      <w:r>
        <w:rPr>
          <w:rFonts w:ascii="Sabon-Roman" w:eastAsiaTheme="minorEastAsia" w:hAnsi="Sabon-Roman"/>
          <w:color w:val="000000"/>
          <w:sz w:val="22"/>
        </w:rPr>
        <w:t xml:space="preserve"> </w:t>
      </w:r>
      <w:r w:rsidRPr="0050523A">
        <w:rPr>
          <w:rFonts w:ascii="Sabon-Roman" w:eastAsiaTheme="minorEastAsia" w:hAnsi="Sabon-Roman"/>
          <w:color w:val="000000"/>
          <w:sz w:val="22"/>
        </w:rPr>
        <w:t>vague language, and ambiguous symbolism that invite personal interpretation.</w:t>
      </w:r>
    </w:p>
    <w:p w:rsidR="0050523A" w:rsidRDefault="0050523A" w:rsidP="0050523A">
      <w:pPr>
        <w:pStyle w:val="Paragraphedeliste"/>
        <w:rPr>
          <w:rFonts w:ascii="Sabon-Roman" w:eastAsiaTheme="minorEastAsia" w:hAnsi="Sabon-Roman"/>
          <w:color w:val="000000"/>
          <w:sz w:val="22"/>
        </w:rPr>
      </w:pPr>
      <w:r w:rsidRPr="0050523A">
        <w:rPr>
          <w:rFonts w:ascii="Sabon-Roman" w:eastAsiaTheme="minorEastAsia" w:hAnsi="Sabon-Roman"/>
          <w:color w:val="000000"/>
          <w:sz w:val="22"/>
        </w:rPr>
        <w:t>The combination of a text model of comprehension and a situation</w:t>
      </w:r>
      <w:r>
        <w:rPr>
          <w:rFonts w:ascii="Sabon-Roman" w:eastAsiaTheme="minorEastAsia" w:hAnsi="Sabon-Roman"/>
          <w:color w:val="000000"/>
          <w:sz w:val="22"/>
        </w:rPr>
        <w:t xml:space="preserve"> </w:t>
      </w:r>
      <w:r w:rsidRPr="0050523A">
        <w:rPr>
          <w:rFonts w:ascii="Sabon-Roman" w:eastAsiaTheme="minorEastAsia" w:hAnsi="Sabon-Roman"/>
          <w:color w:val="000000"/>
          <w:sz w:val="22"/>
        </w:rPr>
        <w:t>model of reader interpretation reconciles many of the competing views</w:t>
      </w:r>
      <w:r>
        <w:rPr>
          <w:rFonts w:ascii="Sabon-Roman" w:eastAsiaTheme="minorEastAsia" w:hAnsi="Sabon-Roman"/>
          <w:color w:val="000000"/>
          <w:sz w:val="22"/>
        </w:rPr>
        <w:t xml:space="preserve"> </w:t>
      </w:r>
      <w:r w:rsidRPr="0050523A">
        <w:rPr>
          <w:rFonts w:ascii="Sabon-Roman" w:eastAsiaTheme="minorEastAsia" w:hAnsi="Sabon-Roman"/>
          <w:color w:val="000000"/>
          <w:sz w:val="22"/>
        </w:rPr>
        <w:t>of reading comprehension. It accounts for all of the following</w:t>
      </w:r>
      <w:proofErr w:type="gramStart"/>
      <w:r w:rsidRPr="0050523A">
        <w:rPr>
          <w:rFonts w:ascii="Sabon-Roman" w:eastAsiaTheme="minorEastAsia" w:hAnsi="Sabon-Roman"/>
          <w:color w:val="000000"/>
          <w:sz w:val="22"/>
        </w:rPr>
        <w:t>:</w:t>
      </w:r>
      <w:proofErr w:type="gramEnd"/>
      <w:r w:rsidRPr="0050523A">
        <w:rPr>
          <w:rFonts w:ascii="Sabon-Roman" w:eastAsiaTheme="minorEastAsia" w:hAnsi="Sabon-Roman"/>
          <w:color w:val="000000"/>
          <w:sz w:val="22"/>
        </w:rPr>
        <w:br/>
        <w:t>1. Constructivist interpretations of comprehension, particularly with literary and narrative texts</w:t>
      </w:r>
      <w:r w:rsidRPr="0050523A">
        <w:rPr>
          <w:rFonts w:ascii="Sabon-Roman" w:eastAsiaTheme="minorEastAsia" w:hAnsi="Sabon-Roman"/>
          <w:color w:val="000000"/>
          <w:sz w:val="22"/>
        </w:rPr>
        <w:br/>
        <w:t xml:space="preserve">2. </w:t>
      </w:r>
      <w:proofErr w:type="gramStart"/>
      <w:r w:rsidRPr="0050523A">
        <w:rPr>
          <w:rFonts w:ascii="Sabon-Roman" w:eastAsiaTheme="minorEastAsia" w:hAnsi="Sabon-Roman"/>
          <w:color w:val="000000"/>
          <w:sz w:val="22"/>
        </w:rPr>
        <w:t>The importance given to discourse signaling provided by texts as</w:t>
      </w:r>
      <w:r w:rsidRPr="0050523A">
        <w:rPr>
          <w:rFonts w:ascii="Sabon-Roman" w:eastAsiaTheme="minorEastAsia" w:hAnsi="Sabon-Roman"/>
          <w:color w:val="000000"/>
          <w:sz w:val="22"/>
        </w:rPr>
        <w:br/>
        <w:t>support for comprehension processing, particularly with expository</w:t>
      </w:r>
      <w:r w:rsidRPr="0050523A">
        <w:rPr>
          <w:rFonts w:ascii="Sabon-Roman" w:eastAsiaTheme="minorEastAsia" w:hAnsi="Sabon-Roman"/>
          <w:color w:val="000000"/>
          <w:sz w:val="22"/>
        </w:rPr>
        <w:br/>
        <w:t>texts</w:t>
      </w:r>
      <w:r w:rsidRPr="0050523A">
        <w:rPr>
          <w:rFonts w:ascii="Sabon-Roman" w:eastAsiaTheme="minorEastAsia" w:hAnsi="Sabon-Roman"/>
          <w:color w:val="000000"/>
          <w:sz w:val="22"/>
        </w:rPr>
        <w:br/>
        <w:t>3.</w:t>
      </w:r>
      <w:proofErr w:type="gramEnd"/>
      <w:r w:rsidRPr="0050523A">
        <w:rPr>
          <w:rFonts w:ascii="Sabon-Roman" w:eastAsiaTheme="minorEastAsia" w:hAnsi="Sabon-Roman"/>
          <w:color w:val="000000"/>
          <w:sz w:val="22"/>
        </w:rPr>
        <w:t xml:space="preserve"> </w:t>
      </w:r>
      <w:proofErr w:type="gramStart"/>
      <w:r w:rsidRPr="0050523A">
        <w:rPr>
          <w:rFonts w:ascii="Sabon-Roman" w:eastAsiaTheme="minorEastAsia" w:hAnsi="Sabon-Roman"/>
          <w:color w:val="000000"/>
          <w:sz w:val="22"/>
        </w:rPr>
        <w:t>Background-knowledge use during comprehension, offering an effective alternative to simple schema-theoretic accounts of comprehension</w:t>
      </w:r>
      <w:r w:rsidRPr="0050523A">
        <w:rPr>
          <w:rFonts w:ascii="Sabon-Roman" w:eastAsiaTheme="minorEastAsia" w:hAnsi="Sabon-Roman"/>
          <w:color w:val="000000"/>
          <w:sz w:val="22"/>
        </w:rPr>
        <w:br/>
        <w:t>4.</w:t>
      </w:r>
      <w:proofErr w:type="gramEnd"/>
      <w:r w:rsidRPr="0050523A">
        <w:rPr>
          <w:rFonts w:ascii="Sabon-Roman" w:eastAsiaTheme="minorEastAsia" w:hAnsi="Sabon-Roman"/>
          <w:color w:val="000000"/>
          <w:sz w:val="22"/>
        </w:rPr>
        <w:t xml:space="preserve"> </w:t>
      </w:r>
      <w:proofErr w:type="gramStart"/>
      <w:r w:rsidRPr="0050523A">
        <w:rPr>
          <w:rFonts w:ascii="Sabon-Roman" w:eastAsiaTheme="minorEastAsia" w:hAnsi="Sabon-Roman"/>
          <w:color w:val="000000"/>
          <w:sz w:val="22"/>
        </w:rPr>
        <w:t>The use of inferences, strategies, goal setting, and evaluation of comprehension in a plausible way</w:t>
      </w:r>
      <w:r>
        <w:rPr>
          <w:rFonts w:ascii="Sabon-Roman" w:eastAsiaTheme="minorEastAsia" w:hAnsi="Sabon-Roman"/>
          <w:color w:val="000000"/>
          <w:sz w:val="22"/>
        </w:rPr>
        <w:t>.</w:t>
      </w:r>
      <w:proofErr w:type="gramEnd"/>
      <w:r w:rsidRPr="0050523A">
        <w:rPr>
          <w:rFonts w:ascii="Sabon-Roman" w:eastAsiaTheme="minorEastAsia" w:hAnsi="Sabon-Roman"/>
          <w:color w:val="000000"/>
          <w:sz w:val="22"/>
        </w:rPr>
        <w:br/>
        <w:t>5. Learning difficulties that are commonly encountered as well as implications for improving comprehension instruction</w:t>
      </w:r>
      <w:r>
        <w:rPr>
          <w:rFonts w:ascii="Sabon-Roman" w:eastAsiaTheme="minorEastAsia" w:hAnsi="Sabon-Roman"/>
          <w:color w:val="000000"/>
          <w:sz w:val="22"/>
        </w:rPr>
        <w:t>.</w:t>
      </w:r>
    </w:p>
    <w:p w:rsidR="0050523A" w:rsidRDefault="0050523A" w:rsidP="0050523A">
      <w:pPr>
        <w:pStyle w:val="Paragraphedeliste"/>
        <w:rPr>
          <w:rFonts w:ascii="Sabon-Roman" w:eastAsiaTheme="minorEastAsia" w:hAnsi="Sabon-Roman"/>
          <w:color w:val="000000"/>
          <w:sz w:val="22"/>
        </w:rPr>
      </w:pPr>
      <w:r w:rsidRPr="0050523A">
        <w:rPr>
          <w:rFonts w:ascii="Sabon-Roman" w:eastAsiaTheme="minorEastAsia" w:hAnsi="Sabon-Roman"/>
          <w:color w:val="000000"/>
          <w:sz w:val="22"/>
        </w:rPr>
        <w:t>In short, the two-model account of reading-comprehension processing</w:t>
      </w:r>
      <w:r>
        <w:rPr>
          <w:rFonts w:ascii="Sabon-Roman" w:eastAsiaTheme="minorEastAsia" w:hAnsi="Sabon-Roman"/>
          <w:color w:val="000000"/>
          <w:sz w:val="22"/>
        </w:rPr>
        <w:t xml:space="preserve"> </w:t>
      </w:r>
      <w:r w:rsidRPr="0050523A">
        <w:rPr>
          <w:rFonts w:ascii="Sabon-Roman" w:eastAsiaTheme="minorEastAsia" w:hAnsi="Sabon-Roman"/>
          <w:color w:val="000000"/>
          <w:sz w:val="22"/>
        </w:rPr>
        <w:t>provides explanations for many issues that arise when describing reading</w:t>
      </w:r>
      <w:r>
        <w:rPr>
          <w:rFonts w:ascii="Sabon-Roman" w:eastAsiaTheme="minorEastAsia" w:hAnsi="Sabon-Roman"/>
          <w:color w:val="000000"/>
          <w:sz w:val="22"/>
        </w:rPr>
        <w:t xml:space="preserve"> </w:t>
      </w:r>
      <w:r w:rsidRPr="0050523A">
        <w:rPr>
          <w:rFonts w:ascii="Sabon-Roman" w:eastAsiaTheme="minorEastAsia" w:hAnsi="Sabon-Roman"/>
          <w:color w:val="000000"/>
          <w:sz w:val="22"/>
        </w:rPr>
        <w:t>comprehension and its development.</w:t>
      </w:r>
    </w:p>
    <w:p w:rsidR="00F67050" w:rsidRDefault="00F67050" w:rsidP="0050523A">
      <w:pPr>
        <w:pStyle w:val="Paragraphedeliste"/>
        <w:rPr>
          <w:rFonts w:ascii="Sabon-Roman" w:eastAsiaTheme="minorEastAsia" w:hAnsi="Sabon-Roman"/>
          <w:color w:val="000000"/>
          <w:sz w:val="22"/>
        </w:rPr>
      </w:pPr>
    </w:p>
    <w:p w:rsidR="00F67050" w:rsidRDefault="00F67050" w:rsidP="00F67050">
      <w:pPr>
        <w:rPr>
          <w:rFonts w:asciiTheme="majorBidi" w:hAnsiTheme="majorBidi" w:cstheme="majorBidi"/>
          <w:b/>
          <w:bCs/>
          <w:sz w:val="24"/>
          <w:szCs w:val="24"/>
          <w:u w:val="single"/>
        </w:rPr>
      </w:pPr>
      <w:r>
        <w:rPr>
          <w:rFonts w:asciiTheme="majorBidi" w:hAnsiTheme="majorBidi" w:cstheme="majorBidi"/>
          <w:b/>
          <w:bCs/>
          <w:sz w:val="24"/>
          <w:szCs w:val="24"/>
          <w:u w:val="single"/>
        </w:rPr>
        <w:t>Reference:</w:t>
      </w:r>
    </w:p>
    <w:p w:rsidR="00F67050" w:rsidRDefault="00F67050" w:rsidP="00F67050">
      <w:pPr>
        <w:rPr>
          <w:rFonts w:asciiTheme="majorBidi" w:hAnsiTheme="majorBidi" w:cstheme="majorBidi"/>
          <w:sz w:val="24"/>
          <w:szCs w:val="24"/>
        </w:rPr>
      </w:pPr>
      <w:r>
        <w:rPr>
          <w:rFonts w:asciiTheme="majorBidi" w:hAnsiTheme="majorBidi" w:cstheme="majorBidi"/>
          <w:b/>
          <w:bCs/>
          <w:color w:val="000000"/>
          <w:sz w:val="24"/>
          <w:szCs w:val="24"/>
        </w:rPr>
        <w:t>Reading in a Second Language</w:t>
      </w:r>
      <w:proofErr w:type="gramStart"/>
      <w:r>
        <w:rPr>
          <w:rFonts w:asciiTheme="majorBidi" w:hAnsiTheme="majorBidi" w:cstheme="majorBidi"/>
          <w:b/>
          <w:bCs/>
          <w:color w:val="000000"/>
          <w:sz w:val="24"/>
          <w:szCs w:val="24"/>
        </w:rPr>
        <w:t>:</w:t>
      </w:r>
      <w:r>
        <w:rPr>
          <w:rFonts w:asciiTheme="majorBidi" w:hAnsiTheme="majorBidi" w:cstheme="majorBidi"/>
          <w:color w:val="000000"/>
          <w:sz w:val="24"/>
          <w:szCs w:val="24"/>
        </w:rPr>
        <w:t>Moving</w:t>
      </w:r>
      <w:proofErr w:type="gramEnd"/>
      <w:r>
        <w:rPr>
          <w:rFonts w:asciiTheme="majorBidi" w:hAnsiTheme="majorBidi" w:cstheme="majorBidi"/>
          <w:color w:val="000000"/>
          <w:sz w:val="24"/>
          <w:szCs w:val="24"/>
        </w:rPr>
        <w:t xml:space="preserve"> from Theory to Practice by </w:t>
      </w:r>
      <w:r>
        <w:rPr>
          <w:rFonts w:asciiTheme="majorBidi" w:hAnsiTheme="majorBidi" w:cstheme="majorBidi"/>
          <w:b/>
          <w:bCs/>
          <w:i/>
          <w:iCs/>
          <w:color w:val="000000"/>
          <w:sz w:val="24"/>
          <w:szCs w:val="24"/>
        </w:rPr>
        <w:t xml:space="preserve">William Grabe ( </w:t>
      </w:r>
      <w:r>
        <w:rPr>
          <w:rFonts w:asciiTheme="majorBidi" w:hAnsiTheme="majorBidi" w:cstheme="majorBidi"/>
          <w:color w:val="000000"/>
          <w:sz w:val="24"/>
          <w:szCs w:val="24"/>
        </w:rPr>
        <w:t>Northern Arizona University). Cambridge University Press 2009</w:t>
      </w:r>
    </w:p>
    <w:p w:rsidR="00F67050" w:rsidRPr="006F585B" w:rsidRDefault="00F67050" w:rsidP="0050523A">
      <w:pPr>
        <w:pStyle w:val="Paragraphedeliste"/>
        <w:rPr>
          <w:rFonts w:asciiTheme="majorBidi" w:hAnsiTheme="majorBidi" w:cstheme="majorBidi"/>
          <w:sz w:val="24"/>
          <w:szCs w:val="24"/>
        </w:rPr>
      </w:pPr>
    </w:p>
    <w:sectPr w:rsidR="00F67050" w:rsidRPr="006F585B" w:rsidSect="006777BB">
      <w:pgSz w:w="12240" w:h="15840"/>
      <w:pgMar w:top="426" w:right="61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abon-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Italic">
    <w:altName w:val="Times New Roman"/>
    <w:panose1 w:val="00000000000000000000"/>
    <w:charset w:val="00"/>
    <w:family w:val="roman"/>
    <w:notTrueType/>
    <w:pitch w:val="default"/>
    <w:sig w:usb0="00000000" w:usb1="00000000" w:usb2="00000000" w:usb3="00000000" w:csb0="00000000" w:csb1="00000000"/>
  </w:font>
  <w:font w:name="Sabon-RomanSC">
    <w:altName w:val="Times New Roman"/>
    <w:panose1 w:val="00000000000000000000"/>
    <w:charset w:val="00"/>
    <w:family w:val="roman"/>
    <w:notTrueType/>
    <w:pitch w:val="default"/>
    <w:sig w:usb0="00000000" w:usb1="00000000" w:usb2="00000000" w:usb3="00000000" w:csb0="00000000" w:csb1="00000000"/>
  </w:font>
  <w:font w:name="Sabon-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MTS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1BE"/>
    <w:multiLevelType w:val="hybridMultilevel"/>
    <w:tmpl w:val="678E2E46"/>
    <w:lvl w:ilvl="0" w:tplc="74C4FDF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067F19"/>
    <w:multiLevelType w:val="hybridMultilevel"/>
    <w:tmpl w:val="0A664A42"/>
    <w:lvl w:ilvl="0" w:tplc="616CE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985790"/>
    <w:multiLevelType w:val="hybridMultilevel"/>
    <w:tmpl w:val="9C48FA82"/>
    <w:lvl w:ilvl="0" w:tplc="4D727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1E3964"/>
    <w:multiLevelType w:val="hybridMultilevel"/>
    <w:tmpl w:val="B6D0C6C2"/>
    <w:lvl w:ilvl="0" w:tplc="84D685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56A8C"/>
    <w:multiLevelType w:val="hybridMultilevel"/>
    <w:tmpl w:val="923C9482"/>
    <w:lvl w:ilvl="0" w:tplc="F1D6635E">
      <w:start w:val="4"/>
      <w:numFmt w:val="bullet"/>
      <w:lvlText w:val="-"/>
      <w:lvlJc w:val="left"/>
      <w:pPr>
        <w:ind w:left="1125" w:hanging="360"/>
      </w:pPr>
      <w:rPr>
        <w:rFonts w:ascii="Sabon-Roman" w:eastAsiaTheme="minorEastAsia" w:hAnsi="Sabon-Roman"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777BB"/>
    <w:rsid w:val="0000354C"/>
    <w:rsid w:val="00175717"/>
    <w:rsid w:val="00347B88"/>
    <w:rsid w:val="003554C7"/>
    <w:rsid w:val="0050523A"/>
    <w:rsid w:val="00565E6A"/>
    <w:rsid w:val="0061331F"/>
    <w:rsid w:val="006777BB"/>
    <w:rsid w:val="006C7EA4"/>
    <w:rsid w:val="006F585B"/>
    <w:rsid w:val="00730757"/>
    <w:rsid w:val="00861989"/>
    <w:rsid w:val="009306BD"/>
    <w:rsid w:val="00995990"/>
    <w:rsid w:val="009A7862"/>
    <w:rsid w:val="009A7EF0"/>
    <w:rsid w:val="009E55FE"/>
    <w:rsid w:val="00A70430"/>
    <w:rsid w:val="00A923DB"/>
    <w:rsid w:val="00B93D36"/>
    <w:rsid w:val="00CE0D73"/>
    <w:rsid w:val="00D52BE1"/>
    <w:rsid w:val="00DD7717"/>
    <w:rsid w:val="00DE1FDB"/>
    <w:rsid w:val="00E22BDA"/>
    <w:rsid w:val="00F5257F"/>
    <w:rsid w:val="00F67050"/>
    <w:rsid w:val="00F87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7BB"/>
    <w:pPr>
      <w:spacing w:before="60" w:after="60" w:line="288" w:lineRule="auto"/>
      <w:ind w:left="720"/>
      <w:contextualSpacing/>
    </w:pPr>
    <w:rPr>
      <w:rFonts w:ascii="Times New Roman" w:eastAsiaTheme="minorHAnsi" w:hAnsi="Times New Roman"/>
      <w:sz w:val="26"/>
    </w:rPr>
  </w:style>
  <w:style w:type="character" w:customStyle="1" w:styleId="fontstyle01">
    <w:name w:val="fontstyle01"/>
    <w:basedOn w:val="Policepardfaut"/>
    <w:rsid w:val="006C7EA4"/>
    <w:rPr>
      <w:rFonts w:ascii="Sabon-Roman" w:hAnsi="Sabon-Roman" w:hint="default"/>
      <w:b w:val="0"/>
      <w:bCs w:val="0"/>
      <w:i w:val="0"/>
      <w:iCs w:val="0"/>
      <w:color w:val="000000"/>
      <w:sz w:val="22"/>
      <w:szCs w:val="22"/>
    </w:rPr>
  </w:style>
  <w:style w:type="character" w:customStyle="1" w:styleId="fontstyle21">
    <w:name w:val="fontstyle21"/>
    <w:basedOn w:val="Policepardfaut"/>
    <w:rsid w:val="00175717"/>
    <w:rPr>
      <w:rFonts w:ascii="Sabon-Italic" w:hAnsi="Sabon-Italic" w:hint="default"/>
      <w:b w:val="0"/>
      <w:bCs w:val="0"/>
      <w:i/>
      <w:iCs/>
      <w:color w:val="000000"/>
      <w:sz w:val="22"/>
      <w:szCs w:val="22"/>
    </w:rPr>
  </w:style>
  <w:style w:type="character" w:customStyle="1" w:styleId="fontstyle31">
    <w:name w:val="fontstyle31"/>
    <w:basedOn w:val="Policepardfaut"/>
    <w:rsid w:val="0000354C"/>
    <w:rPr>
      <w:rFonts w:ascii="Sabon-Italic" w:hAnsi="Sabon-Italic"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351492862">
      <w:bodyDiv w:val="1"/>
      <w:marLeft w:val="0"/>
      <w:marRight w:val="0"/>
      <w:marTop w:val="0"/>
      <w:marBottom w:val="0"/>
      <w:divBdr>
        <w:top w:val="none" w:sz="0" w:space="0" w:color="auto"/>
        <w:left w:val="none" w:sz="0" w:space="0" w:color="auto"/>
        <w:bottom w:val="none" w:sz="0" w:space="0" w:color="auto"/>
        <w:right w:val="none" w:sz="0" w:space="0" w:color="auto"/>
      </w:divBdr>
    </w:div>
    <w:div w:id="13892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2401</Words>
  <Characters>13688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2020-02-08T22:37:00Z</dcterms:created>
  <dcterms:modified xsi:type="dcterms:W3CDTF">2020-04-21T10:38:00Z</dcterms:modified>
</cp:coreProperties>
</file>