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0E" w:rsidRDefault="00842A0E" w:rsidP="00842A0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6E5F14">
        <w:rPr>
          <w:rFonts w:asciiTheme="majorBidi" w:hAnsiTheme="majorBidi" w:cstheme="majorBidi"/>
          <w:b/>
          <w:bCs/>
          <w:sz w:val="24"/>
          <w:szCs w:val="24"/>
          <w:lang w:val="fr-FR"/>
        </w:rPr>
        <w:t>Les principales techniques d’investigation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1E23DE" w:rsidRPr="00842A0E" w:rsidRDefault="00842A0E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D6208C" w:rsidRPr="00842A0E">
        <w:rPr>
          <w:rFonts w:asciiTheme="majorBidi" w:hAnsiTheme="majorBidi" w:cstheme="majorBidi"/>
          <w:sz w:val="24"/>
          <w:szCs w:val="24"/>
          <w:lang w:val="fr-FR"/>
        </w:rPr>
        <w:t>Parmi les principales techniques d’investigation, la gravimétrie (Variation de Densité</w:t>
      </w:r>
      <w:proofErr w:type="gramStart"/>
      <w:r w:rsidR="00D6208C" w:rsidRPr="00842A0E">
        <w:rPr>
          <w:rFonts w:asciiTheme="majorBidi" w:hAnsiTheme="majorBidi" w:cstheme="majorBidi"/>
          <w:sz w:val="24"/>
          <w:szCs w:val="24"/>
          <w:lang w:val="fr-FR"/>
        </w:rPr>
        <w:t>,,</w:t>
      </w:r>
      <w:proofErr w:type="gramEnd"/>
      <w:r w:rsidR="00D6208C" w:rsidRPr="00842A0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D6208C" w:rsidRPr="00842A0E">
        <w:rPr>
          <w:rFonts w:asciiTheme="majorBidi" w:hAnsiTheme="majorBidi" w:cstheme="majorBidi"/>
          <w:sz w:val="24"/>
          <w:szCs w:val="24"/>
          <w:lang w:val="fr-FR"/>
        </w:rPr>
        <w:sym w:font="Symbol" w:char="F06D"/>
      </w:r>
      <w:r w:rsidR="00D6208C" w:rsidRPr="00842A0E">
        <w:rPr>
          <w:rFonts w:asciiTheme="majorBidi" w:hAnsiTheme="majorBidi" w:cstheme="majorBidi"/>
          <w:sz w:val="24"/>
          <w:szCs w:val="24"/>
          <w:lang w:val="fr-FR"/>
        </w:rPr>
        <w:t>Gal).</w:t>
      </w:r>
    </w:p>
    <w:p w:rsidR="00D6208C" w:rsidRPr="00842A0E" w:rsidRDefault="00D6208C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>Ou chaque méthode de la géophysique mesure un paramètre différent</w:t>
      </w:r>
      <w:r w:rsidR="007124C5" w:rsidRPr="00842A0E">
        <w:rPr>
          <w:rFonts w:asciiTheme="majorBidi" w:hAnsiTheme="majorBidi" w:cstheme="majorBidi"/>
          <w:sz w:val="24"/>
          <w:szCs w:val="24"/>
          <w:lang w:val="fr-FR"/>
        </w:rPr>
        <w:t>…</w:t>
      </w:r>
    </w:p>
    <w:p w:rsidR="007124C5" w:rsidRPr="00842A0E" w:rsidRDefault="00D6208C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Pr="00842A0E">
        <w:rPr>
          <w:rFonts w:asciiTheme="majorBidi" w:hAnsiTheme="majorBidi" w:cstheme="majorBidi"/>
          <w:b/>
          <w:bCs/>
          <w:sz w:val="24"/>
          <w:szCs w:val="24"/>
          <w:lang w:val="fr-FR"/>
        </w:rPr>
        <w:t>gravimétrie</w:t>
      </w:r>
      <w:r w:rsidR="007124C5" w:rsidRPr="00842A0E">
        <w:rPr>
          <w:rFonts w:asciiTheme="majorBidi" w:hAnsiTheme="majorBidi" w:cstheme="majorBidi"/>
          <w:sz w:val="24"/>
          <w:szCs w:val="24"/>
          <w:lang w:val="fr-FR"/>
        </w:rPr>
        <w:t>, sa problématique est de</w:t>
      </w:r>
      <w:bookmarkStart w:id="0" w:name="_GoBack"/>
      <w:bookmarkEnd w:id="0"/>
      <w:r w:rsidR="007124C5" w:rsidRPr="00842A0E">
        <w:rPr>
          <w:rFonts w:asciiTheme="majorBidi" w:hAnsiTheme="majorBidi" w:cstheme="majorBidi"/>
          <w:sz w:val="24"/>
          <w:szCs w:val="24"/>
          <w:lang w:val="fr-FR"/>
        </w:rPr>
        <w:t xml:space="preserve"> détecter les cavités.</w:t>
      </w:r>
    </w:p>
    <w:p w:rsidR="00BC685B" w:rsidRPr="00842A0E" w:rsidRDefault="00BC685B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AA6DE5" w:rsidRPr="00842A0E" w:rsidRDefault="007124C5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b/>
          <w:bCs/>
          <w:sz w:val="24"/>
          <w:szCs w:val="24"/>
          <w:lang w:val="fr-FR"/>
        </w:rPr>
        <w:t>Définition de la gravimétrie</w:t>
      </w:r>
      <w:r w:rsidRPr="00842A0E">
        <w:rPr>
          <w:rFonts w:asciiTheme="majorBidi" w:hAnsiTheme="majorBidi" w:cstheme="majorBidi"/>
          <w:sz w:val="24"/>
          <w:szCs w:val="24"/>
          <w:lang w:val="fr-FR"/>
        </w:rPr>
        <w:t> : le champ de gravimètre</w:t>
      </w:r>
      <w:r w:rsidR="00AA6DE5" w:rsidRPr="00842A0E">
        <w:rPr>
          <w:rFonts w:asciiTheme="majorBidi" w:hAnsiTheme="majorBidi" w:cstheme="majorBidi"/>
          <w:sz w:val="24"/>
          <w:szCs w:val="24"/>
          <w:lang w:val="fr-FR"/>
        </w:rPr>
        <w:t xml:space="preserve"> est la résultante de deux forces.</w:t>
      </w:r>
    </w:p>
    <w:p w:rsidR="00AA6DE5" w:rsidRPr="00842A0E" w:rsidRDefault="00AA6DE5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F1179" w:rsidRPr="00842A0E"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1. </w:t>
      </w:r>
      <w:r w:rsidRPr="00842A0E">
        <w:rPr>
          <w:rFonts w:asciiTheme="majorBidi" w:hAnsiTheme="majorBidi" w:cstheme="majorBidi"/>
          <w:sz w:val="24"/>
          <w:szCs w:val="24"/>
          <w:u w:val="single"/>
          <w:lang w:val="fr-FR"/>
        </w:rPr>
        <w:t>L’attraction universelle</w:t>
      </w:r>
      <w:r w:rsidRPr="00842A0E">
        <w:rPr>
          <w:rFonts w:asciiTheme="majorBidi" w:hAnsiTheme="majorBidi" w:cstheme="majorBidi"/>
          <w:sz w:val="24"/>
          <w:szCs w:val="24"/>
          <w:lang w:val="fr-FR"/>
        </w:rPr>
        <w:t>. Directement en rapport avec la masse des corps(Densité).</w:t>
      </w:r>
    </w:p>
    <w:p w:rsidR="00AA6DE5" w:rsidRPr="00842A0E" w:rsidRDefault="00AA6DE5" w:rsidP="00BC685B">
      <w:pPr>
        <w:spacing w:after="0" w:line="240" w:lineRule="auto"/>
        <w:ind w:firstLine="195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2. La </w:t>
      </w:r>
      <w:r w:rsidRPr="00842A0E">
        <w:rPr>
          <w:rFonts w:asciiTheme="majorBidi" w:hAnsiTheme="majorBidi" w:cstheme="majorBidi"/>
          <w:sz w:val="24"/>
          <w:szCs w:val="24"/>
          <w:u w:val="single"/>
          <w:lang w:val="fr-FR"/>
        </w:rPr>
        <w:t>force centrifuge</w:t>
      </w:r>
      <w:r w:rsidRPr="00842A0E">
        <w:rPr>
          <w:rFonts w:asciiTheme="majorBidi" w:hAnsiTheme="majorBidi" w:cstheme="majorBidi"/>
          <w:sz w:val="24"/>
          <w:szCs w:val="24"/>
          <w:lang w:val="fr-FR"/>
        </w:rPr>
        <w:t>. Due à la rotation de la terre (Maximale à l’équateur, Nulle aux pôles).</w:t>
      </w:r>
    </w:p>
    <w:p w:rsidR="00BC685B" w:rsidRPr="00842A0E" w:rsidRDefault="00BC685B" w:rsidP="00BC685B">
      <w:pPr>
        <w:spacing w:after="0" w:line="240" w:lineRule="auto"/>
        <w:ind w:firstLine="195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8F131E" w:rsidRPr="00842A0E" w:rsidRDefault="008F131E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Pr="00842A0E">
        <w:rPr>
          <w:rFonts w:asciiTheme="majorBidi" w:hAnsiTheme="majorBidi" w:cstheme="majorBidi"/>
          <w:b/>
          <w:bCs/>
          <w:sz w:val="24"/>
          <w:szCs w:val="24"/>
          <w:lang w:val="fr-FR"/>
        </w:rPr>
        <w:t>gravimétrie</w:t>
      </w: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est une technique permettant de détecter les variations de densités (selon la composition du terrain), à partir de la mesure de l’intensité du champ de gravité (g) comparée à une valeur de référence. </w:t>
      </w:r>
      <w:r w:rsidR="00AA6DE5" w:rsidRPr="00842A0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124C5" w:rsidRPr="00842A0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8F131E" w:rsidRPr="00842A0E" w:rsidRDefault="008F131E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Alors, donc on se base sur : a) Les </w:t>
      </w:r>
      <w:r w:rsidRPr="00842A0E">
        <w:rPr>
          <w:rFonts w:asciiTheme="majorBidi" w:hAnsiTheme="majorBidi" w:cstheme="majorBidi"/>
          <w:i/>
          <w:iCs/>
          <w:sz w:val="24"/>
          <w:szCs w:val="24"/>
          <w:u w:val="single"/>
          <w:lang w:val="fr-FR"/>
        </w:rPr>
        <w:t>lois de l’attraction universelle</w:t>
      </w: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(Lois de Newton),</w:t>
      </w:r>
    </w:p>
    <w:p w:rsidR="008F131E" w:rsidRPr="00842A0E" w:rsidRDefault="008F131E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b) Le </w:t>
      </w:r>
      <w:r w:rsidRPr="00842A0E">
        <w:rPr>
          <w:rFonts w:asciiTheme="majorBidi" w:hAnsiTheme="majorBidi" w:cstheme="majorBidi"/>
          <w:i/>
          <w:iCs/>
          <w:sz w:val="24"/>
          <w:szCs w:val="24"/>
          <w:u w:val="single"/>
          <w:lang w:val="fr-FR"/>
        </w:rPr>
        <w:t>potentiel gravitationnel</w:t>
      </w: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</w:p>
    <w:p w:rsidR="001C26CA" w:rsidRPr="00842A0E" w:rsidRDefault="008F131E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</w:t>
      </w:r>
      <w:proofErr w:type="gramStart"/>
      <w:r w:rsidRPr="00842A0E">
        <w:rPr>
          <w:rFonts w:asciiTheme="majorBidi" w:hAnsiTheme="majorBidi" w:cstheme="majorBidi"/>
          <w:sz w:val="24"/>
          <w:szCs w:val="24"/>
          <w:lang w:val="fr-FR"/>
        </w:rPr>
        <w:t>et</w:t>
      </w:r>
      <w:proofErr w:type="gramEnd"/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c) le </w:t>
      </w:r>
      <w:r w:rsidRPr="00842A0E">
        <w:rPr>
          <w:rFonts w:asciiTheme="majorBidi" w:hAnsiTheme="majorBidi" w:cstheme="majorBidi"/>
          <w:i/>
          <w:iCs/>
          <w:sz w:val="24"/>
          <w:szCs w:val="24"/>
          <w:u w:val="single"/>
          <w:lang w:val="fr-FR"/>
        </w:rPr>
        <w:t>champ gravitationnel</w:t>
      </w: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.  </w:t>
      </w:r>
    </w:p>
    <w:p w:rsidR="00BC685B" w:rsidRPr="00842A0E" w:rsidRDefault="00BC685B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1C26CA" w:rsidRPr="00842A0E" w:rsidRDefault="001C26CA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>Les valeurs du champ</w:t>
      </w:r>
      <w:r w:rsidR="007124C5" w:rsidRPr="00842A0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magnétique différentes de celles de référence, sont appelées </w:t>
      </w:r>
      <w:r w:rsidRPr="00842A0E">
        <w:rPr>
          <w:rFonts w:asciiTheme="majorBidi" w:hAnsiTheme="majorBidi" w:cstheme="majorBidi"/>
          <w:b/>
          <w:bCs/>
          <w:sz w:val="24"/>
          <w:szCs w:val="24"/>
          <w:lang w:val="fr-FR"/>
        </w:rPr>
        <w:t>Anomalies</w:t>
      </w:r>
      <w:r w:rsidRPr="00842A0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D6208C" w:rsidRPr="00842A0E" w:rsidRDefault="001C26CA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La gravité est </w:t>
      </w:r>
      <w:r w:rsidRPr="00842A0E">
        <w:rPr>
          <w:rFonts w:asciiTheme="majorBidi" w:hAnsiTheme="majorBidi" w:cstheme="majorBidi"/>
          <w:b/>
          <w:bCs/>
          <w:sz w:val="24"/>
          <w:szCs w:val="24"/>
          <w:lang w:val="fr-FR"/>
        </w:rPr>
        <w:t>mesurée par le Milli</w:t>
      </w:r>
      <w:r w:rsidR="001D148E" w:rsidRPr="00842A0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842A0E">
        <w:rPr>
          <w:rFonts w:asciiTheme="majorBidi" w:hAnsiTheme="majorBidi" w:cstheme="majorBidi"/>
          <w:b/>
          <w:bCs/>
          <w:sz w:val="24"/>
          <w:szCs w:val="24"/>
          <w:lang w:val="fr-FR"/>
        </w:rPr>
        <w:t>gal</w:t>
      </w:r>
      <w:r w:rsidR="001D148E" w:rsidRPr="00842A0E">
        <w:rPr>
          <w:rFonts w:asciiTheme="majorBidi" w:hAnsiTheme="majorBidi" w:cstheme="majorBidi"/>
          <w:sz w:val="24"/>
          <w:szCs w:val="24"/>
          <w:lang w:val="fr-FR"/>
        </w:rPr>
        <w:t xml:space="preserve">, Sachant  que  </w:t>
      </w:r>
      <w:r w:rsidR="001D148E" w:rsidRPr="00842A0E">
        <w:rPr>
          <w:rFonts w:asciiTheme="majorBidi" w:hAnsiTheme="majorBidi" w:cstheme="majorBidi"/>
          <w:b/>
          <w:bCs/>
          <w:sz w:val="24"/>
          <w:szCs w:val="24"/>
          <w:lang w:val="fr-FR"/>
        </w:rPr>
        <w:t>1 m Gal = 10</w:t>
      </w:r>
      <w:r w:rsidR="001D148E" w:rsidRPr="00842A0E">
        <w:rPr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-5</w:t>
      </w:r>
      <w:r w:rsidR="001D148E" w:rsidRPr="00842A0E">
        <w:rPr>
          <w:rFonts w:asciiTheme="majorBidi" w:hAnsiTheme="majorBidi" w:cstheme="majorBidi"/>
          <w:b/>
          <w:bCs/>
          <w:sz w:val="24"/>
          <w:szCs w:val="24"/>
          <w:lang w:val="fr-FR"/>
        </w:rPr>
        <w:t>m/s</w:t>
      </w:r>
      <w:r w:rsidR="001D148E" w:rsidRPr="00842A0E">
        <w:rPr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="001D148E" w:rsidRPr="00842A0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BC685B" w:rsidRPr="00842A0E" w:rsidRDefault="00BC685B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D37E25" w:rsidRPr="00842A0E" w:rsidRDefault="00D37E25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>Le gravimètre permet de déterminer le géoïde qui est définie par la surface équipotentielle des océans au repos.</w:t>
      </w:r>
    </w:p>
    <w:p w:rsidR="00D37E25" w:rsidRPr="00842A0E" w:rsidRDefault="00D37E25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>Alors, par définition le géoïde est partout perpendiculaire à la verticale comme indiqué sur le fil à plomb du maçon.</w:t>
      </w:r>
    </w:p>
    <w:p w:rsidR="00D6208C" w:rsidRPr="00842A0E" w:rsidRDefault="00D37E25" w:rsidP="003505B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En conclusion, c’est une représentation graphique et non géométrique de la terre.   </w:t>
      </w:r>
    </w:p>
    <w:p w:rsidR="00BC685B" w:rsidRPr="00842A0E" w:rsidRDefault="00BC685B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D6208C" w:rsidRPr="00842A0E" w:rsidRDefault="00041AA8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b/>
          <w:bCs/>
          <w:sz w:val="24"/>
          <w:szCs w:val="24"/>
          <w:lang w:val="fr-FR"/>
        </w:rPr>
        <w:t>Domaines d’applications</w:t>
      </w:r>
      <w:r w:rsidRPr="00842A0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041AA8" w:rsidRPr="00842A0E" w:rsidRDefault="003505BA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="00041AA8" w:rsidRPr="00842A0E">
        <w:rPr>
          <w:rFonts w:asciiTheme="majorBidi" w:hAnsiTheme="majorBidi" w:cstheme="majorBidi"/>
          <w:sz w:val="24"/>
          <w:szCs w:val="24"/>
          <w:lang w:val="fr-FR"/>
        </w:rPr>
        <w:t>A. Utilisation scientifique</w:t>
      </w:r>
      <w:r w:rsidR="00D85DC1" w:rsidRPr="00842A0E">
        <w:rPr>
          <w:rFonts w:asciiTheme="majorBidi" w:hAnsiTheme="majorBidi" w:cstheme="majorBidi"/>
          <w:sz w:val="24"/>
          <w:szCs w:val="24"/>
          <w:lang w:val="fr-FR"/>
        </w:rPr>
        <w:t>: a).</w:t>
      </w:r>
      <w:r w:rsidR="00041AA8" w:rsidRPr="00842A0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D85DC1" w:rsidRPr="00842A0E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041AA8" w:rsidRPr="00842A0E">
        <w:rPr>
          <w:rFonts w:asciiTheme="majorBidi" w:hAnsiTheme="majorBidi" w:cstheme="majorBidi"/>
          <w:sz w:val="24"/>
          <w:szCs w:val="24"/>
          <w:lang w:val="fr-FR"/>
        </w:rPr>
        <w:t xml:space="preserve">a </w:t>
      </w:r>
      <w:r w:rsidR="00D85DC1" w:rsidRPr="00842A0E">
        <w:rPr>
          <w:rFonts w:asciiTheme="majorBidi" w:hAnsiTheme="majorBidi" w:cstheme="majorBidi"/>
          <w:sz w:val="24"/>
          <w:szCs w:val="24"/>
          <w:lang w:val="fr-FR"/>
        </w:rPr>
        <w:t>détermination du géoïde, b). L’étude des variations du champ de pesanteur, c) La répartition des masses dans la croute terrestre.</w:t>
      </w:r>
    </w:p>
    <w:p w:rsidR="00D6208C" w:rsidRPr="00842A0E" w:rsidRDefault="003505BA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="00400901" w:rsidRPr="00842A0E">
        <w:rPr>
          <w:rFonts w:asciiTheme="majorBidi" w:hAnsiTheme="majorBidi" w:cstheme="majorBidi"/>
          <w:sz w:val="24"/>
          <w:szCs w:val="24"/>
          <w:lang w:val="fr-FR"/>
        </w:rPr>
        <w:t>B. Prospection pétrolière.</w:t>
      </w:r>
    </w:p>
    <w:p w:rsidR="00400901" w:rsidRPr="00842A0E" w:rsidRDefault="003505BA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="00400901" w:rsidRPr="00842A0E">
        <w:rPr>
          <w:rFonts w:asciiTheme="majorBidi" w:hAnsiTheme="majorBidi" w:cstheme="majorBidi"/>
          <w:sz w:val="24"/>
          <w:szCs w:val="24"/>
          <w:lang w:val="fr-FR"/>
        </w:rPr>
        <w:t>C. Navigation sous-marine.</w:t>
      </w:r>
    </w:p>
    <w:p w:rsidR="00BC685B" w:rsidRPr="00842A0E" w:rsidRDefault="00BC685B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400901" w:rsidRPr="00842A0E" w:rsidRDefault="00400901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b/>
          <w:bCs/>
          <w:sz w:val="24"/>
          <w:szCs w:val="24"/>
          <w:lang w:val="fr-FR"/>
        </w:rPr>
        <w:t>Avantages de la méthode</w:t>
      </w:r>
      <w:r w:rsidRPr="00842A0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400901" w:rsidRPr="00842A0E" w:rsidRDefault="003505BA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="00400901" w:rsidRPr="00842A0E">
        <w:rPr>
          <w:rFonts w:asciiTheme="majorBidi" w:hAnsiTheme="majorBidi" w:cstheme="majorBidi"/>
          <w:sz w:val="24"/>
          <w:szCs w:val="24"/>
          <w:lang w:val="fr-FR"/>
        </w:rPr>
        <w:t>1. La gravimétrie est une méthode permettant des mesures précises.</w:t>
      </w:r>
    </w:p>
    <w:p w:rsidR="00400901" w:rsidRPr="00842A0E" w:rsidRDefault="003505BA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="00400901" w:rsidRPr="00842A0E">
        <w:rPr>
          <w:rFonts w:asciiTheme="majorBidi" w:hAnsiTheme="majorBidi" w:cstheme="majorBidi"/>
          <w:sz w:val="24"/>
          <w:szCs w:val="24"/>
          <w:lang w:val="fr-FR"/>
        </w:rPr>
        <w:t xml:space="preserve">2. La méthode peut être utilisée partout, aussi bien en zone urbaine que dans une zone au champ </w:t>
      </w: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="00400901" w:rsidRPr="00842A0E">
        <w:rPr>
          <w:rFonts w:asciiTheme="majorBidi" w:hAnsiTheme="majorBidi" w:cstheme="majorBidi"/>
          <w:sz w:val="24"/>
          <w:szCs w:val="24"/>
          <w:lang w:val="fr-FR"/>
        </w:rPr>
        <w:t>de relief accidenté.</w:t>
      </w:r>
    </w:p>
    <w:p w:rsidR="00400901" w:rsidRPr="00842A0E" w:rsidRDefault="003505BA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="00400901" w:rsidRPr="00842A0E">
        <w:rPr>
          <w:rFonts w:asciiTheme="majorBidi" w:hAnsiTheme="majorBidi" w:cstheme="majorBidi"/>
          <w:sz w:val="24"/>
          <w:szCs w:val="24"/>
          <w:lang w:val="fr-FR"/>
        </w:rPr>
        <w:t>3.</w:t>
      </w:r>
      <w:r w:rsidR="007A1645" w:rsidRPr="00842A0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00901" w:rsidRPr="00842A0E">
        <w:rPr>
          <w:rFonts w:asciiTheme="majorBidi" w:hAnsiTheme="majorBidi" w:cstheme="majorBidi"/>
          <w:sz w:val="24"/>
          <w:szCs w:val="24"/>
          <w:lang w:val="fr-FR"/>
        </w:rPr>
        <w:t xml:space="preserve">Le champ de gravité est un phénomène global, l’échelle d’étude peut être étendue. </w:t>
      </w:r>
    </w:p>
    <w:p w:rsidR="00BC685B" w:rsidRPr="00842A0E" w:rsidRDefault="00BC685B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7A1645" w:rsidRPr="00842A0E" w:rsidRDefault="007A1645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b/>
          <w:bCs/>
          <w:sz w:val="24"/>
          <w:szCs w:val="24"/>
          <w:lang w:val="fr-FR"/>
        </w:rPr>
        <w:t>Inconvénients de la méthode</w:t>
      </w:r>
      <w:r w:rsidRPr="00842A0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7A1645" w:rsidRPr="00842A0E" w:rsidRDefault="003505BA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   </w:t>
      </w:r>
      <w:r w:rsidR="007A1645" w:rsidRPr="00842A0E">
        <w:rPr>
          <w:rFonts w:asciiTheme="majorBidi" w:hAnsiTheme="majorBidi" w:cstheme="majorBidi"/>
          <w:sz w:val="24"/>
          <w:szCs w:val="24"/>
          <w:lang w:val="fr-FR"/>
        </w:rPr>
        <w:t xml:space="preserve">1. Quel que soit le gravimètre utilisé, il y a de nombreuse </w:t>
      </w:r>
      <w:r w:rsidRPr="00842A0E">
        <w:rPr>
          <w:rFonts w:asciiTheme="majorBidi" w:hAnsiTheme="majorBidi" w:cstheme="majorBidi"/>
          <w:sz w:val="24"/>
          <w:szCs w:val="24"/>
          <w:lang w:val="fr-FR"/>
        </w:rPr>
        <w:t>correction à apporter aux mesures pour obtenir la valeur de la gravité.</w:t>
      </w:r>
      <w:r w:rsidR="007A1645" w:rsidRPr="00842A0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C685B" w:rsidRPr="00842A0E" w:rsidRDefault="00BC685B" w:rsidP="003505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400901" w:rsidRPr="00842A0E" w:rsidRDefault="00A24CC7" w:rsidP="00A24CC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b/>
          <w:bCs/>
          <w:sz w:val="24"/>
          <w:szCs w:val="24"/>
          <w:lang w:val="fr-FR"/>
        </w:rPr>
        <w:t>Corrections gravimétriques:</w:t>
      </w:r>
    </w:p>
    <w:p w:rsidR="00A24CC7" w:rsidRPr="00842A0E" w:rsidRDefault="00A24CC7" w:rsidP="00A24C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La principale difficulté rencontrée dans les mesures gravimétriques provient du fait que la variation de la densité dans le sous-sol n’est pas la seule cause de modification dans la composante verticale de la pesanteur.   </w:t>
      </w:r>
    </w:p>
    <w:p w:rsidR="00B95C17" w:rsidRPr="00842A0E" w:rsidRDefault="00B95C17" w:rsidP="00B95C1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On a d’abord une variation avec la latitude 982 Gal au pôle, 978 Gal à l’équateur, qui correspond à l’effet de rotation de la terre et à sa forme elliptique. </w:t>
      </w:r>
    </w:p>
    <w:p w:rsidR="00B95C17" w:rsidRPr="00842A0E" w:rsidRDefault="00B95C17" w:rsidP="00B95C1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Cette variation est de 0,5 </w:t>
      </w:r>
      <w:proofErr w:type="spellStart"/>
      <w:r w:rsidRPr="00842A0E">
        <w:rPr>
          <w:rFonts w:asciiTheme="majorBidi" w:hAnsiTheme="majorBidi" w:cstheme="majorBidi"/>
          <w:sz w:val="24"/>
          <w:szCs w:val="24"/>
          <w:lang w:val="fr-FR"/>
        </w:rPr>
        <w:t>mGal</w:t>
      </w:r>
      <w:proofErr w:type="spellEnd"/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/Km  dans la direction N-S, aux latitudes moyennes, mais elle est régionale est donc corrigeable.   </w:t>
      </w:r>
    </w:p>
    <w:p w:rsidR="00B95C17" w:rsidRPr="00842A0E" w:rsidRDefault="00B95C17" w:rsidP="00B95C1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Donc il faut opter aux corrections. </w:t>
      </w:r>
    </w:p>
    <w:p w:rsidR="00BC685B" w:rsidRPr="00842A0E" w:rsidRDefault="00B95C17" w:rsidP="00B95C1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Et comme la terre n’est pas sphérique (Aplatie aux deux pôles), elle peut être approximée par une ellipsoïde de révolution (Sphérique). Ce sphéroïde servira de niveau de référence pour les corrections.  </w:t>
      </w:r>
    </w:p>
    <w:p w:rsidR="00BC685B" w:rsidRPr="00842A0E" w:rsidRDefault="00BC685B" w:rsidP="00BC68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>Pourquoi la gravimétrie?</w:t>
      </w:r>
    </w:p>
    <w:p w:rsidR="00BC685B" w:rsidRPr="00842A0E" w:rsidRDefault="00BC685B" w:rsidP="00BC68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● Le but est d'étudier les variations du champ de gravité pour en déduire </w:t>
      </w:r>
      <w:proofErr w:type="gramStart"/>
      <w:r w:rsidRPr="00842A0E">
        <w:rPr>
          <w:rFonts w:asciiTheme="majorBidi" w:hAnsiTheme="majorBidi" w:cstheme="majorBidi"/>
          <w:sz w:val="24"/>
          <w:szCs w:val="24"/>
          <w:lang w:val="fr-FR"/>
        </w:rPr>
        <w:t>la répartitions</w:t>
      </w:r>
      <w:proofErr w:type="gramEnd"/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des</w:t>
      </w:r>
    </w:p>
    <w:p w:rsidR="00BC685B" w:rsidRPr="00842A0E" w:rsidRDefault="00BC685B" w:rsidP="00BC68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842A0E">
        <w:rPr>
          <w:rFonts w:asciiTheme="majorBidi" w:hAnsiTheme="majorBidi" w:cstheme="majorBidi"/>
          <w:sz w:val="24"/>
          <w:szCs w:val="24"/>
          <w:lang w:val="fr-FR"/>
        </w:rPr>
        <w:t>masses</w:t>
      </w:r>
      <w:proofErr w:type="gramEnd"/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au sein de la Terre et ainsi sa structure.</w:t>
      </w:r>
    </w:p>
    <w:p w:rsidR="00BC685B" w:rsidRPr="00842A0E" w:rsidRDefault="00BC685B" w:rsidP="00BC68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BC685B" w:rsidRPr="00842A0E" w:rsidRDefault="00BC685B" w:rsidP="00BC68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>Galilée :</w:t>
      </w:r>
    </w:p>
    <w:p w:rsidR="00BC685B" w:rsidRPr="00842A0E" w:rsidRDefault="00BC685B" w:rsidP="00BC68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>Vers 1604 Galilée constate que quand on lâche un objet, la vitesse varie durant la chute ! Galilée propose que :</w:t>
      </w:r>
    </w:p>
    <w:p w:rsidR="00BC685B" w:rsidRPr="00842A0E" w:rsidRDefault="00BC685B" w:rsidP="00BC68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vitesse = </w:t>
      </w:r>
      <w:proofErr w:type="spellStart"/>
      <w:r w:rsidRPr="00842A0E">
        <w:rPr>
          <w:rFonts w:asciiTheme="majorBidi" w:hAnsiTheme="majorBidi" w:cstheme="majorBidi"/>
          <w:i/>
          <w:iCs/>
          <w:sz w:val="24"/>
          <w:szCs w:val="24"/>
          <w:lang w:val="fr-FR"/>
        </w:rPr>
        <w:t>constante×temps</w:t>
      </w:r>
      <w:proofErr w:type="spellEnd"/>
      <w:r w:rsidRPr="00842A0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écoulé</w:t>
      </w:r>
    </w:p>
    <w:p w:rsidR="00BC685B" w:rsidRPr="00842A0E" w:rsidRDefault="00BC685B" w:rsidP="00BC68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>Il en conclut que la distance parcourue est :</w:t>
      </w:r>
    </w:p>
    <w:p w:rsidR="00BC685B" w:rsidRPr="00842A0E" w:rsidRDefault="00BC685B" w:rsidP="00BC68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i/>
          <w:iCs/>
          <w:sz w:val="24"/>
          <w:szCs w:val="24"/>
          <w:lang w:val="fr-FR"/>
        </w:rPr>
        <w:t>Distance = constante×0,5×temps écoulé2</w:t>
      </w:r>
    </w:p>
    <w:p w:rsidR="00BC685B" w:rsidRPr="00842A0E" w:rsidRDefault="00BC685B" w:rsidP="00BC68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>Son idée est confirmée dans une expérience : une gouttière inclinée le long de laquelle des clochettes sont disposées pour indiquer le passage de la bille.</w:t>
      </w:r>
    </w:p>
    <w:p w:rsidR="00BC685B" w:rsidRPr="00842A0E" w:rsidRDefault="00BC685B" w:rsidP="00BC68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La constante sera notée </w:t>
      </w:r>
      <w:r w:rsidRPr="00842A0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g </w:t>
      </w:r>
      <w:r w:rsidRPr="00842A0E">
        <w:rPr>
          <w:rFonts w:asciiTheme="majorBidi" w:hAnsiTheme="majorBidi" w:cstheme="majorBidi"/>
          <w:sz w:val="24"/>
          <w:szCs w:val="24"/>
          <w:lang w:val="fr-FR"/>
        </w:rPr>
        <w:t>et sa valeur déterminée expérimentalement :</w:t>
      </w:r>
    </w:p>
    <w:p w:rsidR="00B95C17" w:rsidRPr="00842A0E" w:rsidRDefault="00BC685B" w:rsidP="00BC68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i/>
          <w:iCs/>
          <w:sz w:val="24"/>
          <w:szCs w:val="24"/>
          <w:lang w:val="fr-FR"/>
        </w:rPr>
        <w:t>g = 9,81 m∙s2</w:t>
      </w:r>
      <w:r w:rsidRPr="00842A0E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B95C17" w:rsidRPr="00842A0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C685B" w:rsidRPr="00842A0E" w:rsidRDefault="00BC68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3E0DCA" w:rsidRPr="00842A0E" w:rsidRDefault="003E0DCA" w:rsidP="003E0D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>Définition du champ de pesanteur</w:t>
      </w:r>
    </w:p>
    <w:p w:rsidR="00E43220" w:rsidRPr="00842A0E" w:rsidRDefault="003E0DCA" w:rsidP="003E0D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>Il s'agit de l’accélération subit par un corps du à l'attraction de la Terre. Cela inclue la gravité et la force centrifuge.</w:t>
      </w:r>
      <w:r w:rsidR="00E43220" w:rsidRPr="00842A0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E43220" w:rsidRPr="00842A0E" w:rsidRDefault="00E43220" w:rsidP="003E0D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3E0DCA" w:rsidRPr="00842A0E" w:rsidRDefault="00E43220" w:rsidP="003E0D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5BA4F487" wp14:editId="6245C997">
            <wp:extent cx="5758774" cy="287938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20" w:rsidRPr="00842A0E" w:rsidRDefault="00E43220" w:rsidP="003E0D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E43220" w:rsidRPr="00842A0E" w:rsidRDefault="00E43220" w:rsidP="00E432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color w:val="000000"/>
          <w:sz w:val="24"/>
          <w:szCs w:val="24"/>
          <w:lang w:val="fr-FR"/>
        </w:rPr>
        <w:t>Force centrifuge</w:t>
      </w:r>
    </w:p>
    <w:p w:rsidR="00E43220" w:rsidRPr="00842A0E" w:rsidRDefault="00E43220" w:rsidP="00E432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color w:val="000000"/>
          <w:sz w:val="24"/>
          <w:szCs w:val="24"/>
          <w:lang w:val="fr-FR"/>
        </w:rPr>
        <w:t>● Vitesse de rotation de la Terre : w=7.3. 10^5 rad.s1</w:t>
      </w:r>
    </w:p>
    <w:p w:rsidR="00E43220" w:rsidRPr="00842A0E" w:rsidRDefault="00E43220" w:rsidP="00E432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color w:val="000000"/>
          <w:sz w:val="24"/>
          <w:szCs w:val="24"/>
          <w:lang w:val="fr-FR"/>
        </w:rPr>
        <w:t>● =&gt; Vitesse de déplacement V=</w:t>
      </w:r>
      <w:proofErr w:type="spellStart"/>
      <w:r w:rsidRPr="00842A0E">
        <w:rPr>
          <w:rFonts w:asciiTheme="majorBidi" w:hAnsiTheme="majorBidi" w:cstheme="majorBidi"/>
          <w:color w:val="000000"/>
          <w:sz w:val="24"/>
          <w:szCs w:val="24"/>
          <w:lang w:val="fr-FR"/>
        </w:rPr>
        <w:t>wr</w:t>
      </w:r>
      <w:proofErr w:type="spellEnd"/>
      <w:r w:rsidRPr="00842A0E">
        <w:rPr>
          <w:rFonts w:asciiTheme="majorBidi" w:hAnsiTheme="majorBidi" w:cstheme="majorBidi"/>
          <w:color w:val="000000"/>
          <w:sz w:val="24"/>
          <w:szCs w:val="24"/>
          <w:lang w:val="fr-FR"/>
        </w:rPr>
        <w:t>=1700 km.s1 à l'équateur</w:t>
      </w:r>
    </w:p>
    <w:p w:rsidR="00E43220" w:rsidRPr="00842A0E" w:rsidRDefault="00E43220" w:rsidP="00E432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FFFF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color w:val="FFFFFF"/>
          <w:sz w:val="24"/>
          <w:szCs w:val="24"/>
          <w:lang w:val="fr-FR"/>
        </w:rPr>
        <w:t>Tout</w:t>
      </w:r>
    </w:p>
    <w:p w:rsidR="00E43220" w:rsidRPr="00842A0E" w:rsidRDefault="00E43220" w:rsidP="00E432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>Définition de la verticale</w:t>
      </w:r>
    </w:p>
    <w:p w:rsidR="00E43220" w:rsidRPr="00842A0E" w:rsidRDefault="00E43220" w:rsidP="00E432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>● L'orientation de g définit la verticale.</w:t>
      </w:r>
    </w:p>
    <w:p w:rsidR="00E43220" w:rsidRPr="00842A0E" w:rsidRDefault="00E43220" w:rsidP="00E432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● On simplifie le problème en supposant que l'orientation de g est la même que </w:t>
      </w:r>
      <w:proofErr w:type="spellStart"/>
      <w:r w:rsidRPr="00842A0E">
        <w:rPr>
          <w:rFonts w:asciiTheme="majorBidi" w:hAnsiTheme="majorBidi" w:cstheme="majorBidi"/>
          <w:sz w:val="24"/>
          <w:szCs w:val="24"/>
          <w:lang w:val="fr-FR"/>
        </w:rPr>
        <w:t>ga</w:t>
      </w:r>
      <w:proofErr w:type="spellEnd"/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E43220" w:rsidRPr="00842A0E" w:rsidRDefault="00E43220" w:rsidP="00E432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>(</w:t>
      </w:r>
      <w:proofErr w:type="gramStart"/>
      <w:r w:rsidRPr="00842A0E">
        <w:rPr>
          <w:rFonts w:asciiTheme="majorBidi" w:hAnsiTheme="majorBidi" w:cstheme="majorBidi"/>
          <w:sz w:val="24"/>
          <w:szCs w:val="24"/>
          <w:lang w:val="fr-FR"/>
        </w:rPr>
        <w:t>la</w:t>
      </w:r>
      <w:proofErr w:type="gramEnd"/>
      <w:r w:rsidRPr="00842A0E">
        <w:rPr>
          <w:rFonts w:asciiTheme="majorBidi" w:hAnsiTheme="majorBidi" w:cstheme="majorBidi"/>
          <w:sz w:val="24"/>
          <w:szCs w:val="24"/>
          <w:lang w:val="fr-FR"/>
        </w:rPr>
        <w:t xml:space="preserve"> force centrifuge ne change l'orientation de g).</w:t>
      </w:r>
    </w:p>
    <w:p w:rsidR="004E3EC0" w:rsidRPr="00842A0E" w:rsidRDefault="004E3EC0" w:rsidP="004E3E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>Que vaut g sur Terre ?</w:t>
      </w:r>
    </w:p>
    <w:p w:rsidR="004E3EC0" w:rsidRPr="00842A0E" w:rsidRDefault="004E3EC0" w:rsidP="004E3E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>● g=9,8324 m.s2    aux pôles et</w:t>
      </w:r>
    </w:p>
    <w:p w:rsidR="004E3EC0" w:rsidRPr="00842A0E" w:rsidRDefault="004E3EC0" w:rsidP="004E3E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42A0E">
        <w:rPr>
          <w:rFonts w:asciiTheme="majorBidi" w:hAnsiTheme="majorBidi" w:cstheme="majorBidi"/>
          <w:sz w:val="24"/>
          <w:szCs w:val="24"/>
          <w:lang w:val="fr-FR"/>
        </w:rPr>
        <w:t>● g=9.7803 m.s2    à l'équateur</w:t>
      </w: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FD663B" w:rsidRDefault="00FD663B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DA50C1" w:rsidRPr="004E3EC0" w:rsidRDefault="00DA50C1" w:rsidP="004E3EC0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sectPr w:rsidR="00DA50C1" w:rsidRPr="004E3E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E5" w:rsidRDefault="00223EE5" w:rsidP="003B7DE8">
      <w:pPr>
        <w:spacing w:after="0" w:line="240" w:lineRule="auto"/>
      </w:pPr>
      <w:r>
        <w:separator/>
      </w:r>
    </w:p>
  </w:endnote>
  <w:endnote w:type="continuationSeparator" w:id="0">
    <w:p w:rsidR="00223EE5" w:rsidRDefault="00223EE5" w:rsidP="003B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57680"/>
      <w:docPartObj>
        <w:docPartGallery w:val="Page Numbers (Bottom of Page)"/>
        <w:docPartUnique/>
      </w:docPartObj>
    </w:sdtPr>
    <w:sdtEndPr/>
    <w:sdtContent>
      <w:p w:rsidR="003B7DE8" w:rsidRDefault="003B7DE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AB" w:rsidRPr="00D80FAB">
          <w:rPr>
            <w:noProof/>
            <w:lang w:val="fr-FR"/>
          </w:rPr>
          <w:t>1</w:t>
        </w:r>
        <w:r>
          <w:fldChar w:fldCharType="end"/>
        </w:r>
      </w:p>
    </w:sdtContent>
  </w:sdt>
  <w:p w:rsidR="003B7DE8" w:rsidRDefault="003B7D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E5" w:rsidRDefault="00223EE5" w:rsidP="003B7DE8">
      <w:pPr>
        <w:spacing w:after="0" w:line="240" w:lineRule="auto"/>
      </w:pPr>
      <w:r>
        <w:separator/>
      </w:r>
    </w:p>
  </w:footnote>
  <w:footnote w:type="continuationSeparator" w:id="0">
    <w:p w:rsidR="00223EE5" w:rsidRDefault="00223EE5" w:rsidP="003B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E8" w:rsidRPr="003B7DE8" w:rsidRDefault="003B7DE8" w:rsidP="00D80FAB">
    <w:pPr>
      <w:spacing w:after="0" w:line="240" w:lineRule="auto"/>
      <w:rPr>
        <w:lang w:val="fr-FR"/>
      </w:rPr>
    </w:pPr>
    <w:r>
      <w:rPr>
        <w:lang w:val="fr-FR"/>
      </w:rPr>
      <w:t>Géophysique Appliquée –</w:t>
    </w:r>
    <w:r w:rsidR="00D80FAB" w:rsidRPr="00D80FAB">
      <w:rPr>
        <w:rFonts w:asciiTheme="majorBidi" w:hAnsiTheme="majorBidi" w:cstheme="majorBidi"/>
        <w:b/>
        <w:bCs/>
        <w:sz w:val="24"/>
        <w:szCs w:val="24"/>
        <w:lang w:val="fr-FR"/>
      </w:rPr>
      <w:t xml:space="preserve"> </w:t>
    </w:r>
    <w:r w:rsidR="00D80FAB" w:rsidRPr="00D80FAB">
      <w:rPr>
        <w:rFonts w:asciiTheme="majorBidi" w:hAnsiTheme="majorBidi" w:cstheme="majorBidi"/>
        <w:sz w:val="24"/>
        <w:szCs w:val="24"/>
        <w:lang w:val="fr-FR"/>
      </w:rPr>
      <w:t>Les principales techniques d’investigation</w:t>
    </w:r>
    <w:r w:rsidR="00D80FAB">
      <w:rPr>
        <w:rFonts w:asciiTheme="majorBidi" w:hAnsiTheme="majorBidi" w:cstheme="majorBidi"/>
        <w:sz w:val="24"/>
        <w:szCs w:val="24"/>
        <w:lang w:val="fr-FR"/>
      </w:rPr>
      <w:t xml:space="preserve">                </w:t>
    </w:r>
    <w:r w:rsidR="00D80FAB">
      <w:rPr>
        <w:lang w:val="fr-FR"/>
      </w:rPr>
      <w:t>Chapitre 2  Partie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E8"/>
    <w:rsid w:val="00041AA8"/>
    <w:rsid w:val="001C26CA"/>
    <w:rsid w:val="001D148E"/>
    <w:rsid w:val="001E23DE"/>
    <w:rsid w:val="00223EE5"/>
    <w:rsid w:val="003505BA"/>
    <w:rsid w:val="003B7DE8"/>
    <w:rsid w:val="003E0DCA"/>
    <w:rsid w:val="003F1179"/>
    <w:rsid w:val="00400901"/>
    <w:rsid w:val="00470F00"/>
    <w:rsid w:val="004E3EC0"/>
    <w:rsid w:val="00542291"/>
    <w:rsid w:val="0064095F"/>
    <w:rsid w:val="006E5F14"/>
    <w:rsid w:val="007124C5"/>
    <w:rsid w:val="007A1645"/>
    <w:rsid w:val="00842A0E"/>
    <w:rsid w:val="008859A5"/>
    <w:rsid w:val="008F131E"/>
    <w:rsid w:val="00A24CC7"/>
    <w:rsid w:val="00AA42E4"/>
    <w:rsid w:val="00AA6DE5"/>
    <w:rsid w:val="00B95C17"/>
    <w:rsid w:val="00BC685B"/>
    <w:rsid w:val="00D37E25"/>
    <w:rsid w:val="00D6208C"/>
    <w:rsid w:val="00D80FAB"/>
    <w:rsid w:val="00D85DC1"/>
    <w:rsid w:val="00DA50C1"/>
    <w:rsid w:val="00E43220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DE8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B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DE8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22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DE8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B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DE8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22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D488-A063-43D1-A07C-3B6ED65F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2019-06-14T09:29:00Z</cp:lastPrinted>
  <dcterms:created xsi:type="dcterms:W3CDTF">2019-06-14T06:36:00Z</dcterms:created>
  <dcterms:modified xsi:type="dcterms:W3CDTF">2020-04-14T13:56:00Z</dcterms:modified>
</cp:coreProperties>
</file>