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95" w:rsidRDefault="00953D95" w:rsidP="00BC05ED">
      <w:pPr>
        <w:bidi/>
        <w:rPr>
          <w:rFonts w:hint="cs"/>
          <w:rtl/>
          <w:lang w:bidi="ar-DZ"/>
        </w:rPr>
      </w:pPr>
    </w:p>
    <w:p w:rsidR="00BC05ED" w:rsidRDefault="00BC05ED" w:rsidP="00BC05ED">
      <w:pPr>
        <w:bidi/>
        <w:rPr>
          <w:rFonts w:hint="cs"/>
          <w:rtl/>
          <w:lang w:bidi="ar-DZ"/>
        </w:rPr>
      </w:pPr>
    </w:p>
    <w:p w:rsidR="00BC05ED" w:rsidRDefault="00BC05ED" w:rsidP="00BC05ED">
      <w:pPr>
        <w:bidi/>
        <w:rPr>
          <w:rFonts w:hint="cs"/>
          <w:rtl/>
          <w:lang w:bidi="ar-DZ"/>
        </w:rPr>
      </w:pPr>
    </w:p>
    <w:p w:rsidR="00BC05ED" w:rsidRDefault="00BC05ED" w:rsidP="00BC05ED">
      <w:pPr>
        <w:bidi/>
        <w:rPr>
          <w:rFonts w:hint="cs"/>
          <w:rtl/>
          <w:lang w:bidi="ar-DZ"/>
        </w:rPr>
      </w:pPr>
    </w:p>
    <w:p w:rsidR="00BC05ED" w:rsidRDefault="00BC05ED" w:rsidP="00BC05ED">
      <w:pPr>
        <w:bidi/>
        <w:rPr>
          <w:rFonts w:hint="cs"/>
          <w:rtl/>
          <w:lang w:bidi="ar-DZ"/>
        </w:rPr>
      </w:pPr>
    </w:p>
    <w:p w:rsidR="00BC05ED" w:rsidRDefault="00BC05ED" w:rsidP="00BC05ED">
      <w:pPr>
        <w:bidi/>
        <w:rPr>
          <w:rFonts w:hint="cs"/>
          <w:rtl/>
          <w:lang w:bidi="ar-DZ"/>
        </w:rPr>
      </w:pPr>
      <w:bookmarkStart w:id="0" w:name="_GoBack"/>
      <w:bookmarkEnd w:id="0"/>
    </w:p>
    <w:p w:rsidR="00BC05ED" w:rsidRDefault="00BC05ED" w:rsidP="00BC05ED">
      <w:pPr>
        <w:bidi/>
        <w:rPr>
          <w:rFonts w:hint="cs"/>
          <w:rtl/>
          <w:lang w:bidi="ar-DZ"/>
        </w:rPr>
      </w:pPr>
    </w:p>
    <w:p w:rsidR="00BC05ED" w:rsidRDefault="00BC05ED" w:rsidP="00BC05ED">
      <w:pPr>
        <w:bidi/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2FDC" wp14:editId="4C64F146">
                <wp:simplePos x="0" y="0"/>
                <wp:positionH relativeFrom="column">
                  <wp:posOffset>671195</wp:posOffset>
                </wp:positionH>
                <wp:positionV relativeFrom="paragraph">
                  <wp:posOffset>2539</wp:posOffset>
                </wp:positionV>
                <wp:extent cx="8220075" cy="24098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5ED" w:rsidRPr="00BC05ED" w:rsidRDefault="00BC05ED" w:rsidP="00BC05ED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shd w:val="clear" w:color="auto" w:fill="A6A6A6" w:themeFill="background1" w:themeFillShade="A6"/>
                              <w:bidi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قائمة ببعض المراجع العامة في القانون الدستــــــــوري - يمكن الاستعانة </w:t>
                            </w:r>
                            <w:r w:rsidR="0046771B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بها </w:t>
                            </w: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في انجاز كامل البحوث</w:t>
                            </w:r>
                            <w:r w:rsidR="0046771B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والتحضير للدروس </w:t>
                            </w:r>
                            <w:r w:rsidR="0046771B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والتوسع فيها </w:t>
                            </w: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خلال السداسي الثاني-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2.85pt;margin-top:.2pt;width:647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" filled="f" stroked="f">
                <v:fill o:detectmouseclick="t"/>
                <v:textbox>
                  <w:txbxContent>
                    <w:p w:rsidR="00BC05ED" w:rsidRPr="00BC05ED" w:rsidRDefault="00BC05ED" w:rsidP="00BC05ED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shd w:val="clear" w:color="auto" w:fill="A6A6A6" w:themeFill="background1" w:themeFillShade="A6"/>
                        <w:bidi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قائمة ببعض المراجع العامة في القانون الدستــــــــوري - يمكن الاستعانة </w:t>
                      </w:r>
                      <w:r w:rsidR="0046771B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بها </w:t>
                      </w:r>
                      <w:r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في انجاز كامل البحوث</w:t>
                      </w:r>
                      <w:r w:rsidR="0046771B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،</w:t>
                      </w:r>
                      <w:r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والتحضير للدروس </w:t>
                      </w:r>
                      <w:r w:rsidR="0046771B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والتوسع فيها </w:t>
                      </w:r>
                      <w:r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خلال السداسي الثاني-  </w:t>
                      </w:r>
                    </w:p>
                  </w:txbxContent>
                </v:textbox>
              </v:shape>
            </w:pict>
          </mc:Fallback>
        </mc:AlternateContent>
      </w:r>
    </w:p>
    <w:p w:rsidR="00BC05ED" w:rsidRPr="00BC05ED" w:rsidRDefault="00BC05ED" w:rsidP="00BC05ED">
      <w:pPr>
        <w:bidi/>
        <w:rPr>
          <w:lang w:bidi="ar-DZ"/>
        </w:rPr>
      </w:pPr>
    </w:p>
    <w:p w:rsidR="00BC05ED" w:rsidRPr="00BC05ED" w:rsidRDefault="00BC05ED" w:rsidP="00BC05ED">
      <w:pPr>
        <w:bidi/>
        <w:rPr>
          <w:lang w:bidi="ar-DZ"/>
        </w:rPr>
      </w:pPr>
    </w:p>
    <w:p w:rsidR="00BC05ED" w:rsidRPr="00BC05ED" w:rsidRDefault="00BC05ED" w:rsidP="00BC05ED">
      <w:pPr>
        <w:bidi/>
        <w:rPr>
          <w:lang w:bidi="ar-DZ"/>
        </w:rPr>
      </w:pPr>
    </w:p>
    <w:p w:rsidR="00BC05ED" w:rsidRPr="00BC05ED" w:rsidRDefault="00BC05ED" w:rsidP="00BC05ED">
      <w:pPr>
        <w:bidi/>
        <w:rPr>
          <w:lang w:bidi="ar-DZ"/>
        </w:rPr>
      </w:pPr>
    </w:p>
    <w:p w:rsidR="00BC05ED" w:rsidRPr="00BC05ED" w:rsidRDefault="00BC05ED" w:rsidP="00BC05ED">
      <w:pPr>
        <w:bidi/>
        <w:rPr>
          <w:lang w:bidi="ar-DZ"/>
        </w:rPr>
      </w:pPr>
    </w:p>
    <w:p w:rsidR="00BC05ED" w:rsidRPr="00BC05ED" w:rsidRDefault="00BC05ED" w:rsidP="00BC05ED">
      <w:pPr>
        <w:bidi/>
        <w:rPr>
          <w:lang w:bidi="ar-DZ"/>
        </w:rPr>
      </w:pPr>
    </w:p>
    <w:p w:rsidR="00BC05ED" w:rsidRPr="00BC05ED" w:rsidRDefault="00BC05ED" w:rsidP="00BC05ED">
      <w:pPr>
        <w:bidi/>
        <w:rPr>
          <w:lang w:bidi="ar-DZ"/>
        </w:rPr>
      </w:pPr>
    </w:p>
    <w:p w:rsidR="00BC05ED" w:rsidRPr="0046771B" w:rsidRDefault="0046771B" w:rsidP="0046771B">
      <w:pPr>
        <w:pStyle w:val="Paragraphedeliste"/>
        <w:numPr>
          <w:ilvl w:val="0"/>
          <w:numId w:val="1"/>
        </w:num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46771B">
        <w:rPr>
          <w:rFonts w:hint="cs"/>
          <w:b/>
          <w:bCs/>
          <w:sz w:val="28"/>
          <w:szCs w:val="28"/>
          <w:rtl/>
          <w:lang w:bidi="ar-DZ"/>
        </w:rPr>
        <w:t xml:space="preserve">ملاحظة: اغلب المراجع </w:t>
      </w:r>
      <w:proofErr w:type="gramStart"/>
      <w:r w:rsidRPr="0046771B">
        <w:rPr>
          <w:rFonts w:hint="cs"/>
          <w:b/>
          <w:bCs/>
          <w:sz w:val="28"/>
          <w:szCs w:val="28"/>
          <w:rtl/>
          <w:lang w:bidi="ar-DZ"/>
        </w:rPr>
        <w:t>متوفرة .</w:t>
      </w:r>
      <w:proofErr w:type="gramEnd"/>
    </w:p>
    <w:p w:rsidR="0046771B" w:rsidRDefault="0046771B" w:rsidP="0046771B">
      <w:pPr>
        <w:bidi/>
        <w:rPr>
          <w:lang w:bidi="ar-DZ"/>
        </w:rPr>
      </w:pPr>
    </w:p>
    <w:p w:rsidR="00BC05ED" w:rsidRDefault="00BC05ED" w:rsidP="00BC05ED">
      <w:pPr>
        <w:tabs>
          <w:tab w:val="left" w:pos="1207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BC05ED" w:rsidRDefault="00BC05ED" w:rsidP="00BC05ED">
      <w:pPr>
        <w:tabs>
          <w:tab w:val="left" w:pos="1207"/>
        </w:tabs>
        <w:bidi/>
        <w:rPr>
          <w:rFonts w:hint="cs"/>
          <w:rtl/>
          <w:lang w:bidi="ar-DZ"/>
        </w:rPr>
      </w:pPr>
    </w:p>
    <w:p w:rsidR="00BC05ED" w:rsidRDefault="00BC05ED" w:rsidP="00BC05ED">
      <w:pPr>
        <w:tabs>
          <w:tab w:val="left" w:pos="1207"/>
        </w:tabs>
        <w:bidi/>
        <w:rPr>
          <w:rFonts w:hint="cs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154"/>
        <w:bidiVisual/>
        <w:tblW w:w="15026" w:type="dxa"/>
        <w:tblInd w:w="-567" w:type="dxa"/>
        <w:tblLook w:val="04A0" w:firstRow="1" w:lastRow="0" w:firstColumn="1" w:lastColumn="0" w:noHBand="0" w:noVBand="1"/>
      </w:tblPr>
      <w:tblGrid>
        <w:gridCol w:w="2985"/>
        <w:gridCol w:w="7221"/>
        <w:gridCol w:w="4820"/>
      </w:tblGrid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 xml:space="preserve">موريس </w:t>
            </w: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دوفرجيه</w:t>
            </w:r>
            <w:proofErr w:type="spell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ت: جورج سعد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المؤسسات السياسية والقانون الدستوري : الأنظمة السياسية الكبرى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2"/>
                <w:szCs w:val="22"/>
                <w:rtl/>
              </w:rPr>
              <w:t xml:space="preserve">بيروت: المؤسسة الجامعية للدراسات والنشر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2"/>
                <w:szCs w:val="22"/>
                <w:rtl/>
              </w:rPr>
              <w:t>والتوزيع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2"/>
                <w:szCs w:val="22"/>
                <w:rtl/>
              </w:rPr>
              <w:t xml:space="preserve"> 1992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هنري روسيون  -ت/محمد</w:t>
            </w:r>
            <w:r w:rsidRPr="00BC05ED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وطفة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المجلس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الدستوري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لبنان: المؤسسة الجامعية للدراسات والنشر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والتوزيع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, </w:t>
            </w:r>
            <w:r w:rsidRPr="00BC05ED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</w:rPr>
              <w:t>2001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منير حميد البياتي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النظام السياسي الاسلامي مقارنا بالدولة القانونية  : دراسة دستورية شرعية وقانونية مقارنة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عمان 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دار النفائس للنشر والتوزيع , 2011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محمد أحمد عبد النعيم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مبدأ المواطنة والإصلاح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الدستوري 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دراسة تحليلية مقارنة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القاهرة  : دار النهضة العربية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الأمين شريط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الوجيز</w:t>
            </w:r>
            <w:r w:rsidR="0046771B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في القانون الدستوري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والمؤسسات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السياسية المقارنة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الجزائر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ديوان المطبوعات الجامعية 2002, ط2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سعيد </w:t>
            </w: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بوشعير</w:t>
            </w:r>
            <w:proofErr w:type="spellEnd"/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القانون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الدستوري والنظم السياسية المقارنة ج1 - ج2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الجزائر: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ديوان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المطبوعات الجامعية 2003, ط5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سعيد </w:t>
            </w: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بوشعير</w:t>
            </w:r>
            <w:proofErr w:type="spellEnd"/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القانون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الدستوري والنظم السياسية المقارنة ج1 - ج2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الجزائر: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ديوان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المطبوعات الجامعية 2003, ط5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فوزي أوصديق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النظام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الدستوري الجزائري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الجزائر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ديوان المطبوعات الجامعية 2003, ط2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فوزي أوصديق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الوافي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شرح القانون الدستوري الجزائري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الجزائر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 ديوان المطبوعات الجامعية , 2003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بوكرإدريس</w:t>
            </w:r>
            <w:proofErr w:type="spellEnd"/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تطور المؤسسات الدستور </w:t>
            </w: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يةفي</w:t>
            </w:r>
            <w:proofErr w:type="spell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الجزائر منذ </w:t>
            </w: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الإستقلال</w:t>
            </w:r>
            <w:proofErr w:type="spell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.......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الجزائر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ديوان المطبوعات الجامعية 1994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عبد الكريم علوان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النظم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السياسية و القانون الدستوري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عمان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دار الثقافة للنشر والتوزيع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عصام أنور سليم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موقع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القضاء الدستوري من مصادر القانون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الاسكندرية : منشأة المعارف 2000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منير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عبد المجيد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أصول الرقابة القضائية على دستورية القوانين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واللوائح</w:t>
            </w:r>
            <w:proofErr w:type="gramEnd"/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الاسكندرية : منشأة المعارف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ابراهيم محمد حسنين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الرقابة القضائية علي دستورية القوانين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القاهرة : دار النهضة العربية 2000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عبد الوهاب محمد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رفعت</w:t>
            </w:r>
            <w:proofErr w:type="gramEnd"/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القانون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الدستوري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الإسكندرية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منشأة المعارف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حسن علي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عوض</w:t>
            </w:r>
            <w:proofErr w:type="gramEnd"/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الوجيز في القانون الدستوري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دار العلوم عنابة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فوزي أبو صديق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الوسيط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من  النظم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السياسية و القانون الدستوري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القاهرة: دار الكتاب الحديث 2001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سعيفان</w:t>
            </w:r>
            <w:proofErr w:type="spell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أحمد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قاموس المصطلحات السياسية و الدستورية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والدولية</w:t>
            </w:r>
            <w:proofErr w:type="gramEnd"/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لبنان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مكتبة لبنان ناشرون 2004, ط1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ادريس بوكرا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الوجيز في القانون الدستوري و المؤسسات </w:t>
            </w:r>
            <w:proofErr w:type="spell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االسياسية</w:t>
            </w:r>
            <w:proofErr w:type="spellEnd"/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القاهرة :دار الكتاب الحديث 2003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ماجد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راغب الحلو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النظم السياسية و القانون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الدستوري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ذاتية الدولة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مصر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منشأة المعارف2005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جمال الدين سامي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النظم السياسية و القانون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الدستوري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نظرية الدولة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مصر :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منشأة المعارف2005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ماجد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راغب الحلو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النظم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السياسية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مصر: دار المطبوعات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الجامعية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2006</w:t>
            </w:r>
          </w:p>
        </w:tc>
      </w:tr>
      <w:tr w:rsidR="00BC05ED" w:rsidRPr="00BC05ED" w:rsidTr="00BC05ED">
        <w:tc>
          <w:tcPr>
            <w:tcW w:w="2985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شيحه ابراهيم عبد العزيز</w:t>
            </w:r>
          </w:p>
        </w:tc>
        <w:tc>
          <w:tcPr>
            <w:tcW w:w="7221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المبادئ</w:t>
            </w: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الدستورية العامة</w:t>
            </w:r>
          </w:p>
        </w:tc>
        <w:tc>
          <w:tcPr>
            <w:tcW w:w="4820" w:type="dxa"/>
            <w:vAlign w:val="center"/>
          </w:tcPr>
          <w:p w:rsidR="00BC05ED" w:rsidRPr="00BC05ED" w:rsidRDefault="00BC05ED" w:rsidP="001B3C8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مصر: </w:t>
            </w:r>
            <w:proofErr w:type="gramStart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منشاة</w:t>
            </w:r>
            <w:proofErr w:type="gramEnd"/>
            <w:r w:rsidRPr="00BC05E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 xml:space="preserve"> المعارف2006</w:t>
            </w:r>
          </w:p>
        </w:tc>
      </w:tr>
    </w:tbl>
    <w:p w:rsidR="00BC05ED" w:rsidRPr="00BC05ED" w:rsidRDefault="00BC05ED" w:rsidP="00BC05ED">
      <w:pPr>
        <w:tabs>
          <w:tab w:val="left" w:pos="1207"/>
        </w:tabs>
        <w:bidi/>
        <w:rPr>
          <w:lang w:bidi="ar-DZ"/>
        </w:rPr>
      </w:pPr>
    </w:p>
    <w:sectPr w:rsidR="00BC05ED" w:rsidRPr="00BC05ED" w:rsidSect="00BC0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4D" w:rsidRDefault="00EB334D" w:rsidP="00BC05ED">
      <w:pPr>
        <w:spacing w:after="0" w:line="240" w:lineRule="auto"/>
      </w:pPr>
      <w:r>
        <w:separator/>
      </w:r>
    </w:p>
  </w:endnote>
  <w:endnote w:type="continuationSeparator" w:id="0">
    <w:p w:rsidR="00EB334D" w:rsidRDefault="00EB334D" w:rsidP="00BC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D" w:rsidRDefault="00BC05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D" w:rsidRDefault="00BC05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D" w:rsidRDefault="00BC05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4D" w:rsidRDefault="00EB334D" w:rsidP="00BC05ED">
      <w:pPr>
        <w:spacing w:after="0" w:line="240" w:lineRule="auto"/>
      </w:pPr>
      <w:r>
        <w:separator/>
      </w:r>
    </w:p>
  </w:footnote>
  <w:footnote w:type="continuationSeparator" w:id="0">
    <w:p w:rsidR="00EB334D" w:rsidRDefault="00EB334D" w:rsidP="00BC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D" w:rsidRDefault="00BC05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D" w:rsidRDefault="00BC05ED">
    <w:pPr>
      <w:pStyle w:val="En-tte"/>
      <w:rPr>
        <w:rFonts w:hint="cs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D" w:rsidRDefault="00BC05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5E88"/>
    <w:multiLevelType w:val="hybridMultilevel"/>
    <w:tmpl w:val="B93E0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ED"/>
    <w:rsid w:val="0046771B"/>
    <w:rsid w:val="00953D95"/>
    <w:rsid w:val="00BC05ED"/>
    <w:rsid w:val="00E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5ED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5ED"/>
  </w:style>
  <w:style w:type="paragraph" w:styleId="Pieddepage">
    <w:name w:val="footer"/>
    <w:basedOn w:val="Normal"/>
    <w:link w:val="PieddepageCar"/>
    <w:uiPriority w:val="99"/>
    <w:unhideWhenUsed/>
    <w:rsid w:val="00BC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5ED"/>
  </w:style>
  <w:style w:type="paragraph" w:styleId="Paragraphedeliste">
    <w:name w:val="List Paragraph"/>
    <w:basedOn w:val="Normal"/>
    <w:uiPriority w:val="34"/>
    <w:qFormat/>
    <w:rsid w:val="0046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5ED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5ED"/>
  </w:style>
  <w:style w:type="paragraph" w:styleId="Pieddepage">
    <w:name w:val="footer"/>
    <w:basedOn w:val="Normal"/>
    <w:link w:val="PieddepageCar"/>
    <w:uiPriority w:val="99"/>
    <w:unhideWhenUsed/>
    <w:rsid w:val="00BC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5ED"/>
  </w:style>
  <w:style w:type="paragraph" w:styleId="Paragraphedeliste">
    <w:name w:val="List Paragraph"/>
    <w:basedOn w:val="Normal"/>
    <w:uiPriority w:val="34"/>
    <w:qFormat/>
    <w:rsid w:val="0046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2020-04-08T19:09:00Z</dcterms:created>
  <dcterms:modified xsi:type="dcterms:W3CDTF">2020-04-08T19:27:00Z</dcterms:modified>
</cp:coreProperties>
</file>