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r w:rsidRPr="00FE6250"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fr-FR"/>
        </w:rPr>
        <w:t xml:space="preserve">نسب التدفقات النقدية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تشكل نسب التدفقات النقدية أسلوباً مهماً من أساليب تحليل التدفقات النقدي و تقييم الأداء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المنشآت المختلفة و يلاحظ أن تطور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 و استخداماتها كان بطيئاً مقارنة بالنسب المالية التقليدية المرتبطة بقوائم الدخل و الوضع المالي حيث يعود ذلك إلي التأخير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أعتبار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قائمة التدفقات النقدية قائمة أساسية , و مطالبة المنشآت و إلزامها بإصدار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القائمة إلي جانب القوائم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الأخري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تكتسب نسب التدفقات النقدية أهميتها من أهمية قائمة التدفق النقدي حيث تضم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القائمة معلومات عن التدفق النقدي و هي المعلومات التي يمكن الاعتماد عليها بشكل أفضل من المعلومات الساكنة التي تتضمنها القوائم التقليدية و خاصة فيما يتعلق بمجالات الحكم على سيولة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أستمرارية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المنشآت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قد ثبت أهمية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أستخدام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نسب التدفقات النقدية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كثير من الحالات خاصة عندما تنبأت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 بإفلاس بعض الشركات على الرغم من إظهار نسب السيولة التقليدية (نسبة التداول , نسبة السيولة السريعة ) بأنه لا مشاكل مالية لدي تلك الشركات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نسوق فيما يلي نسب التدفقات النقدية ومؤشرات الانخفاض و الارتفاع فيها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1-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التدفقات النقدية من النشاط التشغيلي إلي الالتزامات المتداولة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تعرف أيضا بنسبة كفاية التدفق النقدي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ناخذ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الصيغة 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كفاية التدفق النقدي =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تدفقات النشاط التشغيلي / الالتزامات المتداولة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36"/>
          <w:szCs w:val="36"/>
          <w:lang w:eastAsia="fr-FR"/>
        </w:rPr>
        <w:lastRenderedPageBreak/>
        <w:drawing>
          <wp:inline distT="0" distB="0" distL="0" distR="0">
            <wp:extent cx="6096000" cy="2038350"/>
            <wp:effectExtent l="0" t="0" r="0" b="0"/>
            <wp:docPr id="10" name="Image 10" descr="https://1.bp.blogspot.com/-DgYd8njgCqg/XfJ4o3Nlr_I/AAAAAAAABi0/9kTA2GONjGY00f7gim91SaAaWDMZ0RECQCEwYBhgL/s640/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gYd8njgCqg/XfJ4o3Nlr_I/AAAAAAAABi0/9kTA2GONjGY00f7gim91SaAaWDMZ0RECQCEwYBhgL/s640/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حيث البسط يتكون من صافى التدفقات النقدية المتأتية من النشاط التشغيلي و المقام هو مجموع الالتزامات المتداولة و هي الالتزامات الواجب على المنشأة سدادها خلال فترة مالية واحدة كالقروض القصيرة الأجل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أوراق الدفع , و الأجزاء المستحقة من الديون الطويلة الأجل ..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ألخ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إن أهم ما تقيسه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هو قدرة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المنشأت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على توليد التدفقات النقدية اللازمة لمقابلة و تغطية الالتزامات القصيرة الأجل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حيث المؤشر العالي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يعبر عن السيولة الجيدة للمنشأة , هذا و تقاس مؤشرات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بالمرات و يجب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كل الأحوال الحكم على مؤشر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من خلال مقارنتها بمعدل الصناعة الذي تنتمي له المنشأة لاختلاف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المعدلات من قطاع لآخر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2-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التدفقات النقدية من النشاط التشغيلي إلي إجمالي الالتزامات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تاخذ</w:t>
      </w:r>
      <w:proofErr w:type="spellEnd"/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الصيغة التالية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تدفقات النشاط التشغيلي / إجمالي الالتزامات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1885950"/>
            <wp:effectExtent l="0" t="0" r="0" b="0"/>
            <wp:docPr id="9" name="Image 9" descr="https://1.bp.blogspot.com/-kJJecXVW3HU/XfJ4o4bZtLI/AAAAAAAABi0/K8DiXAN8ohcRi-mxF8ojHGhxeYPHLDbzwCEwYBhgL/s640/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kJJecXVW3HU/XfJ4o4bZtLI/AAAAAAAABi0/K8DiXAN8ohcRi-mxF8ojHGhxeYPHLDbzwCEwYBhgL/s640/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تختلف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عن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سابفتها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من حيث شمول المقام لكل الالتزامات المستحقة على المنشأة سواء كانت تلك الالتزامات متداولة أو ثابتة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أما البسط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 xml:space="preserve">فهو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السابقة و هو صافى تدفقات النشاط التشغيلي , و كلما كان الارتفاع لمؤشر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كلما كان ذلك مؤشراً جيداً يبين قدرة المنشأة على تغطية التزاماتها , لذا نري أن أكثر ما يلجأ إلي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هم المقرضون و المسؤولون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المنشآت المالية عن منح القروض للعملاء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3-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المتبقى</w:t>
      </w:r>
      <w:proofErr w:type="spellEnd"/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من تدفقات النشاط التشغيلي إلي الالتزامات المتداولة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>Retained</w:t>
      </w:r>
      <w:proofErr w:type="spell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operating cash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تضم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بسطها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المتبقى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من صافي تدفقات النشاط التشغيلي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هو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ما يستخرج بعد طرح توزيعات الأسهم النقدية من صافى تدفقات النشاط التشغيلي و يتكون المقام من الالتزامات المتداولة المطلوب من المنشأة تسديدها خلال فترة مالية واحدة (12 شهراً)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تاخذ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الصيغة التالي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(صافى تدفقات النشاط التشغيلي – توزيعات الأرباح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النقدية )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/ الالتزامات المتداولة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1143000"/>
            <wp:effectExtent l="0" t="0" r="0" b="0"/>
            <wp:docPr id="8" name="Image 8" descr="https://1.bp.blogspot.com/-br6J9mB5DiI/XfJ4psp6V_I/AAAAAAAABjE/01riJl8ajW85ovM3h5fTWaCe25e2KaMmQCEwYBhgL/s640/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br6J9mB5DiI/XfJ4psp6V_I/AAAAAAAABjE/01riJl8ajW85ovM3h5fTWaCe25e2KaMmQCEwYBhgL/s640/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أهم ما يميز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إظهار لقدرة على المنشآت على سداد ديونها القصيرة الأجل من صافى تدفقات التشغيل بعد سداد التوزيعات النقدية للمساهمين و الحال هنا كما هو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 السابقة حيث الحصول على عدد مرات عال يبين نجاح المنشأة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توفير النقدية اللازمة لسداد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الديون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4-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التدفقات النقدية التشغيلية إلي فوائد الديون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يتم التعبير عن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بالصيغة التالية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(تدفقات النشاط التشغيلي + الفوائد + الضرائب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المدفوعة )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/ الفوائد المدفوعة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952500"/>
            <wp:effectExtent l="0" t="0" r="0" b="0"/>
            <wp:docPr id="7" name="Image 7" descr="https://1.bp.blogspot.com/-vJWGOK2NuEs/XfJ4qL3LWZI/AAAAAAAABi4/IulMDsKFT0ITOfvMnQ3zcVRaoQB1BitFgCEwYBhgL/s640/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vJWGOK2NuEs/XfJ4qL3LWZI/AAAAAAAABi4/IulMDsKFT0ITOfvMnQ3zcVRaoQB1BitFgCEwYBhgL/s640/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 xml:space="preserve">تبين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عدد مرات تغطية التدفقات التشغيلية لفوائد الديون و يتشابه مقام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مع مقام نسبة تغطية الأرباح المحققة إلي فوائد , بينما تختلف النسبتان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بسط كل منهما حيث تبدأ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بصافي تدفقات النشاط التشغيلي مضافاً إليها الفوائد و الضرائب المدفوعة بدلاً من صافى الربح , و هو ما قد يجعل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تعطي مدلولات أفضل على قدرة المنشأة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تغطية الديون , و هذا يعود إلي تعبير التدفقات النقدية التشغيلية عن حقيقة النقد المتوفر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المنشأة , بينما لا يعبر صافى الربح عن ذلك بنفس المقدار إذا ما أخدنا بالاعتبار أن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أحتساب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صافى الربح يكون على أساس الاستحقاق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هذا و تظهر المنشآت ذات الأوضاع المالية الجيدة مؤشرات عالية من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5-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صافى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التدفقات النقدية من النشاط التشغيلي إلي النفقات الرأسمالية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تظهر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بالصيغة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تدفقات النشاط التشغيلي / النفقات الرأسمالية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1676400"/>
            <wp:effectExtent l="0" t="0" r="0" b="0"/>
            <wp:docPr id="6" name="Image 6" descr="https://1.bp.blogspot.com/-A0plrYiXVaU/XfJ4qP2aHJI/AAAAAAAABjA/Fob4pEH6h8ECWmkNQk6Q5h8zxTLRT1g8ACEwYBhgL/s640/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A0plrYiXVaU/XfJ4qP2aHJI/AAAAAAAABjA/Fob4pEH6h8ECWmkNQk6Q5h8zxTLRT1g8ACEwYBhgL/s640/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تضم النفقات الرأسمالية كل ما ينفق على شراء الأصول الثابتة ( الطويلة الأجل ) الملموس منها و غير الملموس , و أهم ما تبينه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قدرة المنشأة على تغطية و تسديد الديون المستحقة حتي بعد قيام المنشأة بإنفاق نفقاتها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الرأسمنالية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شرائها أو تحديثها لأصولها الإنتاجية حيث المؤشر العالي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يطمئن أصحاب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الديوت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على سداد ديونهم المستحقة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مواعيدها المحددة و لعل الحصول على أكثر من 1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معناه أن المنشأة لديها الأموال و التدفقات النقدية اللازمة لمقابلة التزاماتها تجاه استثماراتها الرأسمالية بل و لديها وفرة من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الأموال لتغطية ديونها و التزاماتها , إلا أنه يجب الإشارة إلي أن مؤشرات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تختلف من قطاع لآخر أو من صناعة لأخري حسب طبيعة الأنشطة التي تمارس من قبل هذا القطاع أو تلك الصناعة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6-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تدفقات النشاط التشغيلي إلي توزيعات الأرباح النقدية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تسمي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أيضاً نسبة القدرة على دفع التوزيعات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يلجأ المستثمرون و المساهمون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حيث يتم الربط بين تدفقات النشاط التشغيلي و توزيعات الأرباح مما يمكنهم من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الأطمئنان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على قدرة المنشأة على تغطية توزيعات الأرباح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تأخد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الصيغة 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تدفقات النشاط التشغيلي / توزيعات الأرباح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1581150"/>
            <wp:effectExtent l="0" t="0" r="0" b="0"/>
            <wp:docPr id="5" name="Image 5" descr="https://1.bp.blogspot.com/-h_4m5kOtAYU/XfJ4qZfNHPI/AAAAAAAABi4/HmUX8wDZrngakjOiwlem-BU5AR36YSDyACEwYBhgL/s640/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h_4m5kOtAYU/XfJ4qZfNHPI/AAAAAAAABi4/HmUX8wDZrngakjOiwlem-BU5AR36YSDyACEwYBhgL/s640/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الحصول على مؤشر عال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يعتبر مؤشراً إيجابياً كما يمكن أن يطمئن المستثمرين و المساهمين على السياسة المتبعة من قبل إدارة الشركة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مجال توزيع الأرباح و مدي ثبات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أستقرار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السياسة خلال الأعوام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المتتالية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7-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التدفقات من النشاط التشغيلي لكل سهم عادي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كما تعرف بنسبة التدفق من العمليات لكل سهم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تاخذ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الصيغة 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=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(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تدفقات النشاط التشغيلي – توزيعات الأسهم الممتازة ) / عدد الأسهم العادية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895350"/>
            <wp:effectExtent l="0" t="0" r="0" b="0"/>
            <wp:docPr id="4" name="Image 4" descr="https://1.bp.blogspot.com/-4QdNjl5SHP4/XfJ4qmLHQII/AAAAAAAABi8/woPGgMzJXDQMu0QjH7meoWQrfCx0t8UPgCEwYBhgL/s640/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4QdNjl5SHP4/XfJ4qmLHQII/AAAAAAAABi8/woPGgMzJXDQMu0QjH7meoWQrfCx0t8UPgCEwYBhgL/s640/7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تبين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نصيب السهم العادي من التدفقات النقدية التشغيلية و كلما كان مؤشر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عالياً كلما كان ذلك مؤشرا إيجابياً يشير إلي أن نصيب السهم العادي من التدفقات النقدية التشغيلية عالياً كما يبين أن قدرة المنشأة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lastRenderedPageBreak/>
        <w:t xml:space="preserve">على الإنفاق الرأسمالي و دفع توزيعات الأرباح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المدي القصير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جيدة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هذا و يجب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الإشار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هنا إلي أن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أستخراج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لا يغني بأي حال من الأحوال عن استخراج نسبة عائد السهم العادي التي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أشترطت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المعايير الدولية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ضروة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الإفصاح عنها من قائمة الدخل الشامل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8-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صافى التدفقات النقدية من النشاط التشغيلي إلي صافى الدخل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يطلق على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أيضاً مؤشر النقدية التشغيلية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operating cash index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يمكن التعبير عنها بالصيغة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التدفق النقدي التشغيلي / صافي الربح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36"/>
          <w:szCs w:val="36"/>
          <w:lang w:eastAsia="fr-FR"/>
        </w:rPr>
        <w:drawing>
          <wp:inline distT="0" distB="0" distL="0" distR="0">
            <wp:extent cx="6096000" cy="1485900"/>
            <wp:effectExtent l="0" t="0" r="0" b="0"/>
            <wp:docPr id="3" name="Image 3" descr="https://1.bp.blogspot.com/-1neh_4Fh5Ww/XfJ4qvW_4xI/AAAAAAAABi8/cnQ62UDI3lEXlVO2KKnMiyDPZciIx2NGQCEwYBhgL/s640/8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1neh_4Fh5Ww/XfJ4qvW_4xI/AAAAAAAABi8/cnQ62UDI3lEXlVO2KKnMiyDPZciIx2NGQCEwYBhgL/s640/8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هي نسبة مختلطة كما تبين النسبة أعلاه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فصافى التدفق النقدي التشغيلي يتم الحصول عليه من قائمة التدفق النقدي بينما نحصل على صافى الدخل من قائمة الدخل . و المؤشر العالي هو مؤشر إيجابي يبين إلي أي مدي نجحت المنشأة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دعم أرباح المتحققة عبر تدفقاتها النقدية التشغيلية أو بكلمات أخري النجاح الذي حققته الأرباح الصافية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توليد تدفقات نقدية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تشتغيلية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المؤشر العالي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يشير إلي أداء جيد للمنشأة و قدرة الأرباح المحققة على توليد التدفق النقدي </w:t>
      </w:r>
      <w:proofErr w:type="spellStart"/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التشتغيلي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9-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نسبة صافى التدفق النقدي التشغيلي إلي المبيعات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و هي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نفسها نسبة التدفق النقدي التشغيلي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تربط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بين التدفقات التشغيلية من جهة و المبيعات المتحققة من جهة أخري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تأخد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الصيغة التالية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صافى تدفقات نشاط التشغيل / المبيعات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36"/>
          <w:szCs w:val="36"/>
          <w:lang w:eastAsia="fr-FR"/>
        </w:rPr>
        <w:lastRenderedPageBreak/>
        <w:drawing>
          <wp:inline distT="0" distB="0" distL="0" distR="0">
            <wp:extent cx="6096000" cy="1504950"/>
            <wp:effectExtent l="0" t="0" r="0" b="0"/>
            <wp:docPr id="2" name="Image 2" descr="https://1.bp.blogspot.com/-19OCf7PAg-g/XfJ4rDyMtzI/AAAAAAAABjA/5R7ZfQClgXoLbX1WXjF75K_A1xZ3pS0QQCEwYBhgL/s640/9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19OCf7PAg-g/XfJ4rDyMtzI/AAAAAAAABjA/5R7ZfQClgXoLbX1WXjF75K_A1xZ3pS0QQCEwYBhgL/s640/9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حيث المبيعات النقدية مصدر أساسي للتدفقات النقدية الواردة للمنشأة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و الحصول على مؤشر عال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يبين كفاءة سياسة الائتمان المتبعة من قبل المنشأة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تحصيل النقدية من زبائنها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E6250" w:rsidRPr="00FE6250" w:rsidRDefault="00FE6250" w:rsidP="00FE625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10-</w:t>
      </w:r>
      <w:proofErr w:type="gramStart"/>
      <w:r w:rsidRPr="00FE6250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4C1130"/>
          <w:lang w:eastAsia="fr-FR"/>
        </w:rPr>
        <w:t> 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lang w:eastAsia="fr-FR"/>
        </w:rPr>
        <w:t xml:space="preserve"> </w:t>
      </w:r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>نسبة</w:t>
      </w:r>
      <w:proofErr w:type="gramEnd"/>
      <w:r w:rsidRPr="00FE625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EEE"/>
          <w:rtl/>
          <w:lang w:eastAsia="fr-FR"/>
        </w:rPr>
        <w:t xml:space="preserve"> صافى التدفق النقدي التشغيلي إلي التدفقات النقدية الخارجة من الأنشطة الاستثمارية و التمويلية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تاخد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الصيغة </w:t>
      </w:r>
      <w:proofErr w:type="gram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التالية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</w:t>
      </w:r>
      <w:proofErr w:type="gramEnd"/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FE6250" w:rsidRPr="00FE6250" w:rsidRDefault="00FE6250" w:rsidP="00FE6250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=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صافي التدفقات النقدية التشغيلية 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/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إجمالي التدفقات النقدية الخارجة لأنشطة الاستثمار و التمويل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971550"/>
            <wp:effectExtent l="0" t="0" r="0" b="0"/>
            <wp:docPr id="1" name="Image 1" descr="https://1.bp.blogspot.com/-_FwfvCyGLvk/XfJ4oxORZ8I/AAAAAAAABi4/x6hU42sqIEUHmeIv4k5XLGEWVF1EfF8dQCEwYBhgL/s640/10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_FwfvCyGLvk/XfJ4oxORZ8I/AAAAAAAABi4/x6hU42sqIEUHmeIv4k5XLGEWVF1EfF8dQCEwYBhgL/s640/10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و أهم ما يمكن أن تقدمه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هو التعرف على مدي كفاية صافى التدفقات النقدية التشغيلية و التي من المفترض أن تكون المصدر الأساس للتدفقات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المقدية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المشروع و تبين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النسبة مدي كفاية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التدفقات لتغطية أنشطة الاستثمار و التمويل كشراء الأصول الثابتة و سداد الديون و القروض المستحقة الدفع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بالاضافة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إلي سداد توزيعات الأرباح النقدية المستحقة على المنشأة للمساهمين أو أيه تدفقات نقدية خارجة أساسية أو ضرورية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أنشطة التمويل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الأستثمار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, و المؤشر العالي لهذا النسبة يعتبر دليلا جيداً على سيولة المنشأة و قدرتها على الاستمرار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أنشطتها الرئيسية دون أيه مشاكل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ضوء كل ما سبق يجب الإشارة إلي ما يلي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: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1-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أن نسب التدفقات النقدية أسلوباً مهماً من أساليب تحليل التدفقات النقدية و خاصة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فى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مجالات الحكم على سيولة و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استمراية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المنشآت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2-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لا تعتبر نسب التدفقات بديلاً عن النسب التقليدية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  <w:r w:rsidRPr="00FE62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lastRenderedPageBreak/>
        <w:t xml:space="preserve">3- </w:t>
      </w: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للحصول على نتائج و مؤشرات أكثر أهمية يجب عند استخدام نسب التدفقات النقدية مقارنة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هذة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النسب بنسب أخري لأعوام سابقة متتالية أو بنسب القطاع الذي تنتمي له المنشأة ذات الصلة</w:t>
      </w:r>
      <w:r w:rsidRPr="00FE6250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. </w:t>
      </w:r>
    </w:p>
    <w:p w:rsidR="00FE6250" w:rsidRPr="00FE6250" w:rsidRDefault="00FE6250" w:rsidP="00FE625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الى هنا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أنتهت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  <w:proofErr w:type="spellStart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>التدوينة</w:t>
      </w:r>
      <w:proofErr w:type="spellEnd"/>
      <w:r w:rsidRPr="00FE6250"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  <w:t xml:space="preserve"> </w:t>
      </w:r>
    </w:p>
    <w:bookmarkEnd w:id="0"/>
    <w:p w:rsidR="00C9551A" w:rsidRDefault="00C9551A" w:rsidP="00FE6250">
      <w:pPr>
        <w:bidi/>
        <w:jc w:val="both"/>
      </w:pPr>
    </w:p>
    <w:sectPr w:rsidR="00C95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0"/>
    <w:rsid w:val="00C9551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382C-98FB-40F4-992E-8704CBB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E6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E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62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E625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br6J9mB5DiI/XfJ4psp6V_I/AAAAAAAABjE/01riJl8ajW85ovM3h5fTWaCe25e2KaMmQCEwYBhgL/s1600/3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1neh_4Fh5Ww/XfJ4qvW_4xI/AAAAAAAABi8/cnQ62UDI3lEXlVO2KKnMiyDPZciIx2NGQCEwYBhgL/s1600/8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1.bp.blogspot.com/-A0plrYiXVaU/XfJ4qP2aHJI/AAAAAAAABjA/Fob4pEH6h8ECWmkNQk6Q5h8zxTLRT1g8ACEwYBhgL/s1600/5.png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.bp.blogspot.com/-4QdNjl5SHP4/XfJ4qmLHQII/AAAAAAAABi8/woPGgMzJXDQMu0QjH7meoWQrfCx0t8UPgCEwYBhgL/s1600/7.png" TargetMode="External"/><Relationship Id="rId20" Type="http://schemas.openxmlformats.org/officeDocument/2006/relationships/hyperlink" Target="https://1.bp.blogspot.com/-19OCf7PAg-g/XfJ4rDyMtzI/AAAAAAAABjA/5R7ZfQClgXoLbX1WXjF75K_A1xZ3pS0QQCEwYBhgL/s1600/9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1.bp.blogspot.com/-kJJecXVW3HU/XfJ4o4bZtLI/AAAAAAAABi0/K8DiXAN8ohcRi-mxF8ojHGhxeYPHLDbzwCEwYBhgL/s1600/2.pn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s://1.bp.blogspot.com/-vJWGOK2NuEs/XfJ4qL3LWZI/AAAAAAAABi4/IulMDsKFT0ITOfvMnQ3zcVRaoQB1BitFgCEwYBhgL/s1600/4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1.bp.blogspot.com/-DgYd8njgCqg/XfJ4o3Nlr_I/AAAAAAAABi0/9kTA2GONjGY00f7gim91SaAaWDMZ0RECQCEwYBhgL/s1600/1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1.bp.blogspot.com/-h_4m5kOtAYU/XfJ4qZfNHPI/AAAAAAAABi4/HmUX8wDZrngakjOiwlem-BU5AR36YSDyACEwYBhgL/s1600/6.png" TargetMode="External"/><Relationship Id="rId22" Type="http://schemas.openxmlformats.org/officeDocument/2006/relationships/hyperlink" Target="https://1.bp.blogspot.com/-_FwfvCyGLvk/XfJ4oxORZ8I/AAAAAAAABi4/x6hU42sqIEUHmeIv4k5XLGEWVF1EfF8dQCEwYBhgL/s1600/10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1286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2021-09-25T10:44:00Z</dcterms:created>
  <dcterms:modified xsi:type="dcterms:W3CDTF">2021-09-25T10:45:00Z</dcterms:modified>
</cp:coreProperties>
</file>