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0AD8" w14:textId="7BFEB6CC" w:rsidR="00B2546A" w:rsidRPr="00B2546A" w:rsidRDefault="00B2546A" w:rsidP="00B2546A">
      <w:pPr>
        <w:tabs>
          <w:tab w:val="left" w:pos="3349"/>
        </w:tabs>
        <w:spacing w:after="0" w:line="360" w:lineRule="auto"/>
        <w:jc w:val="center"/>
        <w:rPr>
          <w:rFonts w:asciiTheme="majorBidi" w:hAnsiTheme="majorBidi" w:cstheme="majorBidi"/>
          <w:b/>
          <w:bCs/>
          <w:sz w:val="28"/>
          <w:szCs w:val="28"/>
        </w:rPr>
      </w:pPr>
      <w:r w:rsidRPr="00B2546A">
        <w:rPr>
          <w:rFonts w:asciiTheme="majorBidi" w:hAnsiTheme="majorBidi" w:cstheme="majorBidi"/>
          <w:b/>
          <w:bCs/>
          <w:sz w:val="28"/>
          <w:szCs w:val="28"/>
        </w:rPr>
        <w:t>COURS</w:t>
      </w:r>
    </w:p>
    <w:p w14:paraId="75A491BF" w14:textId="17482A78" w:rsidR="006E3741" w:rsidRPr="00B2546A" w:rsidRDefault="006E3741" w:rsidP="00B2546A">
      <w:pPr>
        <w:tabs>
          <w:tab w:val="left" w:pos="3349"/>
        </w:tabs>
        <w:spacing w:after="0" w:line="360" w:lineRule="auto"/>
        <w:jc w:val="center"/>
        <w:rPr>
          <w:rFonts w:asciiTheme="majorBidi" w:hAnsiTheme="majorBidi" w:cstheme="majorBidi"/>
          <w:b/>
          <w:bCs/>
          <w:sz w:val="36"/>
          <w:szCs w:val="36"/>
        </w:rPr>
      </w:pPr>
      <w:r w:rsidRPr="00B2546A">
        <w:rPr>
          <w:rFonts w:asciiTheme="majorBidi" w:hAnsiTheme="majorBidi" w:cstheme="majorBidi"/>
          <w:b/>
          <w:bCs/>
          <w:sz w:val="36"/>
          <w:szCs w:val="36"/>
        </w:rPr>
        <w:t>L’approche interactionnelle</w:t>
      </w:r>
    </w:p>
    <w:p w14:paraId="325E7731" w14:textId="77777777" w:rsidR="006E3741" w:rsidRDefault="006E3741" w:rsidP="006E3741">
      <w:pPr>
        <w:spacing w:after="0" w:line="360" w:lineRule="auto"/>
        <w:jc w:val="both"/>
        <w:rPr>
          <w:rFonts w:asciiTheme="majorBidi" w:hAnsiTheme="majorBidi" w:cstheme="majorBidi"/>
          <w:sz w:val="28"/>
          <w:szCs w:val="28"/>
        </w:rPr>
      </w:pPr>
    </w:p>
    <w:p w14:paraId="630E8E03" w14:textId="45784792" w:rsidR="00EE415B" w:rsidRPr="006E3741" w:rsidRDefault="00F834EF" w:rsidP="006E3741">
      <w:pPr>
        <w:spacing w:after="0" w:line="360" w:lineRule="auto"/>
        <w:jc w:val="both"/>
        <w:rPr>
          <w:rFonts w:asciiTheme="majorBidi" w:hAnsiTheme="majorBidi" w:cstheme="majorBidi"/>
          <w:sz w:val="28"/>
          <w:szCs w:val="28"/>
        </w:rPr>
      </w:pPr>
      <w:r w:rsidRPr="006E3741">
        <w:rPr>
          <w:rFonts w:asciiTheme="majorBidi" w:hAnsiTheme="majorBidi" w:cstheme="majorBidi"/>
          <w:sz w:val="28"/>
          <w:szCs w:val="28"/>
        </w:rPr>
        <w:t xml:space="preserve">L’approche interactionnelle est considérée comme une des modalités modernes basées sur la création de nouvelles situations d’apprentissage exigeant l’utilisation des stratégies d’apprentissage </w:t>
      </w:r>
      <w:proofErr w:type="gramStart"/>
      <w:r w:rsidRPr="006E3741">
        <w:rPr>
          <w:rFonts w:asciiTheme="majorBidi" w:hAnsiTheme="majorBidi" w:cstheme="majorBidi"/>
          <w:sz w:val="28"/>
          <w:szCs w:val="28"/>
        </w:rPr>
        <w:t>actif ,</w:t>
      </w:r>
      <w:proofErr w:type="gramEnd"/>
      <w:r w:rsidRPr="006E3741">
        <w:rPr>
          <w:rFonts w:asciiTheme="majorBidi" w:hAnsiTheme="majorBidi" w:cstheme="majorBidi"/>
          <w:sz w:val="28"/>
          <w:szCs w:val="28"/>
        </w:rPr>
        <w:t xml:space="preserve"> de la stratégie d’auto-apprentissage et d’apprentissage concentré sur l’apprenant. </w:t>
      </w:r>
    </w:p>
    <w:p w14:paraId="13525618" w14:textId="77777777" w:rsidR="00EE415B" w:rsidRPr="006E3741" w:rsidRDefault="00F834EF" w:rsidP="00EE415B">
      <w:pPr>
        <w:spacing w:after="0" w:line="360" w:lineRule="auto"/>
        <w:jc w:val="both"/>
        <w:rPr>
          <w:rFonts w:asciiTheme="majorBidi" w:hAnsiTheme="majorBidi" w:cstheme="majorBidi"/>
          <w:sz w:val="28"/>
          <w:szCs w:val="28"/>
        </w:rPr>
      </w:pPr>
      <w:r w:rsidRPr="006E3741">
        <w:rPr>
          <w:rFonts w:asciiTheme="majorBidi" w:hAnsiTheme="majorBidi" w:cstheme="majorBidi"/>
          <w:sz w:val="28"/>
          <w:szCs w:val="28"/>
        </w:rPr>
        <w:t>L’importance de cette approche est déterminée en augmentant l’efficacité de l’apprentissage car elle fournit aux étudiants tous les moyens de communication et d’interaction entre eux, que ce soit en binaire ou en petits groupes. 1- Origine et idée de l’approche interactionnelle</w:t>
      </w:r>
      <w:r w:rsidR="00EE415B" w:rsidRPr="006E3741">
        <w:rPr>
          <w:rFonts w:asciiTheme="majorBidi" w:hAnsiTheme="majorBidi" w:cstheme="majorBidi"/>
          <w:sz w:val="28"/>
          <w:szCs w:val="28"/>
        </w:rPr>
        <w:t xml:space="preserve"> </w:t>
      </w:r>
      <w:r w:rsidRPr="006E3741">
        <w:rPr>
          <w:rFonts w:asciiTheme="majorBidi" w:hAnsiTheme="majorBidi" w:cstheme="majorBidi"/>
          <w:sz w:val="28"/>
          <w:szCs w:val="28"/>
        </w:rPr>
        <w:t xml:space="preserve">: C’est une approche vise à développer la capacité de l’apprenant à utiliser la langue dans la communication naturelle, que ce soit en interaction avec les autres, ou en partageant des idées et des informations afin d’atteindre les tâches ciblées. </w:t>
      </w:r>
    </w:p>
    <w:p w14:paraId="7E0BE80F" w14:textId="77777777" w:rsidR="00EE415B" w:rsidRPr="006E3741" w:rsidRDefault="00F834EF" w:rsidP="00EE415B">
      <w:pPr>
        <w:spacing w:after="0" w:line="360" w:lineRule="auto"/>
        <w:jc w:val="both"/>
        <w:rPr>
          <w:rFonts w:asciiTheme="majorBidi" w:hAnsiTheme="majorBidi" w:cstheme="majorBidi"/>
          <w:sz w:val="28"/>
          <w:szCs w:val="28"/>
        </w:rPr>
      </w:pPr>
      <w:r w:rsidRPr="006E3741">
        <w:rPr>
          <w:rFonts w:asciiTheme="majorBidi" w:hAnsiTheme="majorBidi" w:cstheme="majorBidi"/>
          <w:sz w:val="28"/>
          <w:szCs w:val="28"/>
        </w:rPr>
        <w:t>L’approche interactionnelle reflète le passage du paradigme de la communication au paradigme de l’action. On ne communique plus seulement pour parler avec l’autre mais pour agir avec l’autre. Ceci est la base sur laquelle repose l’approche de la communication pour enseigner les langues étrangères. Cette approche est basée sur le modèle fonctionnel de la langue et la théorie de la compétence communicative qui signifie " la capacité de l’individu à utiliser la langue automatiquement, avec un sens linguistique par lequel cet individu distingue entre les différentes fonctions de la langue dans les situations de communications réelles pour accomplir des tâches spécifiques". De leur part, Lions-</w:t>
      </w:r>
      <w:proofErr w:type="spellStart"/>
      <w:r w:rsidRPr="006E3741">
        <w:rPr>
          <w:rFonts w:asciiTheme="majorBidi" w:hAnsiTheme="majorBidi" w:cstheme="majorBidi"/>
          <w:sz w:val="28"/>
          <w:szCs w:val="28"/>
        </w:rPr>
        <w:t>Olivieri</w:t>
      </w:r>
      <w:proofErr w:type="spellEnd"/>
      <w:r w:rsidRPr="006E3741">
        <w:rPr>
          <w:rFonts w:asciiTheme="majorBidi" w:hAnsiTheme="majorBidi" w:cstheme="majorBidi"/>
          <w:sz w:val="28"/>
          <w:szCs w:val="28"/>
        </w:rPr>
        <w:t xml:space="preserve"> et </w:t>
      </w:r>
      <w:proofErr w:type="spellStart"/>
      <w:r w:rsidRPr="006E3741">
        <w:rPr>
          <w:rFonts w:asciiTheme="majorBidi" w:hAnsiTheme="majorBidi" w:cstheme="majorBidi"/>
          <w:sz w:val="28"/>
          <w:szCs w:val="28"/>
        </w:rPr>
        <w:t>Liria</w:t>
      </w:r>
      <w:proofErr w:type="spellEnd"/>
      <w:r w:rsidRPr="006E3741">
        <w:rPr>
          <w:rFonts w:asciiTheme="majorBidi" w:hAnsiTheme="majorBidi" w:cstheme="majorBidi"/>
          <w:sz w:val="28"/>
          <w:szCs w:val="28"/>
        </w:rPr>
        <w:t xml:space="preserve"> (2009) montrent que l’idée de l’approche interactionnelle vient du fait que la langue n’est pas simplement un système de règles, mais une source dynamique pour créer des significations, donc la connaissance de la langue seule ne suffit pas à apprendre, mais doit être appliquée de manière communicative pour atteindre l</w:t>
      </w:r>
      <w:r w:rsidR="00EE415B" w:rsidRPr="006E3741">
        <w:rPr>
          <w:rFonts w:asciiTheme="majorBidi" w:hAnsiTheme="majorBidi" w:cstheme="majorBidi"/>
          <w:sz w:val="28"/>
          <w:szCs w:val="28"/>
        </w:rPr>
        <w:t>e</w:t>
      </w:r>
      <w:r w:rsidRPr="006E3741">
        <w:rPr>
          <w:rFonts w:asciiTheme="majorBidi" w:hAnsiTheme="majorBidi" w:cstheme="majorBidi"/>
          <w:sz w:val="28"/>
          <w:szCs w:val="28"/>
        </w:rPr>
        <w:t xml:space="preserve"> langage fonctionnel ; où cette approche vise à développer l’efficacité de la communication chez les étudiants. </w:t>
      </w:r>
    </w:p>
    <w:p w14:paraId="6CAA6AA3" w14:textId="58BDA265" w:rsidR="00765A6C" w:rsidRPr="006E3741" w:rsidRDefault="00F834EF" w:rsidP="00EE415B">
      <w:pPr>
        <w:spacing w:after="0" w:line="360" w:lineRule="auto"/>
        <w:jc w:val="both"/>
        <w:rPr>
          <w:rFonts w:asciiTheme="majorBidi" w:hAnsiTheme="majorBidi" w:cstheme="majorBidi"/>
          <w:sz w:val="28"/>
          <w:szCs w:val="28"/>
        </w:rPr>
      </w:pPr>
      <w:r w:rsidRPr="006E3741">
        <w:rPr>
          <w:rFonts w:asciiTheme="majorBidi" w:hAnsiTheme="majorBidi" w:cstheme="majorBidi"/>
          <w:sz w:val="28"/>
          <w:szCs w:val="28"/>
        </w:rPr>
        <w:lastRenderedPageBreak/>
        <w:t>Selon l’approche interactionnelle, l’apprenant est aussi apprenant-usager d’une langue, que les tâches communicatives ne sont pas seulement langagières, que les actes de parole sont aussi</w:t>
      </w:r>
      <w:r w:rsidR="00EE415B" w:rsidRPr="006E3741">
        <w:rPr>
          <w:rFonts w:asciiTheme="majorBidi" w:hAnsiTheme="majorBidi" w:cstheme="majorBidi"/>
          <w:sz w:val="28"/>
          <w:szCs w:val="28"/>
        </w:rPr>
        <w:t xml:space="preserve"> </w:t>
      </w:r>
      <w:r w:rsidR="00EE415B" w:rsidRPr="006E3741">
        <w:rPr>
          <w:rFonts w:asciiTheme="majorBidi" w:hAnsiTheme="majorBidi" w:cstheme="majorBidi"/>
          <w:sz w:val="28"/>
          <w:szCs w:val="28"/>
        </w:rPr>
        <w:t xml:space="preserve">des actes sociaux, et que l’on peut dire que tout apprenant est un acteur social. </w:t>
      </w:r>
      <w:r w:rsidR="00EE415B" w:rsidRPr="006E3741">
        <w:rPr>
          <w:rFonts w:asciiTheme="majorBidi" w:hAnsiTheme="majorBidi" w:cstheme="majorBidi"/>
          <w:sz w:val="28"/>
          <w:szCs w:val="28"/>
        </w:rPr>
        <w:t xml:space="preserve"> </w:t>
      </w:r>
    </w:p>
    <w:p w14:paraId="345F3EE3" w14:textId="43F89604" w:rsidR="00EE415B" w:rsidRPr="006E3741" w:rsidRDefault="00EE415B" w:rsidP="00EE415B">
      <w:pPr>
        <w:spacing w:after="0" w:line="360" w:lineRule="auto"/>
        <w:jc w:val="both"/>
        <w:rPr>
          <w:rFonts w:asciiTheme="majorBidi" w:hAnsiTheme="majorBidi" w:cstheme="majorBidi"/>
          <w:sz w:val="28"/>
          <w:szCs w:val="28"/>
        </w:rPr>
      </w:pPr>
      <w:r w:rsidRPr="006E3741">
        <w:rPr>
          <w:rFonts w:asciiTheme="majorBidi" w:hAnsiTheme="majorBidi" w:cstheme="majorBidi"/>
          <w:sz w:val="28"/>
          <w:szCs w:val="28"/>
        </w:rPr>
        <w:t>L’approche interactionnelle est une façon différente d’apprendre une langue. Elle peut aider l’étudiant (e) en le/la plaçant dans une situation identique au monde réel</w:t>
      </w:r>
      <w:r w:rsidRPr="006E3741">
        <w:rPr>
          <w:rFonts w:asciiTheme="majorBidi" w:hAnsiTheme="majorBidi" w:cstheme="majorBidi"/>
          <w:sz w:val="28"/>
          <w:szCs w:val="28"/>
        </w:rPr>
        <w:t xml:space="preserve"> </w:t>
      </w:r>
      <w:r w:rsidRPr="006E3741">
        <w:rPr>
          <w:rFonts w:asciiTheme="majorBidi" w:hAnsiTheme="majorBidi" w:cstheme="majorBidi"/>
          <w:sz w:val="28"/>
          <w:szCs w:val="28"/>
        </w:rPr>
        <w:t>; une situation dans laquelle la communication orale est essentielle pour accomplir une tâche précise.</w:t>
      </w:r>
    </w:p>
    <w:p w14:paraId="3D0CBB03" w14:textId="2207CF95" w:rsidR="00EE415B" w:rsidRPr="006E3741" w:rsidRDefault="00EE415B" w:rsidP="00EE415B">
      <w:pPr>
        <w:spacing w:after="0" w:line="360" w:lineRule="auto"/>
        <w:jc w:val="both"/>
        <w:rPr>
          <w:rFonts w:asciiTheme="majorBidi" w:hAnsiTheme="majorBidi" w:cstheme="majorBidi"/>
          <w:sz w:val="28"/>
          <w:szCs w:val="28"/>
        </w:rPr>
      </w:pPr>
      <w:r w:rsidRPr="006E3741">
        <w:rPr>
          <w:rFonts w:asciiTheme="majorBidi" w:hAnsiTheme="majorBidi" w:cstheme="majorBidi"/>
          <w:sz w:val="28"/>
          <w:szCs w:val="28"/>
        </w:rPr>
        <w:t xml:space="preserve">Pour Bange, Carol et </w:t>
      </w:r>
      <w:proofErr w:type="spellStart"/>
      <w:r w:rsidRPr="006E3741">
        <w:rPr>
          <w:rFonts w:asciiTheme="majorBidi" w:hAnsiTheme="majorBidi" w:cstheme="majorBidi"/>
          <w:sz w:val="28"/>
          <w:szCs w:val="28"/>
        </w:rPr>
        <w:t>Griggs</w:t>
      </w:r>
      <w:proofErr w:type="spellEnd"/>
      <w:r w:rsidRPr="006E3741">
        <w:rPr>
          <w:rFonts w:asciiTheme="majorBidi" w:hAnsiTheme="majorBidi" w:cstheme="majorBidi"/>
          <w:sz w:val="28"/>
          <w:szCs w:val="28"/>
        </w:rPr>
        <w:t xml:space="preserve"> (2005), l’apprentissage se fait toujours dans un cadre socio-cognitif. En effet, "cognition et interaction sont inséparables " De sa part, Ollivier (2012) a défini l’approche interactionnelle comme une approche didactique s’inscrivant dans les théories linguistiques et pédagogiques qui mettent les interactions sociales en avant, lesquelles forment, à la fois, le cadre et un élément constitutif déterminants des actions et interactions humaines. L’approche interactionnelle place ainsi les interactions sociales au cœur de ses préoccupations et implique de proposer aux apprenants des tâches à réaliser au sein d’interactions sociales et se concentrer sur la réalisation sociale de la tâche tout autant, voire plus que sur l’apprentissage de la langue</w:t>
      </w:r>
    </w:p>
    <w:p w14:paraId="242B770C" w14:textId="77777777" w:rsidR="00EE415B" w:rsidRPr="006E3741" w:rsidRDefault="00EE415B" w:rsidP="00EE415B">
      <w:pPr>
        <w:spacing w:after="0" w:line="360" w:lineRule="auto"/>
        <w:jc w:val="both"/>
        <w:rPr>
          <w:sz w:val="28"/>
          <w:szCs w:val="28"/>
        </w:rPr>
      </w:pPr>
      <w:r w:rsidRPr="006E3741">
        <w:rPr>
          <w:b/>
          <w:bCs/>
          <w:sz w:val="28"/>
          <w:szCs w:val="28"/>
        </w:rPr>
        <w:t xml:space="preserve">Critères de l’approche </w:t>
      </w:r>
      <w:proofErr w:type="gramStart"/>
      <w:r w:rsidRPr="006E3741">
        <w:rPr>
          <w:b/>
          <w:bCs/>
          <w:sz w:val="28"/>
          <w:szCs w:val="28"/>
        </w:rPr>
        <w:t>interactionnelle</w:t>
      </w:r>
      <w:r w:rsidRPr="006E3741">
        <w:rPr>
          <w:sz w:val="28"/>
          <w:szCs w:val="28"/>
        </w:rPr>
        <w:t>:</w:t>
      </w:r>
      <w:proofErr w:type="gramEnd"/>
      <w:r w:rsidRPr="006E3741">
        <w:rPr>
          <w:sz w:val="28"/>
          <w:szCs w:val="28"/>
        </w:rPr>
        <w:t xml:space="preserve"> </w:t>
      </w:r>
    </w:p>
    <w:p w14:paraId="213C3A89" w14:textId="3594AFDD" w:rsidR="00EE415B" w:rsidRPr="006E3741" w:rsidRDefault="00EE415B" w:rsidP="00EE415B">
      <w:pPr>
        <w:spacing w:after="0" w:line="360" w:lineRule="auto"/>
        <w:jc w:val="both"/>
        <w:rPr>
          <w:rFonts w:asciiTheme="majorBidi" w:hAnsiTheme="majorBidi" w:cstheme="majorBidi"/>
          <w:sz w:val="28"/>
          <w:szCs w:val="28"/>
        </w:rPr>
      </w:pPr>
      <w:r w:rsidRPr="006E3741">
        <w:rPr>
          <w:rFonts w:asciiTheme="majorBidi" w:hAnsiTheme="majorBidi" w:cstheme="majorBidi"/>
          <w:sz w:val="28"/>
          <w:szCs w:val="28"/>
        </w:rPr>
        <w:t xml:space="preserve">Il y a un certain nombre de critères que nous nous pouvons organiser en vue de décrire l’approche interactionnelle de l’apprentissage/enseignement des langues étrangères. De sa part, Rodriguez (2013) explique huit critères principales sur ce </w:t>
      </w:r>
      <w:proofErr w:type="gramStart"/>
      <w:r w:rsidRPr="006E3741">
        <w:rPr>
          <w:rFonts w:asciiTheme="majorBidi" w:hAnsiTheme="majorBidi" w:cstheme="majorBidi"/>
          <w:sz w:val="28"/>
          <w:szCs w:val="28"/>
        </w:rPr>
        <w:t>sujet:</w:t>
      </w:r>
      <w:proofErr w:type="gramEnd"/>
      <w:r w:rsidRPr="006E3741">
        <w:rPr>
          <w:rFonts w:asciiTheme="majorBidi" w:hAnsiTheme="majorBidi" w:cstheme="majorBidi"/>
          <w:sz w:val="28"/>
          <w:szCs w:val="28"/>
        </w:rPr>
        <w:t xml:space="preserve"> 1- L’approche interactionnelle incite à la communication entre les apprenants afin d’accomplir une tâche. 2- Les étudiants évoluent librement et choisissent la langue qu’ils utiliseront en fonction de leurs besoins. 3- Il faut qu’elle soit réalisée en coopération. 4- C’est un plan de travail centré sur le sens : la langue est un outil pour atteindre un objectif, et non un objectif en soi. 5- Elle implique la mise en place de processus réels d’utilisation de la langue : il s’agit de se faire comprendre, non réciter des listes de vocabulaire. 6- Elle peut </w:t>
      </w:r>
      <w:r w:rsidRPr="006E3741">
        <w:rPr>
          <w:rFonts w:asciiTheme="majorBidi" w:hAnsiTheme="majorBidi" w:cstheme="majorBidi"/>
          <w:sz w:val="28"/>
          <w:szCs w:val="28"/>
        </w:rPr>
        <w:lastRenderedPageBreak/>
        <w:t>impliquer le recours à n’importe quelle compétence linguistique, ou à toutes à la fois. 7- Elle doit mettre en place des processus cognitifs complexes. 8- Elle aboutit à un produit final.</w:t>
      </w:r>
    </w:p>
    <w:p w14:paraId="7C40059C" w14:textId="77777777" w:rsidR="00EE415B" w:rsidRPr="006E3741" w:rsidRDefault="00EE415B" w:rsidP="00EE415B">
      <w:pPr>
        <w:rPr>
          <w:rFonts w:asciiTheme="majorBidi" w:hAnsiTheme="majorBidi" w:cstheme="majorBidi"/>
          <w:sz w:val="28"/>
          <w:szCs w:val="28"/>
        </w:rPr>
      </w:pPr>
    </w:p>
    <w:p w14:paraId="6E172F86" w14:textId="77777777" w:rsidR="00EE415B" w:rsidRPr="006E3741" w:rsidRDefault="00EE415B" w:rsidP="00EE415B">
      <w:pPr>
        <w:rPr>
          <w:rFonts w:asciiTheme="majorBidi" w:hAnsiTheme="majorBidi" w:cstheme="majorBidi"/>
          <w:b/>
          <w:bCs/>
          <w:sz w:val="28"/>
          <w:szCs w:val="28"/>
        </w:rPr>
      </w:pPr>
      <w:r w:rsidRPr="006E3741">
        <w:rPr>
          <w:rFonts w:asciiTheme="majorBidi" w:hAnsiTheme="majorBidi" w:cstheme="majorBidi"/>
          <w:b/>
          <w:bCs/>
          <w:sz w:val="28"/>
          <w:szCs w:val="28"/>
        </w:rPr>
        <w:t>L’utilisation de l’approche interactionnelle dans l’apprentissage/ enseignement a plusieurs avantages et caractéristiques positives.</w:t>
      </w:r>
    </w:p>
    <w:p w14:paraId="2282851E" w14:textId="77777777" w:rsidR="00EE415B" w:rsidRPr="006E3741" w:rsidRDefault="00EE415B" w:rsidP="00EE415B">
      <w:pPr>
        <w:spacing w:after="0" w:line="360" w:lineRule="auto"/>
        <w:jc w:val="both"/>
        <w:rPr>
          <w:rFonts w:asciiTheme="majorBidi" w:hAnsiTheme="majorBidi" w:cstheme="majorBidi"/>
          <w:sz w:val="28"/>
          <w:szCs w:val="28"/>
        </w:rPr>
      </w:pPr>
      <w:r w:rsidRPr="006E3741">
        <w:rPr>
          <w:sz w:val="28"/>
          <w:szCs w:val="28"/>
        </w:rPr>
        <w:t xml:space="preserve"> </w:t>
      </w:r>
      <w:proofErr w:type="spellStart"/>
      <w:r w:rsidRPr="006E3741">
        <w:rPr>
          <w:rFonts w:asciiTheme="majorBidi" w:hAnsiTheme="majorBidi" w:cstheme="majorBidi"/>
          <w:sz w:val="28"/>
          <w:szCs w:val="28"/>
        </w:rPr>
        <w:t>Griggs</w:t>
      </w:r>
      <w:proofErr w:type="spellEnd"/>
      <w:r w:rsidRPr="006E3741">
        <w:rPr>
          <w:rFonts w:asciiTheme="majorBidi" w:hAnsiTheme="majorBidi" w:cstheme="majorBidi"/>
          <w:sz w:val="28"/>
          <w:szCs w:val="28"/>
        </w:rPr>
        <w:t xml:space="preserve"> (2009) a identifié l’importance de cette approche dans les points suivants : </w:t>
      </w:r>
    </w:p>
    <w:p w14:paraId="2ED35BA4" w14:textId="7D6F73CC" w:rsidR="00EE415B" w:rsidRPr="006E3741" w:rsidRDefault="00EE415B" w:rsidP="00EE415B">
      <w:pPr>
        <w:pStyle w:val="Paragraphedeliste"/>
        <w:numPr>
          <w:ilvl w:val="0"/>
          <w:numId w:val="1"/>
        </w:numPr>
        <w:spacing w:after="0" w:line="360" w:lineRule="auto"/>
        <w:jc w:val="both"/>
        <w:rPr>
          <w:rFonts w:asciiTheme="majorBidi" w:hAnsiTheme="majorBidi" w:cstheme="majorBidi"/>
          <w:sz w:val="28"/>
          <w:szCs w:val="28"/>
        </w:rPr>
      </w:pPr>
      <w:r w:rsidRPr="006E3741">
        <w:rPr>
          <w:rFonts w:asciiTheme="majorBidi" w:hAnsiTheme="majorBidi" w:cstheme="majorBidi"/>
          <w:sz w:val="28"/>
          <w:szCs w:val="28"/>
        </w:rPr>
        <w:t xml:space="preserve">L’intérêt de cette approche est que l’apprenant est placé au cœur de la réflexion, c’est lui qui va développer des stratégies de résolutions de problèmes afin d’optimiser ses ressources langagières et progresser vers son autonomie. </w:t>
      </w:r>
    </w:p>
    <w:p w14:paraId="53D7AE72" w14:textId="77777777" w:rsidR="00EE415B" w:rsidRPr="006E3741" w:rsidRDefault="00EE415B" w:rsidP="00EE415B">
      <w:pPr>
        <w:pStyle w:val="Paragraphedeliste"/>
        <w:numPr>
          <w:ilvl w:val="0"/>
          <w:numId w:val="1"/>
        </w:numPr>
        <w:spacing w:after="0" w:line="360" w:lineRule="auto"/>
        <w:jc w:val="both"/>
        <w:rPr>
          <w:rFonts w:asciiTheme="majorBidi" w:hAnsiTheme="majorBidi" w:cstheme="majorBidi"/>
          <w:sz w:val="28"/>
          <w:szCs w:val="28"/>
        </w:rPr>
      </w:pPr>
      <w:r w:rsidRPr="006E3741">
        <w:rPr>
          <w:rFonts w:asciiTheme="majorBidi" w:hAnsiTheme="majorBidi" w:cstheme="majorBidi"/>
          <w:sz w:val="28"/>
          <w:szCs w:val="28"/>
        </w:rPr>
        <w:t xml:space="preserve">- Contribuer à l’amélioration des processus de compréhension chez les étudiants ordinaires et les étudiants ayant des difficultés d’apprentissage. </w:t>
      </w:r>
    </w:p>
    <w:p w14:paraId="697ABD0D" w14:textId="564BE94D" w:rsidR="00EE415B" w:rsidRPr="006E3741" w:rsidRDefault="00EE415B" w:rsidP="00EE415B">
      <w:pPr>
        <w:pStyle w:val="Paragraphedeliste"/>
        <w:numPr>
          <w:ilvl w:val="0"/>
          <w:numId w:val="1"/>
        </w:numPr>
        <w:spacing w:after="0" w:line="360" w:lineRule="auto"/>
        <w:jc w:val="both"/>
        <w:rPr>
          <w:rFonts w:asciiTheme="majorBidi" w:hAnsiTheme="majorBidi" w:cstheme="majorBidi"/>
          <w:sz w:val="28"/>
          <w:szCs w:val="28"/>
        </w:rPr>
      </w:pPr>
      <w:r w:rsidRPr="006E3741">
        <w:rPr>
          <w:rFonts w:asciiTheme="majorBidi" w:hAnsiTheme="majorBidi" w:cstheme="majorBidi"/>
          <w:sz w:val="28"/>
          <w:szCs w:val="28"/>
        </w:rPr>
        <w:t>Augmenter l’attention et la concentration des étudiants lors de l’exécution de tâches.</w:t>
      </w:r>
    </w:p>
    <w:p w14:paraId="62FEB451" w14:textId="77777777" w:rsidR="00EE415B" w:rsidRPr="006E3741" w:rsidRDefault="00EE415B" w:rsidP="00EE415B">
      <w:pPr>
        <w:rPr>
          <w:rFonts w:asciiTheme="majorBidi" w:hAnsiTheme="majorBidi" w:cstheme="majorBidi"/>
          <w:sz w:val="28"/>
          <w:szCs w:val="28"/>
        </w:rPr>
      </w:pPr>
    </w:p>
    <w:p w14:paraId="3AEE5790" w14:textId="77777777" w:rsidR="00EE415B" w:rsidRPr="006E3741" w:rsidRDefault="00EE415B" w:rsidP="00EE415B">
      <w:pPr>
        <w:rPr>
          <w:b/>
          <w:bCs/>
          <w:sz w:val="28"/>
          <w:szCs w:val="28"/>
        </w:rPr>
      </w:pPr>
      <w:proofErr w:type="gramStart"/>
      <w:r w:rsidRPr="006E3741">
        <w:rPr>
          <w:b/>
          <w:bCs/>
          <w:sz w:val="28"/>
          <w:szCs w:val="28"/>
        </w:rPr>
        <w:t>Bibliographie:</w:t>
      </w:r>
      <w:proofErr w:type="gramEnd"/>
    </w:p>
    <w:p w14:paraId="3EEAC213" w14:textId="008424B9" w:rsidR="00EE415B" w:rsidRPr="006E3741" w:rsidRDefault="00EE415B" w:rsidP="00EE415B">
      <w:pPr>
        <w:rPr>
          <w:sz w:val="28"/>
          <w:szCs w:val="28"/>
        </w:rPr>
      </w:pPr>
      <w:r w:rsidRPr="006E3741">
        <w:rPr>
          <w:sz w:val="28"/>
          <w:szCs w:val="28"/>
        </w:rPr>
        <w:t xml:space="preserve"> </w:t>
      </w:r>
      <w:proofErr w:type="spellStart"/>
      <w:r w:rsidRPr="006E3741">
        <w:rPr>
          <w:sz w:val="28"/>
          <w:szCs w:val="28"/>
        </w:rPr>
        <w:t>Arditty</w:t>
      </w:r>
      <w:proofErr w:type="spellEnd"/>
      <w:r w:rsidRPr="006E3741">
        <w:rPr>
          <w:sz w:val="28"/>
          <w:szCs w:val="28"/>
        </w:rPr>
        <w:t>, J. (2005</w:t>
      </w:r>
      <w:proofErr w:type="gramStart"/>
      <w:r w:rsidRPr="006E3741">
        <w:rPr>
          <w:sz w:val="28"/>
          <w:szCs w:val="28"/>
        </w:rPr>
        <w:t>) .</w:t>
      </w:r>
      <w:proofErr w:type="gramEnd"/>
      <w:r w:rsidRPr="006E3741">
        <w:rPr>
          <w:sz w:val="28"/>
          <w:szCs w:val="28"/>
        </w:rPr>
        <w:t xml:space="preserve"> </w:t>
      </w:r>
      <w:r w:rsidRPr="006E3741">
        <w:rPr>
          <w:sz w:val="28"/>
          <w:szCs w:val="28"/>
        </w:rPr>
        <w:t xml:space="preserve">Approches interactionnistes : exemples de fondements théoriques et questions de recherche », Le français dans le monde, Recherches et applications, numéro spécial, juillet 2005, p. 8-Bange, P., Carol, R., </w:t>
      </w:r>
      <w:proofErr w:type="spellStart"/>
      <w:r w:rsidRPr="006E3741">
        <w:rPr>
          <w:sz w:val="28"/>
          <w:szCs w:val="28"/>
        </w:rPr>
        <w:t>Griggs</w:t>
      </w:r>
      <w:proofErr w:type="spellEnd"/>
      <w:r w:rsidRPr="006E3741">
        <w:rPr>
          <w:sz w:val="28"/>
          <w:szCs w:val="28"/>
        </w:rPr>
        <w:t xml:space="preserve"> &amp; Peter. (2005). L’apprentissage d’une langue étrangère : Cognition et interaction. </w:t>
      </w:r>
      <w:proofErr w:type="gramStart"/>
      <w:r w:rsidRPr="006E3741">
        <w:rPr>
          <w:sz w:val="28"/>
          <w:szCs w:val="28"/>
        </w:rPr>
        <w:t>Paris:</w:t>
      </w:r>
      <w:proofErr w:type="gramEnd"/>
      <w:r w:rsidRPr="006E3741">
        <w:rPr>
          <w:sz w:val="28"/>
          <w:szCs w:val="28"/>
        </w:rPr>
        <w:t xml:space="preserve"> Le Harmattan.</w:t>
      </w:r>
    </w:p>
    <w:sectPr w:rsidR="00EE415B" w:rsidRPr="006E3741" w:rsidSect="007F758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9026B"/>
    <w:multiLevelType w:val="hybridMultilevel"/>
    <w:tmpl w:val="7AF69BD8"/>
    <w:lvl w:ilvl="0" w:tplc="658C2C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950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26"/>
    <w:rsid w:val="006E3741"/>
    <w:rsid w:val="00765A6C"/>
    <w:rsid w:val="007F7581"/>
    <w:rsid w:val="00B2546A"/>
    <w:rsid w:val="00C93C26"/>
    <w:rsid w:val="00EE415B"/>
    <w:rsid w:val="00F834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9EBC"/>
  <w15:chartTrackingRefBased/>
  <w15:docId w15:val="{10A6A60B-51F1-4625-BA4A-05FC1F5C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4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831</Words>
  <Characters>4573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LAZHAR BENAISSA</dc:creator>
  <cp:keywords/>
  <dc:description/>
  <cp:lastModifiedBy>LAZHAR BENAISSA</cp:lastModifiedBy>
  <cp:revision>3</cp:revision>
  <dcterms:created xsi:type="dcterms:W3CDTF">2024-03-06T05:25:00Z</dcterms:created>
  <dcterms:modified xsi:type="dcterms:W3CDTF">2024-03-06T06:17:00Z</dcterms:modified>
</cp:coreProperties>
</file>