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29" w:rsidRPr="000447DF" w:rsidRDefault="00384F29" w:rsidP="00384F29">
      <w:pPr>
        <w:shd w:val="clear" w:color="auto" w:fill="D9D9D9" w:themeFill="background1" w:themeFillShade="D9"/>
        <w:spacing w:line="276" w:lineRule="auto"/>
        <w:jc w:val="center"/>
        <w:rPr>
          <w:rFonts w:ascii="Simplified Arabic" w:hAnsi="Simplified Arabic" w:cs="Simplified Arabic"/>
          <w:b/>
          <w:bCs/>
          <w:sz w:val="36"/>
          <w:szCs w:val="36"/>
          <w:rtl/>
        </w:rPr>
      </w:pPr>
      <w:r w:rsidRPr="00384F29">
        <w:rPr>
          <w:rFonts w:ascii="Simplified Arabic" w:hAnsi="Simplified Arabic" w:cs="Simplified Arabic" w:hint="cs"/>
          <w:b/>
          <w:bCs/>
          <w:sz w:val="36"/>
          <w:szCs w:val="36"/>
          <w:rtl/>
        </w:rPr>
        <w:t>المحاضرة الثالثة: مصادر، أسس ومبادئ الاختيار المهني</w:t>
      </w:r>
    </w:p>
    <w:p w:rsidR="00384F29" w:rsidRDefault="00384F29" w:rsidP="00384F29">
      <w:pPr>
        <w:bidi/>
        <w:spacing w:line="276" w:lineRule="auto"/>
        <w:rPr>
          <w:lang w:bidi="ar-DZ"/>
        </w:rPr>
      </w:pPr>
    </w:p>
    <w:p w:rsidR="00384F29" w:rsidRPr="00C25E15" w:rsidRDefault="00384F29" w:rsidP="00384F29">
      <w:pPr>
        <w:pStyle w:val="Paragraphedeliste"/>
        <w:numPr>
          <w:ilvl w:val="0"/>
          <w:numId w:val="1"/>
        </w:numPr>
        <w:bidi/>
        <w:rPr>
          <w:rFonts w:ascii="Simplified Arabic" w:hAnsi="Simplified Arabic" w:cs="Simplified Arabic"/>
          <w:b w:val="0"/>
          <w:bCs/>
          <w:szCs w:val="28"/>
        </w:rPr>
      </w:pPr>
      <w:r w:rsidRPr="00C25E15">
        <w:rPr>
          <w:rFonts w:ascii="Simplified Arabic" w:hAnsi="Simplified Arabic" w:cs="Simplified Arabic" w:hint="cs"/>
          <w:b w:val="0"/>
          <w:bCs/>
          <w:szCs w:val="28"/>
          <w:rtl/>
        </w:rPr>
        <w:t>تمهيد:</w:t>
      </w:r>
    </w:p>
    <w:p w:rsidR="00384F29" w:rsidRPr="00C25E15" w:rsidRDefault="00384F29" w:rsidP="00384F29">
      <w:pPr>
        <w:bidi/>
        <w:spacing w:line="276" w:lineRule="auto"/>
        <w:ind w:firstLine="360"/>
        <w:jc w:val="both"/>
        <w:rPr>
          <w:rFonts w:ascii="Simplified Arabic" w:hAnsi="Simplified Arabic" w:cs="Simplified Arabic"/>
          <w:szCs w:val="28"/>
        </w:rPr>
      </w:pPr>
      <w:r>
        <w:rPr>
          <w:rFonts w:ascii="Simplified Arabic" w:hAnsi="Simplified Arabic" w:cs="Simplified Arabic" w:hint="cs"/>
          <w:szCs w:val="28"/>
          <w:rtl/>
        </w:rPr>
        <w:t>تقوم عملية الاختيار المهني على مجموعة من الأسس والركائز التي تساعد المؤسسة على إنجازها ومتابعتها، بل والعمل على تقييمها وتقويمها إذا ما تطلب الأمر؛ ولكن قبل التعرف على هاته الأسس وجب التعرف بداية على المصادر التي تأتي منها أسس عملية الاختيار والجذور الأساسية التي تتغذى منها في المؤسسة حتى يسهل إدراك نقاط قوة وضعف هذه الأسس.</w:t>
      </w:r>
    </w:p>
    <w:p w:rsidR="00384F29" w:rsidRDefault="00384F29" w:rsidP="00384F29">
      <w:pPr>
        <w:bidi/>
        <w:spacing w:line="276" w:lineRule="auto"/>
        <w:jc w:val="both"/>
      </w:pPr>
    </w:p>
    <w:p w:rsidR="00384F29" w:rsidRDefault="00384F29" w:rsidP="00384F29">
      <w:pPr>
        <w:pStyle w:val="Paragraphedeliste"/>
        <w:numPr>
          <w:ilvl w:val="0"/>
          <w:numId w:val="4"/>
        </w:numPr>
        <w:bidi/>
        <w:jc w:val="both"/>
        <w:rPr>
          <w:rFonts w:ascii="Simplified Arabic" w:hAnsi="Simplified Arabic" w:cs="Simplified Arabic"/>
          <w:bCs/>
          <w:szCs w:val="28"/>
        </w:rPr>
      </w:pPr>
      <w:r>
        <w:rPr>
          <w:rFonts w:ascii="Simplified Arabic" w:hAnsi="Simplified Arabic" w:cs="Simplified Arabic" w:hint="cs"/>
          <w:bCs/>
          <w:szCs w:val="28"/>
          <w:rtl/>
        </w:rPr>
        <w:t>مصادر الاختيار المهني</w:t>
      </w:r>
    </w:p>
    <w:p w:rsidR="00384F29" w:rsidRDefault="00384F29" w:rsidP="00384F29">
      <w:pPr>
        <w:bidi/>
        <w:spacing w:line="276" w:lineRule="auto"/>
        <w:ind w:firstLine="360"/>
        <w:jc w:val="both"/>
        <w:rPr>
          <w:rFonts w:ascii="Simplified Arabic" w:hAnsi="Simplified Arabic" w:cs="Simplified Arabic"/>
          <w:b/>
          <w:szCs w:val="28"/>
          <w:rtl/>
        </w:rPr>
      </w:pPr>
      <w:r>
        <w:rPr>
          <w:rFonts w:ascii="Simplified Arabic" w:hAnsi="Simplified Arabic" w:cs="Simplified Arabic" w:hint="cs"/>
          <w:b/>
          <w:szCs w:val="28"/>
          <w:rtl/>
        </w:rPr>
        <w:t>تنحصر مصادر الاختيار المهني في مصدرين رئيسيين هما: المصادر الداخلية والتي تكون بهدف تغيير المصالح، أو الرتب المهنية، أو مصادر خارجية عن طريق جذب المترشحين وفرزهم عن طريق مختلف الإجراءات المعمول بها في التوظيف كالمقابلات والاختبارات:</w:t>
      </w:r>
    </w:p>
    <w:p w:rsidR="00384F29" w:rsidRDefault="00384F29" w:rsidP="00384F29">
      <w:pPr>
        <w:pStyle w:val="Paragraphedeliste"/>
        <w:numPr>
          <w:ilvl w:val="0"/>
          <w:numId w:val="1"/>
        </w:numPr>
        <w:bidi/>
        <w:jc w:val="both"/>
        <w:rPr>
          <w:rFonts w:ascii="Simplified Arabic" w:hAnsi="Simplified Arabic" w:cs="Simplified Arabic"/>
          <w:szCs w:val="28"/>
        </w:rPr>
      </w:pPr>
      <w:r w:rsidRPr="004C5E97">
        <w:rPr>
          <w:rFonts w:ascii="Simplified Arabic" w:hAnsi="Simplified Arabic" w:cs="Simplified Arabic" w:hint="cs"/>
          <w:b w:val="0"/>
          <w:bCs/>
          <w:szCs w:val="28"/>
          <w:rtl/>
        </w:rPr>
        <w:t>المصادر الداخلية:</w:t>
      </w:r>
      <w:r>
        <w:rPr>
          <w:rFonts w:ascii="Simplified Arabic" w:hAnsi="Simplified Arabic" w:cs="Simplified Arabic" w:hint="cs"/>
          <w:szCs w:val="28"/>
          <w:rtl/>
        </w:rPr>
        <w:t xml:space="preserve"> وتتعلق بإمكانيات وطاقات المنظمة الداخلية، فالعديد من المؤسسات تقوم بعملية الاختيار المهني من مصادرها الداخلية، وذلك عن طريق الترقيات والتحويلات(النقل الوظيفي)، فالاختيار من المصادر الداخلية طريقة تسمح لإدارة الموارد البشرية بإتاحة الفرصة وإعطاء الأولوية في شغل المناصب لعمال المؤسسة، بحيث تقدم هذه الطريقة العديد من الفوائد ومنها السماح للمؤسسة بتخفيف استثماراتها في الأشخاص، بهدف عقلنة نفقات التوظيف والتكوين وربح الوقت وبما أن هذا النوع من المصادر، ينفذ عن طريق الترقية والنقل الذي ينتقل به </w:t>
      </w:r>
      <w:r>
        <w:rPr>
          <w:rFonts w:ascii="Simplified Arabic" w:hAnsi="Simplified Arabic" w:cs="Simplified Arabic" w:hint="cs"/>
          <w:szCs w:val="28"/>
          <w:rtl/>
        </w:rPr>
        <w:lastRenderedPageBreak/>
        <w:t>الفرد إلى منصب أعلى، فإنه طريقة لزيادة وتحفيز واندماج الأفراد في المؤسسة ما يؤدي إلى رفع الروح المعنوية لديهم ويعمل كذلك على:</w:t>
      </w:r>
    </w:p>
    <w:p w:rsidR="00384F29" w:rsidRDefault="00384F29" w:rsidP="00384F29">
      <w:pPr>
        <w:pStyle w:val="Paragraphedeliste"/>
        <w:numPr>
          <w:ilvl w:val="0"/>
          <w:numId w:val="2"/>
        </w:numPr>
        <w:bidi/>
        <w:jc w:val="both"/>
        <w:rPr>
          <w:rFonts w:ascii="Simplified Arabic" w:hAnsi="Simplified Arabic" w:cs="Simplified Arabic"/>
          <w:szCs w:val="28"/>
        </w:rPr>
      </w:pPr>
      <w:r w:rsidRPr="004C5E97">
        <w:rPr>
          <w:rFonts w:ascii="Simplified Arabic" w:hAnsi="Simplified Arabic" w:cs="Simplified Arabic" w:hint="cs"/>
          <w:szCs w:val="28"/>
          <w:rtl/>
        </w:rPr>
        <w:t>توفير</w:t>
      </w:r>
      <w:r>
        <w:rPr>
          <w:rFonts w:ascii="Simplified Arabic" w:hAnsi="Simplified Arabic" w:cs="Simplified Arabic" w:hint="cs"/>
          <w:szCs w:val="28"/>
          <w:rtl/>
        </w:rPr>
        <w:t xml:space="preserve"> قوى بشرية، تمتلك الخبرات الكافية في العمل وهو ما يؤدي على التقليل من تكاليف التدريب</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المحافظة على العناصر البشرية داخل المنظمة، من التسرب في حالة ترقيتهم أو نقلهم</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التقليل من تكاليف التشغيل والاندماج</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يسمح بالحراك المهني الداخلي في المؤسسة</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يسمح بالترقية الداخلية</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يعطي الأولوية في التوظيف للعمال الذين يعملون بالمنظمة؛</w:t>
      </w:r>
    </w:p>
    <w:p w:rsidR="00384F29" w:rsidRDefault="00384F29" w:rsidP="00384F29">
      <w:pPr>
        <w:bidi/>
        <w:spacing w:line="276" w:lineRule="auto"/>
        <w:ind w:left="720" w:firstLine="360"/>
        <w:jc w:val="both"/>
        <w:rPr>
          <w:rFonts w:ascii="Simplified Arabic" w:hAnsi="Simplified Arabic" w:cs="Simplified Arabic"/>
          <w:szCs w:val="28"/>
          <w:rtl/>
        </w:rPr>
      </w:pPr>
      <w:r>
        <w:rPr>
          <w:rFonts w:ascii="Simplified Arabic" w:hAnsi="Simplified Arabic" w:cs="Simplified Arabic" w:hint="cs"/>
          <w:szCs w:val="28"/>
          <w:rtl/>
        </w:rPr>
        <w:t>وبالرغم من كل هذه المزايا للمصادر الداخلية في اختيار الأفراد، إلا أن هناك بعض المخاطر التي تعترضه ولعل أبرزها:</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أن الاختيار على أساس الترقية من الممكن أن يؤدي إلى بروز بوادر الغيرة بين المرؤوسين غير المرقّين، مما قد يؤثر سلبا على الأهداف العامة للمؤسسة.</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يحرم هذا النوع من المصادر المؤسسة من الأفكار الجديدة التي قد تحصل عليها من المصادر الخارجية، وهو ما يحدث لها جمودا في ديناميكية عملها.</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 xml:space="preserve">أن الاختيار من الداخل يصد الأبواب أمام مرونة المؤسسة، في اعتمادها على اختيار ذوي القدرات والكفاءات المطلوبة. (زهير </w:t>
      </w:r>
      <w:proofErr w:type="spellStart"/>
      <w:r>
        <w:rPr>
          <w:rFonts w:ascii="Simplified Arabic" w:hAnsi="Simplified Arabic" w:cs="Simplified Arabic" w:hint="cs"/>
          <w:szCs w:val="28"/>
          <w:rtl/>
        </w:rPr>
        <w:t>خريبش</w:t>
      </w:r>
      <w:proofErr w:type="spellEnd"/>
      <w:r>
        <w:rPr>
          <w:rFonts w:ascii="Simplified Arabic" w:hAnsi="Simplified Arabic" w:cs="Simplified Arabic" w:hint="cs"/>
          <w:szCs w:val="28"/>
          <w:rtl/>
        </w:rPr>
        <w:t>، 2018، ص141)</w:t>
      </w:r>
    </w:p>
    <w:p w:rsidR="00384F29" w:rsidRPr="0099509C" w:rsidRDefault="00384F29" w:rsidP="00384F29">
      <w:pPr>
        <w:pStyle w:val="Paragraphedeliste"/>
        <w:bidi/>
        <w:ind w:left="1080"/>
        <w:jc w:val="both"/>
        <w:rPr>
          <w:rFonts w:ascii="Simplified Arabic" w:hAnsi="Simplified Arabic" w:cs="Simplified Arabic"/>
          <w:szCs w:val="28"/>
        </w:rPr>
      </w:pPr>
    </w:p>
    <w:p w:rsidR="00384F29" w:rsidRDefault="00384F29" w:rsidP="00384F29">
      <w:pPr>
        <w:pStyle w:val="Paragraphedeliste"/>
        <w:numPr>
          <w:ilvl w:val="0"/>
          <w:numId w:val="1"/>
        </w:numPr>
        <w:bidi/>
        <w:jc w:val="both"/>
        <w:rPr>
          <w:rFonts w:ascii="Simplified Arabic" w:hAnsi="Simplified Arabic" w:cs="Simplified Arabic"/>
          <w:szCs w:val="28"/>
        </w:rPr>
      </w:pPr>
      <w:r>
        <w:rPr>
          <w:rFonts w:ascii="Simplified Arabic" w:hAnsi="Simplified Arabic" w:cs="Simplified Arabic" w:hint="cs"/>
          <w:b w:val="0"/>
          <w:bCs/>
          <w:szCs w:val="28"/>
          <w:rtl/>
        </w:rPr>
        <w:t xml:space="preserve">المصادر الخارجية: </w:t>
      </w:r>
      <w:r>
        <w:rPr>
          <w:rFonts w:ascii="Simplified Arabic" w:hAnsi="Simplified Arabic" w:cs="Simplified Arabic" w:hint="cs"/>
          <w:szCs w:val="28"/>
          <w:rtl/>
        </w:rPr>
        <w:t>وتلجأ المؤسسة إلى اختيار الأفراد من المصادر الخارجية، لقناعتها الراسخة بضرورة تفعيل ديناميكية التنظيم، وذلك عن طريق استقطاب قوى بشرية جديدة تمتلك الكفاءة اللازمة لتحقيق القدرة التنافسية في السوق، وإدخال آراء وأفكار جديدة تساعد المؤسسة في تغيير السوق، وإدخال آراء وأفكار جديدة تساعد المؤسسة، في تغيير سياستها وتحقيق أهدافها، وتحصل المؤسسة على المصادر الخارجية عن طريق اعتمادها على بعض الوسائل الأساسية، كالموظفين القدامى، إعلانات عروض العمل، المؤسسات التعليمية، مكاتب التوظيف الخاصة، الجمعيات المهنية، الصحافة المكتوبة، الدوريات المتخصصة، معارض طلب العمل ومواقع البحث عن العمل، وخاصة تلك التي نجدها متوفرة بكثرة في الوقت الحاضر.</w:t>
      </w:r>
    </w:p>
    <w:p w:rsidR="00384F29" w:rsidRDefault="00384F29" w:rsidP="00384F29">
      <w:pPr>
        <w:pStyle w:val="Paragraphedeliste"/>
        <w:bidi/>
        <w:ind w:firstLine="696"/>
        <w:jc w:val="both"/>
        <w:rPr>
          <w:rFonts w:ascii="Simplified Arabic" w:hAnsi="Simplified Arabic" w:cs="Simplified Arabic"/>
          <w:szCs w:val="28"/>
          <w:rtl/>
        </w:rPr>
      </w:pPr>
      <w:r>
        <w:rPr>
          <w:rFonts w:ascii="Simplified Arabic" w:hAnsi="Simplified Arabic" w:cs="Simplified Arabic" w:hint="cs"/>
          <w:szCs w:val="28"/>
          <w:rtl/>
        </w:rPr>
        <w:t>وبالرغم كذلك مما توفره هذه الطريقة من مزايا، فإنها كذلك قد تنجم عنها العديد من المشكلات التنظيمية ومنها:</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انخفاض الروح المعنوية لدى أفراد المؤسسة لعدم اقتناعهم بهذه السياسة في اختيار الأفراد</w:t>
      </w:r>
    </w:p>
    <w:p w:rsidR="00384F29" w:rsidRDefault="00384F29" w:rsidP="00384F29">
      <w:pPr>
        <w:pStyle w:val="Paragraphedeliste"/>
        <w:numPr>
          <w:ilvl w:val="0"/>
          <w:numId w:val="2"/>
        </w:numPr>
        <w:bidi/>
        <w:jc w:val="both"/>
        <w:rPr>
          <w:rFonts w:ascii="Simplified Arabic" w:hAnsi="Simplified Arabic" w:cs="Simplified Arabic"/>
          <w:szCs w:val="28"/>
        </w:rPr>
      </w:pPr>
      <w:r>
        <w:rPr>
          <w:rFonts w:ascii="Simplified Arabic" w:hAnsi="Simplified Arabic" w:cs="Simplified Arabic" w:hint="cs"/>
          <w:szCs w:val="28"/>
          <w:rtl/>
        </w:rPr>
        <w:t xml:space="preserve">هناك نظرة مريبة على الفرد الجديد بالدول النامية، بحسب آراء بعض المتخصصين والباحثين، لأن الموظف الجديد بهذه الدول ينظر إليه كأنه إنسان غريب يجب عزله وعدم التعاون </w:t>
      </w:r>
      <w:proofErr w:type="gramStart"/>
      <w:r>
        <w:rPr>
          <w:rFonts w:ascii="Simplified Arabic" w:hAnsi="Simplified Arabic" w:cs="Simplified Arabic" w:hint="cs"/>
          <w:szCs w:val="28"/>
          <w:rtl/>
        </w:rPr>
        <w:t>معه.</w:t>
      </w:r>
      <w:r w:rsidRPr="00315017">
        <w:rPr>
          <w:rFonts w:ascii="Simplified Arabic" w:hAnsi="Simplified Arabic" w:cs="Simplified Arabic" w:hint="cs"/>
          <w:szCs w:val="28"/>
          <w:rtl/>
        </w:rPr>
        <w:t>(</w:t>
      </w:r>
      <w:proofErr w:type="gramEnd"/>
      <w:r w:rsidRPr="00315017">
        <w:rPr>
          <w:rFonts w:ascii="Simplified Arabic" w:hAnsi="Simplified Arabic" w:cs="Simplified Arabic" w:hint="cs"/>
          <w:szCs w:val="28"/>
          <w:rtl/>
        </w:rPr>
        <w:t xml:space="preserve">زهير </w:t>
      </w:r>
      <w:proofErr w:type="spellStart"/>
      <w:r w:rsidRPr="00315017">
        <w:rPr>
          <w:rFonts w:ascii="Simplified Arabic" w:hAnsi="Simplified Arabic" w:cs="Simplified Arabic" w:hint="cs"/>
          <w:szCs w:val="28"/>
          <w:rtl/>
        </w:rPr>
        <w:t>خريبش</w:t>
      </w:r>
      <w:proofErr w:type="spellEnd"/>
      <w:r w:rsidRPr="00315017">
        <w:rPr>
          <w:rFonts w:ascii="Simplified Arabic" w:hAnsi="Simplified Arabic" w:cs="Simplified Arabic" w:hint="cs"/>
          <w:szCs w:val="28"/>
          <w:rtl/>
        </w:rPr>
        <w:t>، 2018، ص14</w:t>
      </w:r>
      <w:r>
        <w:rPr>
          <w:rFonts w:ascii="Simplified Arabic" w:hAnsi="Simplified Arabic" w:cs="Simplified Arabic" w:hint="cs"/>
          <w:szCs w:val="28"/>
          <w:rtl/>
        </w:rPr>
        <w:t>2</w:t>
      </w:r>
      <w:r w:rsidRPr="00315017">
        <w:rPr>
          <w:rFonts w:ascii="Simplified Arabic" w:hAnsi="Simplified Arabic" w:cs="Simplified Arabic" w:hint="cs"/>
          <w:szCs w:val="28"/>
          <w:rtl/>
        </w:rPr>
        <w:t>)</w:t>
      </w:r>
    </w:p>
    <w:p w:rsidR="00384F29" w:rsidRDefault="00384F29" w:rsidP="00384F29">
      <w:pPr>
        <w:bidi/>
        <w:spacing w:line="276" w:lineRule="auto"/>
        <w:jc w:val="both"/>
        <w:rPr>
          <w:rFonts w:ascii="Simplified Arabic" w:hAnsi="Simplified Arabic" w:cs="Simplified Arabic"/>
          <w:szCs w:val="28"/>
          <w:rtl/>
        </w:rPr>
      </w:pPr>
    </w:p>
    <w:p w:rsidR="00384F29" w:rsidRPr="00315017" w:rsidRDefault="00384F29" w:rsidP="00384F29">
      <w:pPr>
        <w:bidi/>
        <w:spacing w:line="276" w:lineRule="auto"/>
        <w:jc w:val="both"/>
        <w:rPr>
          <w:rFonts w:ascii="Simplified Arabic" w:hAnsi="Simplified Arabic" w:cs="Simplified Arabic"/>
          <w:szCs w:val="28"/>
        </w:rPr>
      </w:pPr>
    </w:p>
    <w:p w:rsidR="00384F29" w:rsidRDefault="00384F29" w:rsidP="00384F29">
      <w:pPr>
        <w:pStyle w:val="Paragraphedeliste"/>
        <w:numPr>
          <w:ilvl w:val="0"/>
          <w:numId w:val="4"/>
        </w:numPr>
        <w:bidi/>
        <w:jc w:val="both"/>
        <w:rPr>
          <w:rFonts w:ascii="Simplified Arabic" w:hAnsi="Simplified Arabic" w:cs="Simplified Arabic"/>
          <w:bCs/>
          <w:szCs w:val="28"/>
        </w:rPr>
      </w:pPr>
      <w:r>
        <w:rPr>
          <w:rFonts w:ascii="Simplified Arabic" w:hAnsi="Simplified Arabic" w:cs="Simplified Arabic" w:hint="cs"/>
          <w:bCs/>
          <w:szCs w:val="28"/>
          <w:rtl/>
        </w:rPr>
        <w:t>معايير الاختيار المهني:</w:t>
      </w:r>
    </w:p>
    <w:p w:rsidR="00384F29" w:rsidRDefault="00384F29" w:rsidP="00384F29">
      <w:pPr>
        <w:bidi/>
        <w:spacing w:line="276" w:lineRule="auto"/>
        <w:ind w:firstLine="360"/>
        <w:jc w:val="both"/>
        <w:rPr>
          <w:rFonts w:ascii="Simplified Arabic" w:hAnsi="Simplified Arabic" w:cs="Simplified Arabic"/>
          <w:b/>
          <w:szCs w:val="28"/>
          <w:rtl/>
        </w:rPr>
      </w:pPr>
      <w:r w:rsidRPr="00D847C4">
        <w:rPr>
          <w:rFonts w:ascii="Simplified Arabic" w:hAnsi="Simplified Arabic" w:cs="Simplified Arabic" w:hint="cs"/>
          <w:b/>
          <w:szCs w:val="28"/>
          <w:rtl/>
        </w:rPr>
        <w:t xml:space="preserve">ويقصد بها بحسب زهير </w:t>
      </w:r>
      <w:proofErr w:type="spellStart"/>
      <w:proofErr w:type="gramStart"/>
      <w:r w:rsidRPr="00D847C4">
        <w:rPr>
          <w:rFonts w:ascii="Simplified Arabic" w:hAnsi="Simplified Arabic" w:cs="Simplified Arabic" w:hint="cs"/>
          <w:b/>
          <w:szCs w:val="28"/>
          <w:rtl/>
        </w:rPr>
        <w:t>خربيش</w:t>
      </w:r>
      <w:proofErr w:type="spellEnd"/>
      <w:r w:rsidRPr="00D847C4">
        <w:rPr>
          <w:rFonts w:ascii="Simplified Arabic" w:hAnsi="Simplified Arabic" w:cs="Simplified Arabic" w:hint="cs"/>
          <w:b/>
          <w:szCs w:val="28"/>
          <w:rtl/>
        </w:rPr>
        <w:t>(</w:t>
      </w:r>
      <w:proofErr w:type="gramEnd"/>
      <w:r w:rsidRPr="00D847C4">
        <w:rPr>
          <w:rFonts w:ascii="Simplified Arabic" w:hAnsi="Simplified Arabic" w:cs="Simplified Arabic" w:hint="cs"/>
          <w:b/>
          <w:szCs w:val="28"/>
          <w:rtl/>
        </w:rPr>
        <w:t>2018، ص24): "هي مختلف الشروط والمواصفات التي يتم تجميعها في معايير محددة، وفقا لما تمليه قوانين الوظيفة العمومية وما تحدده سياسة التوظيف بالمؤسسة وتكون هذه المعايير علمية أو شخصية أو جسمية وعقلية ويشترط توفرها فيمن يتم اختياره بالمؤسسة".</w:t>
      </w:r>
    </w:p>
    <w:p w:rsidR="00384F29" w:rsidRDefault="00384F29" w:rsidP="00384F29">
      <w:pPr>
        <w:bidi/>
        <w:spacing w:line="276" w:lineRule="auto"/>
        <w:ind w:firstLine="360"/>
        <w:jc w:val="both"/>
        <w:rPr>
          <w:rFonts w:ascii="Simplified Arabic" w:hAnsi="Simplified Arabic" w:cs="Simplified Arabic"/>
          <w:b/>
          <w:szCs w:val="28"/>
          <w:rtl/>
        </w:rPr>
      </w:pPr>
      <w:r>
        <w:rPr>
          <w:rFonts w:ascii="Simplified Arabic" w:hAnsi="Simplified Arabic" w:cs="Simplified Arabic" w:hint="cs"/>
          <w:b/>
          <w:szCs w:val="28"/>
          <w:rtl/>
        </w:rPr>
        <w:t>ونستعرض فيما يلي بعض هذه المعايير:</w:t>
      </w:r>
    </w:p>
    <w:p w:rsidR="00384F29" w:rsidRDefault="00384F29" w:rsidP="00384F29">
      <w:pPr>
        <w:pStyle w:val="Paragraphedeliste"/>
        <w:numPr>
          <w:ilvl w:val="0"/>
          <w:numId w:val="5"/>
        </w:numPr>
        <w:bidi/>
        <w:jc w:val="both"/>
        <w:rPr>
          <w:rFonts w:ascii="Simplified Arabic" w:hAnsi="Simplified Arabic" w:cs="Simplified Arabic"/>
          <w:b w:val="0"/>
          <w:bCs/>
          <w:szCs w:val="28"/>
        </w:rPr>
      </w:pPr>
      <w:r w:rsidRPr="00B70EA8">
        <w:rPr>
          <w:rFonts w:ascii="Simplified Arabic" w:hAnsi="Simplified Arabic" w:cs="Simplified Arabic" w:hint="cs"/>
          <w:b w:val="0"/>
          <w:bCs/>
          <w:szCs w:val="28"/>
          <w:rtl/>
        </w:rPr>
        <w:t>مستوى التعليم:</w:t>
      </w:r>
      <w:r>
        <w:rPr>
          <w:rFonts w:ascii="Simplified Arabic" w:hAnsi="Simplified Arabic" w:cs="Simplified Arabic" w:hint="cs"/>
          <w:b w:val="0"/>
          <w:bCs/>
          <w:szCs w:val="28"/>
          <w:rtl/>
        </w:rPr>
        <w:t xml:space="preserve"> </w:t>
      </w:r>
    </w:p>
    <w:p w:rsidR="00384F29" w:rsidRPr="00F27D76" w:rsidRDefault="00384F29" w:rsidP="00384F29">
      <w:pPr>
        <w:pStyle w:val="Paragraphedeliste"/>
        <w:bidi/>
        <w:jc w:val="both"/>
        <w:rPr>
          <w:rFonts w:ascii="Simplified Arabic" w:hAnsi="Simplified Arabic" w:cs="Simplified Arabic" w:hint="cs"/>
          <w:szCs w:val="28"/>
          <w:rtl/>
        </w:rPr>
      </w:pPr>
      <w:r w:rsidRPr="00F27D76">
        <w:rPr>
          <w:rFonts w:ascii="Simplified Arabic" w:hAnsi="Simplified Arabic" w:cs="Simplified Arabic" w:hint="cs"/>
          <w:szCs w:val="28"/>
          <w:rtl/>
        </w:rPr>
        <w:t>تقوم إدارة الموارد البشرية بتحديد المستوى العلمي المطلوب، قبل الإعلان عن شغل الوظائف، ويتطلب ذلك تحديد نوع المؤهل الدراسي، والتخصص الدراسي، وقد يتطلب الأمر أحيانا تحديد جهة التخرج (جامعة معينة أو معهد معين)، وقد تقوم بعض المنظمات، باشتراط الحصول على تقدير معين في سنة التخرج.</w:t>
      </w:r>
    </w:p>
    <w:p w:rsidR="00384F29" w:rsidRPr="00F27D76" w:rsidRDefault="00384F29" w:rsidP="00384F29">
      <w:pPr>
        <w:pStyle w:val="Paragraphedeliste"/>
        <w:bidi/>
        <w:jc w:val="both"/>
        <w:rPr>
          <w:rFonts w:ascii="Simplified Arabic" w:hAnsi="Simplified Arabic" w:cs="Simplified Arabic"/>
          <w:szCs w:val="28"/>
        </w:rPr>
      </w:pPr>
      <w:r w:rsidRPr="00F27D76">
        <w:rPr>
          <w:rFonts w:ascii="Simplified Arabic" w:hAnsi="Simplified Arabic" w:cs="Simplified Arabic" w:hint="cs"/>
          <w:szCs w:val="28"/>
          <w:rtl/>
        </w:rPr>
        <w:t xml:space="preserve">ويعتبر مستوى التعليم مؤشرًا للقدرات الحالية للفرد (ولكنه ليس الوحيد)، ويجب على إدارة الموارد البشرية أن تحدد لكل وظيفة مستوى ونوع التأهيل العلمي المناسب وذلك في بطاقات تصنيف الوظائف. </w:t>
      </w:r>
    </w:p>
    <w:p w:rsidR="00384F29" w:rsidRPr="00384F29" w:rsidRDefault="00384F29" w:rsidP="00384F29">
      <w:pPr>
        <w:pStyle w:val="Paragraphedeliste"/>
        <w:numPr>
          <w:ilvl w:val="0"/>
          <w:numId w:val="5"/>
        </w:numPr>
        <w:bidi/>
        <w:jc w:val="both"/>
        <w:rPr>
          <w:rFonts w:ascii="Simplified Arabic" w:hAnsi="Simplified Arabic" w:cs="Simplified Arabic"/>
          <w:b w:val="0"/>
          <w:bCs/>
          <w:szCs w:val="28"/>
        </w:rPr>
      </w:pPr>
      <w:r>
        <w:rPr>
          <w:rFonts w:ascii="Simplified Arabic" w:hAnsi="Simplified Arabic" w:cs="Simplified Arabic" w:hint="cs"/>
          <w:b w:val="0"/>
          <w:bCs/>
          <w:szCs w:val="28"/>
          <w:rtl/>
        </w:rPr>
        <w:t>الخبرة السابقة:</w:t>
      </w:r>
      <w:r>
        <w:rPr>
          <w:rFonts w:ascii="Simplified Arabic" w:hAnsi="Simplified Arabic" w:cs="Simplified Arabic" w:hint="cs"/>
          <w:b w:val="0"/>
          <w:bCs/>
          <w:szCs w:val="28"/>
          <w:rtl/>
        </w:rPr>
        <w:t xml:space="preserve"> </w:t>
      </w:r>
      <w:r w:rsidRPr="00384F29">
        <w:rPr>
          <w:rFonts w:ascii="Simplified Arabic" w:hAnsi="Simplified Arabic" w:cs="Simplified Arabic" w:hint="cs"/>
          <w:szCs w:val="28"/>
          <w:rtl/>
        </w:rPr>
        <w:t>يفضل معظم أصحاب الأعمال الأفراد الذين لديهم خبرة سابقة، بالعمل الذي سيلتحقون به، لأن هذه الخبرة السابقة تجعل ممارسة العمل، أمرًا سهلًا بالنسبة لطالب الوظيفة، كما أنها تعتبر مؤشرًا لإمكانية نجاح الفرد في عمله مستقبلا، ويمكن قياس مستوى الخبرة بعده السنوات التي مارس الفرد فيها العمل نفسه، أو عدد السنوات في آخر وظيفة التحق بها. (نزار اللبدي، 2015، ص175)</w:t>
      </w:r>
      <w:bookmarkStart w:id="0" w:name="_GoBack"/>
      <w:bookmarkEnd w:id="0"/>
    </w:p>
    <w:p w:rsidR="00384F29" w:rsidRDefault="00384F29" w:rsidP="00384F29">
      <w:pPr>
        <w:pStyle w:val="Paragraphedeliste"/>
        <w:numPr>
          <w:ilvl w:val="0"/>
          <w:numId w:val="5"/>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المهارات والقدرات: </w:t>
      </w:r>
      <w:r w:rsidRPr="00374B50">
        <w:rPr>
          <w:rFonts w:ascii="Simplified Arabic" w:hAnsi="Simplified Arabic" w:cs="Simplified Arabic" w:hint="cs"/>
          <w:szCs w:val="28"/>
          <w:rtl/>
        </w:rPr>
        <w:t xml:space="preserve">تعد القدرة </w:t>
      </w:r>
      <w:r w:rsidRPr="00374B50">
        <w:rPr>
          <w:rFonts w:ascii="Simplified Arabic" w:hAnsi="Simplified Arabic" w:cs="Simplified Arabic" w:hint="cs"/>
          <w:szCs w:val="28"/>
          <w:rtl/>
          <w:lang w:bidi="ar-DZ"/>
        </w:rPr>
        <w:t xml:space="preserve">اصطلاح عام شامل يطلق على كل ما يستطيع الفرد أداءه في اللحظة الحالية، من أعمال عقلية أو حركية، سواء كان ذلك نتيجة تدريب أو من دون تدريب، كالقدرة على المشي والقدرة على حفظ الشعر أو القدرة على العزف أو السباحة أو إجراء الحساب العقلي، وقد تكون القدرة فطرية كالذكاء أو مكتسبة كالقدرة على الكتابة على الآلة </w:t>
      </w:r>
      <w:proofErr w:type="gramStart"/>
      <w:r w:rsidRPr="00374B50">
        <w:rPr>
          <w:rFonts w:ascii="Simplified Arabic" w:hAnsi="Simplified Arabic" w:cs="Simplified Arabic" w:hint="cs"/>
          <w:szCs w:val="28"/>
          <w:rtl/>
          <w:lang w:bidi="ar-DZ"/>
        </w:rPr>
        <w:t>الكاتبة.(</w:t>
      </w:r>
      <w:proofErr w:type="gramEnd"/>
      <w:r w:rsidRPr="00374B50">
        <w:rPr>
          <w:rFonts w:ascii="Simplified Arabic" w:hAnsi="Simplified Arabic" w:cs="Simplified Arabic" w:hint="cs"/>
          <w:szCs w:val="28"/>
          <w:rtl/>
          <w:lang w:bidi="ar-DZ"/>
        </w:rPr>
        <w:t>فتحي موسى، 2009، ص174)</w:t>
      </w:r>
      <w:r>
        <w:rPr>
          <w:rFonts w:ascii="Simplified Arabic" w:hAnsi="Simplified Arabic" w:cs="Simplified Arabic" w:hint="cs"/>
          <w:b w:val="0"/>
          <w:bCs/>
          <w:szCs w:val="28"/>
          <w:rtl/>
          <w:lang w:bidi="ar-DZ"/>
        </w:rPr>
        <w:t xml:space="preserve"> </w:t>
      </w:r>
    </w:p>
    <w:p w:rsidR="00384F29" w:rsidRPr="00E10CF8" w:rsidRDefault="00384F29" w:rsidP="00384F29">
      <w:pPr>
        <w:pStyle w:val="Paragraphedeliste"/>
        <w:bidi/>
        <w:jc w:val="both"/>
        <w:rPr>
          <w:rFonts w:ascii="Simplified Arabic" w:hAnsi="Simplified Arabic" w:cs="Simplified Arabic"/>
          <w:szCs w:val="28"/>
        </w:rPr>
      </w:pPr>
      <w:r w:rsidRPr="00E10CF8">
        <w:rPr>
          <w:rFonts w:ascii="Simplified Arabic" w:hAnsi="Simplified Arabic" w:cs="Simplified Arabic" w:hint="cs"/>
          <w:szCs w:val="28"/>
          <w:rtl/>
          <w:lang w:bidi="ar-DZ"/>
        </w:rPr>
        <w:t xml:space="preserve">والقدرات اللازمة لمهن معينة والتي ذكرها </w:t>
      </w:r>
      <w:proofErr w:type="spellStart"/>
      <w:r w:rsidRPr="00E10CF8">
        <w:rPr>
          <w:rFonts w:ascii="Simplified Arabic" w:hAnsi="Simplified Arabic" w:cs="Simplified Arabic" w:hint="cs"/>
          <w:szCs w:val="28"/>
          <w:rtl/>
          <w:lang w:bidi="ar-DZ"/>
        </w:rPr>
        <w:t>فلانجان</w:t>
      </w:r>
      <w:proofErr w:type="spellEnd"/>
      <w:r>
        <w:rPr>
          <w:rFonts w:ascii="Simplified Arabic" w:hAnsi="Simplified Arabic" w:cs="Simplified Arabic" w:hint="cs"/>
          <w:szCs w:val="28"/>
          <w:rtl/>
          <w:lang w:bidi="ar-DZ"/>
        </w:rPr>
        <w:t xml:space="preserve"> (عطا الله خالدي وآخرون، 2011، ص62-63) </w:t>
      </w:r>
      <w:r w:rsidRPr="00E10CF8">
        <w:rPr>
          <w:rFonts w:ascii="Simplified Arabic" w:hAnsi="Simplified Arabic" w:cs="Simplified Arabic" w:hint="cs"/>
          <w:szCs w:val="28"/>
          <w:rtl/>
          <w:lang w:bidi="ar-DZ"/>
        </w:rPr>
        <w:t>في أنها تتمثل في ثمانية قدرات عامة هي: المفردات، اللغة، الاستيعاب القرائي، الابداع، الاستدلال الميكانيكي، التصور، الاستدلال المجرد، الاستدلال الرقمي أو الكمي.</w:t>
      </w:r>
    </w:p>
    <w:p w:rsidR="00384F29" w:rsidRDefault="00384F29" w:rsidP="00384F29">
      <w:pPr>
        <w:pStyle w:val="Paragraphedeliste"/>
        <w:numPr>
          <w:ilvl w:val="0"/>
          <w:numId w:val="5"/>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التزكية: </w:t>
      </w:r>
      <w:r>
        <w:rPr>
          <w:rFonts w:ascii="Simplified Arabic" w:hAnsi="Simplified Arabic" w:cs="Simplified Arabic" w:hint="cs"/>
          <w:szCs w:val="28"/>
          <w:rtl/>
        </w:rPr>
        <w:t xml:space="preserve">حيث تحتاج بعض الوظائف إلى خطابات تزكية للفرد المرشح، من أستاذه أو من الأفراد ذوي الحيثية في المجتمع، (البعض يعبر عنها بالواسطة ويدعو إلى نبذها) إلا أننا يمكن أن نعتبرها معيارا هاماً عندما تتم بناء على معرفة </w:t>
      </w:r>
      <w:proofErr w:type="spellStart"/>
      <w:r>
        <w:rPr>
          <w:rFonts w:ascii="Simplified Arabic" w:hAnsi="Simplified Arabic" w:cs="Simplified Arabic" w:hint="cs"/>
          <w:szCs w:val="28"/>
          <w:rtl/>
        </w:rPr>
        <w:t>المزكي</w:t>
      </w:r>
      <w:proofErr w:type="spellEnd"/>
      <w:r>
        <w:rPr>
          <w:rFonts w:ascii="Simplified Arabic" w:hAnsi="Simplified Arabic" w:cs="Simplified Arabic" w:hint="cs"/>
          <w:szCs w:val="28"/>
          <w:rtl/>
        </w:rPr>
        <w:t xml:space="preserve"> بقدرات </w:t>
      </w:r>
      <w:proofErr w:type="spellStart"/>
      <w:r>
        <w:rPr>
          <w:rFonts w:ascii="Simplified Arabic" w:hAnsi="Simplified Arabic" w:cs="Simplified Arabic" w:hint="cs"/>
          <w:szCs w:val="28"/>
          <w:rtl/>
        </w:rPr>
        <w:t>المُزَكّى</w:t>
      </w:r>
      <w:proofErr w:type="spellEnd"/>
      <w:r>
        <w:rPr>
          <w:rFonts w:ascii="Simplified Arabic" w:hAnsi="Simplified Arabic" w:cs="Simplified Arabic" w:hint="cs"/>
          <w:szCs w:val="28"/>
          <w:rtl/>
        </w:rPr>
        <w:t xml:space="preserve"> دون أن يكون هناك أهداف خاصة من وراء التزكية أي عندما تعبر عن تقييم موضوعي للشخص </w:t>
      </w:r>
      <w:proofErr w:type="spellStart"/>
      <w:r>
        <w:rPr>
          <w:rFonts w:ascii="Simplified Arabic" w:hAnsi="Simplified Arabic" w:cs="Simplified Arabic" w:hint="cs"/>
          <w:szCs w:val="28"/>
          <w:rtl/>
        </w:rPr>
        <w:t>المزكَّى</w:t>
      </w:r>
      <w:proofErr w:type="spellEnd"/>
      <w:r>
        <w:rPr>
          <w:rFonts w:ascii="Simplified Arabic" w:hAnsi="Simplified Arabic" w:cs="Simplified Arabic" w:hint="cs"/>
          <w:szCs w:val="28"/>
          <w:rtl/>
        </w:rPr>
        <w:t>.</w:t>
      </w:r>
    </w:p>
    <w:p w:rsidR="00384F29" w:rsidRDefault="00384F29" w:rsidP="00384F29">
      <w:pPr>
        <w:pStyle w:val="Paragraphedeliste"/>
        <w:numPr>
          <w:ilvl w:val="0"/>
          <w:numId w:val="5"/>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اللياقة البدنية: </w:t>
      </w:r>
      <w:r w:rsidRPr="006D0D15">
        <w:rPr>
          <w:rFonts w:ascii="Simplified Arabic" w:hAnsi="Simplified Arabic" w:cs="Simplified Arabic" w:hint="cs"/>
          <w:szCs w:val="28"/>
          <w:rtl/>
        </w:rPr>
        <w:t>بعض الوظائف تتطلب مستويات راقية من اللياقة البدنية للمتقدم، سيما إذا طلبت إليها مثل: قوة الذراعين أو الطول أو مستوى التحمل ويصار لإعطاء الأهمية النسبية لتلك اللياقة وفقا لطبيعة العمل المزمع الترشيح له.</w:t>
      </w:r>
    </w:p>
    <w:p w:rsidR="00384F29" w:rsidRPr="004848BC" w:rsidRDefault="00384F29" w:rsidP="00384F29">
      <w:pPr>
        <w:pStyle w:val="Paragraphedeliste"/>
        <w:numPr>
          <w:ilvl w:val="0"/>
          <w:numId w:val="5"/>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السمات الشخصية: </w:t>
      </w:r>
      <w:r>
        <w:rPr>
          <w:rFonts w:ascii="Simplified Arabic" w:hAnsi="Simplified Arabic" w:cs="Simplified Arabic" w:hint="cs"/>
          <w:szCs w:val="28"/>
          <w:rtl/>
        </w:rPr>
        <w:t>يمكن تقسيم هذه السمات إلى مجموعتين، داخلية وخارجية وكليهما يشكلان وحدة متكاملة للتأثير على السلوك العام للفرد المتقدم للوظيفة:</w:t>
      </w:r>
    </w:p>
    <w:p w:rsidR="00384F29" w:rsidRDefault="00384F29" w:rsidP="00384F29">
      <w:pPr>
        <w:pStyle w:val="Paragraphedeliste"/>
        <w:numPr>
          <w:ilvl w:val="0"/>
          <w:numId w:val="1"/>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السمات الداخلية: </w:t>
      </w:r>
      <w:r>
        <w:rPr>
          <w:rFonts w:ascii="Simplified Arabic" w:hAnsi="Simplified Arabic" w:cs="Simplified Arabic" w:hint="cs"/>
          <w:szCs w:val="28"/>
          <w:rtl/>
        </w:rPr>
        <w:t>مثل توفر الدافعية للعمل مع الاتزان الانفعالي والاتساق وتحري الصدق والوضوح والشفافية.</w:t>
      </w:r>
      <w:r w:rsidRPr="00917A85">
        <w:rPr>
          <w:rFonts w:ascii="Simplified Arabic" w:eastAsia="Times New Roman" w:hAnsi="Simplified Arabic" w:cs="Simplified Arabic" w:hint="cs"/>
          <w:b w:val="0"/>
          <w:color w:val="000000"/>
          <w:sz w:val="20"/>
          <w:szCs w:val="28"/>
          <w:rtl/>
          <w:lang w:eastAsia="fr-FR"/>
        </w:rPr>
        <w:t xml:space="preserve"> </w:t>
      </w:r>
    </w:p>
    <w:p w:rsidR="00384F29" w:rsidRPr="00A40F60" w:rsidRDefault="00384F29" w:rsidP="00384F29">
      <w:pPr>
        <w:pStyle w:val="Paragraphedeliste"/>
        <w:numPr>
          <w:ilvl w:val="0"/>
          <w:numId w:val="1"/>
        </w:numPr>
        <w:bidi/>
        <w:jc w:val="both"/>
        <w:rPr>
          <w:rFonts w:ascii="Simplified Arabic" w:hAnsi="Simplified Arabic" w:cs="Simplified Arabic"/>
          <w:b w:val="0"/>
          <w:bCs/>
          <w:szCs w:val="28"/>
        </w:rPr>
      </w:pPr>
      <w:r>
        <w:rPr>
          <w:rFonts w:ascii="Simplified Arabic" w:hAnsi="Simplified Arabic" w:cs="Simplified Arabic" w:hint="cs"/>
          <w:b w:val="0"/>
          <w:bCs/>
          <w:szCs w:val="28"/>
          <w:rtl/>
        </w:rPr>
        <w:t xml:space="preserve">السمات الخارجية: </w:t>
      </w:r>
      <w:r>
        <w:rPr>
          <w:rFonts w:ascii="Simplified Arabic" w:hAnsi="Simplified Arabic" w:cs="Simplified Arabic" w:hint="cs"/>
          <w:szCs w:val="28"/>
          <w:rtl/>
        </w:rPr>
        <w:t>تتعلق بالعناية بالمظهر الخارجي للشخص والتصرفات السليمة، التفاهم والتعاون والابتسامة، وبعض الوظائف تتطلب مستوى عالي من الجمال والأناقة للسيدات والتناسق والمظهر الحسن والشياكة للرجال وغيره من السمات التي ينبغي أن يتحلى بها طالب الوظيفة.</w:t>
      </w:r>
      <w:r w:rsidRPr="00A40F60">
        <w:rPr>
          <w:rFonts w:ascii="Simplified Arabic" w:hAnsi="Simplified Arabic" w:cs="Simplified Arabic" w:hint="cs"/>
          <w:szCs w:val="28"/>
          <w:rtl/>
        </w:rPr>
        <w:t xml:space="preserve"> </w:t>
      </w:r>
      <w:r w:rsidRPr="00917A85">
        <w:rPr>
          <w:rFonts w:ascii="Simplified Arabic" w:hAnsi="Simplified Arabic" w:cs="Simplified Arabic" w:hint="cs"/>
          <w:szCs w:val="28"/>
          <w:rtl/>
        </w:rPr>
        <w:t>(محمد هاني محمد، 2015، ص14</w:t>
      </w:r>
      <w:r>
        <w:rPr>
          <w:rFonts w:ascii="Simplified Arabic" w:hAnsi="Simplified Arabic" w:cs="Simplified Arabic" w:hint="cs"/>
          <w:szCs w:val="28"/>
          <w:rtl/>
        </w:rPr>
        <w:t>8</w:t>
      </w:r>
      <w:r w:rsidRPr="00917A85">
        <w:rPr>
          <w:rFonts w:ascii="Simplified Arabic" w:hAnsi="Simplified Arabic" w:cs="Simplified Arabic" w:hint="cs"/>
          <w:szCs w:val="28"/>
          <w:rtl/>
        </w:rPr>
        <w:t>)</w:t>
      </w:r>
    </w:p>
    <w:p w:rsidR="00384F29" w:rsidRDefault="00384F29" w:rsidP="00384F29">
      <w:pPr>
        <w:bidi/>
        <w:jc w:val="both"/>
        <w:rPr>
          <w:rFonts w:ascii="Simplified Arabic" w:hAnsi="Simplified Arabic" w:cs="Simplified Arabic"/>
          <w:b/>
          <w:szCs w:val="28"/>
          <w:rtl/>
        </w:rPr>
      </w:pPr>
      <w:r>
        <w:rPr>
          <w:rFonts w:ascii="Simplified Arabic" w:hAnsi="Simplified Arabic" w:cs="Simplified Arabic" w:hint="cs"/>
          <w:b/>
          <w:szCs w:val="28"/>
          <w:rtl/>
        </w:rPr>
        <w:t>كما أن هناك إضافة إلى المعايير السابقة مجموعة من الشروط الواجب توافرها، فيمن يتم اختيارهم للعمل في الشركات الدولية هي:</w:t>
      </w:r>
    </w:p>
    <w:p w:rsidR="00384F29" w:rsidRDefault="00384F29" w:rsidP="00384F29">
      <w:pPr>
        <w:pStyle w:val="Paragraphedeliste"/>
        <w:numPr>
          <w:ilvl w:val="0"/>
          <w:numId w:val="2"/>
        </w:numPr>
        <w:bidi/>
        <w:jc w:val="both"/>
        <w:rPr>
          <w:rFonts w:ascii="Simplified Arabic" w:hAnsi="Simplified Arabic" w:cs="Simplified Arabic" w:hint="cs"/>
          <w:szCs w:val="28"/>
        </w:rPr>
      </w:pPr>
      <w:r>
        <w:rPr>
          <w:rFonts w:ascii="Simplified Arabic" w:hAnsi="Simplified Arabic" w:cs="Simplified Arabic" w:hint="cs"/>
          <w:szCs w:val="28"/>
          <w:rtl/>
        </w:rPr>
        <w:t>الالمام بلغة البلد المضيف وثقافته بشكل كبير.</w:t>
      </w:r>
    </w:p>
    <w:p w:rsidR="00384F29" w:rsidRDefault="00384F29" w:rsidP="00384F29">
      <w:pPr>
        <w:pStyle w:val="Paragraphedeliste"/>
        <w:numPr>
          <w:ilvl w:val="0"/>
          <w:numId w:val="2"/>
        </w:numPr>
        <w:bidi/>
        <w:jc w:val="both"/>
        <w:rPr>
          <w:rFonts w:ascii="Simplified Arabic" w:hAnsi="Simplified Arabic" w:cs="Simplified Arabic" w:hint="cs"/>
          <w:szCs w:val="28"/>
        </w:rPr>
      </w:pPr>
      <w:r>
        <w:rPr>
          <w:rFonts w:ascii="Simplified Arabic" w:hAnsi="Simplified Arabic" w:cs="Simplified Arabic" w:hint="cs"/>
          <w:szCs w:val="28"/>
          <w:rtl/>
        </w:rPr>
        <w:t>القدرة على التكيف والتأقلم مع الظروف الاجتماعية والثقافية والقانونية في البلد المضيف.</w:t>
      </w:r>
    </w:p>
    <w:p w:rsidR="00384F29" w:rsidRDefault="00384F29" w:rsidP="00384F29">
      <w:pPr>
        <w:pStyle w:val="Paragraphedeliste"/>
        <w:numPr>
          <w:ilvl w:val="0"/>
          <w:numId w:val="2"/>
        </w:numPr>
        <w:bidi/>
        <w:jc w:val="both"/>
        <w:rPr>
          <w:rFonts w:ascii="Simplified Arabic" w:hAnsi="Simplified Arabic" w:cs="Simplified Arabic" w:hint="cs"/>
          <w:szCs w:val="28"/>
        </w:rPr>
      </w:pPr>
      <w:r>
        <w:rPr>
          <w:rFonts w:ascii="Simplified Arabic" w:hAnsi="Simplified Arabic" w:cs="Simplified Arabic" w:hint="cs"/>
          <w:szCs w:val="28"/>
          <w:rtl/>
        </w:rPr>
        <w:t>القدرة على تحقيق التواصل والتفاعل الإيجابي مع عناصر البيئة الجديدة.</w:t>
      </w:r>
    </w:p>
    <w:p w:rsidR="00384F29" w:rsidRPr="00A40F60" w:rsidRDefault="00384F29" w:rsidP="00384F29">
      <w:pPr>
        <w:pStyle w:val="Paragraphedeliste"/>
        <w:numPr>
          <w:ilvl w:val="0"/>
          <w:numId w:val="2"/>
        </w:numPr>
        <w:bidi/>
        <w:jc w:val="both"/>
        <w:rPr>
          <w:rFonts w:ascii="Simplified Arabic" w:hAnsi="Simplified Arabic" w:cs="Simplified Arabic"/>
          <w:szCs w:val="28"/>
          <w:rtl/>
        </w:rPr>
      </w:pPr>
      <w:r>
        <w:rPr>
          <w:rFonts w:ascii="Simplified Arabic" w:hAnsi="Simplified Arabic" w:cs="Simplified Arabic" w:hint="cs"/>
          <w:szCs w:val="28"/>
          <w:rtl/>
        </w:rPr>
        <w:t>رغبة وقدرة المرشح وأسرته على العمل في ظروف دولية، وتحمل مشقة الاغتراب والبعد عن الوطن وخاصة عندما يكون هناك اختلافات كبيرة بين الدولتين.</w:t>
      </w:r>
      <w:r w:rsidRPr="00A40F60">
        <w:rPr>
          <w:rFonts w:ascii="Simplified Arabic" w:hAnsi="Simplified Arabic" w:cs="Simplified Arabic" w:hint="cs"/>
          <w:szCs w:val="28"/>
          <w:rtl/>
        </w:rPr>
        <w:t xml:space="preserve"> </w:t>
      </w:r>
      <w:r>
        <w:rPr>
          <w:rFonts w:ascii="Simplified Arabic" w:hAnsi="Simplified Arabic" w:cs="Simplified Arabic" w:hint="cs"/>
          <w:szCs w:val="28"/>
          <w:rtl/>
        </w:rPr>
        <w:t>(محمد هاني محمد، 2015، ص149)</w:t>
      </w:r>
    </w:p>
    <w:p w:rsidR="00384F29" w:rsidRPr="00D847C4" w:rsidRDefault="00384F29" w:rsidP="00384F29">
      <w:pPr>
        <w:bidi/>
        <w:spacing w:line="276" w:lineRule="auto"/>
        <w:ind w:firstLine="360"/>
        <w:jc w:val="both"/>
        <w:rPr>
          <w:rFonts w:ascii="Simplified Arabic" w:hAnsi="Simplified Arabic" w:cs="Simplified Arabic"/>
          <w:b/>
          <w:szCs w:val="28"/>
        </w:rPr>
      </w:pPr>
    </w:p>
    <w:p w:rsidR="00384F29" w:rsidRDefault="00384F29" w:rsidP="00384F29">
      <w:pPr>
        <w:pStyle w:val="Paragraphedeliste"/>
        <w:numPr>
          <w:ilvl w:val="0"/>
          <w:numId w:val="4"/>
        </w:numPr>
        <w:bidi/>
        <w:jc w:val="both"/>
        <w:rPr>
          <w:rFonts w:ascii="Simplified Arabic" w:hAnsi="Simplified Arabic" w:cs="Simplified Arabic"/>
          <w:bCs/>
          <w:szCs w:val="28"/>
        </w:rPr>
      </w:pPr>
      <w:r w:rsidRPr="00C57ECC">
        <w:rPr>
          <w:rFonts w:ascii="Simplified Arabic" w:hAnsi="Simplified Arabic" w:cs="Simplified Arabic" w:hint="cs"/>
          <w:bCs/>
          <w:szCs w:val="28"/>
          <w:rtl/>
        </w:rPr>
        <w:t>المبادئ الأساسية للاختيار المهني السليم:</w:t>
      </w:r>
    </w:p>
    <w:p w:rsidR="00384F29" w:rsidRPr="00BA55D7" w:rsidRDefault="00384F29" w:rsidP="00384F29">
      <w:pPr>
        <w:bidi/>
        <w:spacing w:line="276" w:lineRule="auto"/>
        <w:jc w:val="both"/>
        <w:rPr>
          <w:rFonts w:ascii="Simplified Arabic" w:hAnsi="Simplified Arabic" w:cs="Simplified Arabic"/>
          <w:b/>
          <w:szCs w:val="28"/>
          <w:rtl/>
        </w:rPr>
      </w:pPr>
      <w:r w:rsidRPr="00BA55D7">
        <w:rPr>
          <w:rFonts w:ascii="Simplified Arabic" w:hAnsi="Simplified Arabic" w:cs="Simplified Arabic" w:hint="cs"/>
          <w:b/>
          <w:szCs w:val="28"/>
          <w:rtl/>
        </w:rPr>
        <w:t>هناك ثلاث مبادئ أساسية لعملية الاختيار المهني، يكاد يتفق عليها كل من تناول الموضوع بالبحث والدراسة، ويمكن ايجازها في:</w:t>
      </w:r>
    </w:p>
    <w:p w:rsidR="00384F29" w:rsidRDefault="00384F29" w:rsidP="00384F29">
      <w:pPr>
        <w:pStyle w:val="Paragraphedeliste"/>
        <w:numPr>
          <w:ilvl w:val="0"/>
          <w:numId w:val="1"/>
        </w:numPr>
        <w:bidi/>
        <w:jc w:val="both"/>
        <w:rPr>
          <w:rFonts w:ascii="Simplified Arabic" w:hAnsi="Simplified Arabic" w:cs="Simplified Arabic"/>
          <w:bCs/>
          <w:szCs w:val="28"/>
        </w:rPr>
      </w:pPr>
      <w:r>
        <w:rPr>
          <w:rFonts w:ascii="Simplified Arabic" w:hAnsi="Simplified Arabic" w:cs="Simplified Arabic" w:hint="cs"/>
          <w:bCs/>
          <w:szCs w:val="28"/>
          <w:rtl/>
        </w:rPr>
        <w:t xml:space="preserve">مبدأ الكفاءة: </w:t>
      </w:r>
      <w:r w:rsidRPr="004C1EF1">
        <w:rPr>
          <w:rFonts w:ascii="Simplified Arabic" w:hAnsi="Simplified Arabic" w:cs="Simplified Arabic" w:hint="cs"/>
          <w:b w:val="0"/>
          <w:szCs w:val="28"/>
          <w:rtl/>
        </w:rPr>
        <w:t>بمعنى اختيار أفضل الأفراد، المتقدمين لشغل الوظائف وأكثرهم كفاءة وقدرة على إنجازها بفعالية.</w:t>
      </w:r>
    </w:p>
    <w:p w:rsidR="00384F29" w:rsidRPr="004C1EF1" w:rsidRDefault="00384F29" w:rsidP="00384F29">
      <w:pPr>
        <w:pStyle w:val="Paragraphedeliste"/>
        <w:numPr>
          <w:ilvl w:val="0"/>
          <w:numId w:val="1"/>
        </w:numPr>
        <w:bidi/>
        <w:jc w:val="both"/>
        <w:rPr>
          <w:rFonts w:ascii="Simplified Arabic" w:hAnsi="Simplified Arabic" w:cs="Simplified Arabic"/>
          <w:b w:val="0"/>
          <w:szCs w:val="28"/>
        </w:rPr>
      </w:pPr>
      <w:r w:rsidRPr="009A284B">
        <w:rPr>
          <w:rFonts w:ascii="Simplified Arabic" w:hAnsi="Simplified Arabic" w:cs="Simplified Arabic" w:hint="cs"/>
          <w:bCs/>
          <w:szCs w:val="28"/>
          <w:rtl/>
        </w:rPr>
        <w:t xml:space="preserve">مبدأ تكافؤ الفرص: </w:t>
      </w:r>
      <w:r w:rsidRPr="004C1EF1">
        <w:rPr>
          <w:rFonts w:ascii="Simplified Arabic" w:hAnsi="Simplified Arabic" w:cs="Simplified Arabic" w:hint="cs"/>
          <w:b w:val="0"/>
          <w:szCs w:val="28"/>
          <w:rtl/>
        </w:rPr>
        <w:t>ويشير إلى إعطاء فرصة متساوية، لكل المترشحين لشغل الوظائف المعلن عنها</w:t>
      </w:r>
    </w:p>
    <w:p w:rsidR="00384F29" w:rsidRPr="009A284B" w:rsidRDefault="00384F29" w:rsidP="00384F29">
      <w:pPr>
        <w:pStyle w:val="Paragraphedeliste"/>
        <w:numPr>
          <w:ilvl w:val="0"/>
          <w:numId w:val="1"/>
        </w:numPr>
        <w:bidi/>
        <w:jc w:val="both"/>
        <w:rPr>
          <w:rFonts w:ascii="Simplified Arabic" w:hAnsi="Simplified Arabic" w:cs="Simplified Arabic"/>
          <w:szCs w:val="28"/>
        </w:rPr>
      </w:pPr>
      <w:r w:rsidRPr="00941BBD">
        <w:rPr>
          <w:rFonts w:ascii="Simplified Arabic" w:hAnsi="Simplified Arabic" w:cs="Simplified Arabic" w:hint="cs"/>
          <w:bCs/>
          <w:szCs w:val="28"/>
          <w:rtl/>
        </w:rPr>
        <w:t>مبدأ الحيادية أو الموضوعية:</w:t>
      </w:r>
      <w:r>
        <w:rPr>
          <w:rFonts w:ascii="Simplified Arabic" w:hAnsi="Simplified Arabic" w:cs="Simplified Arabic" w:hint="cs"/>
          <w:b w:val="0"/>
          <w:szCs w:val="28"/>
          <w:rtl/>
        </w:rPr>
        <w:t xml:space="preserve"> ب</w:t>
      </w:r>
      <w:r w:rsidRPr="009A284B">
        <w:rPr>
          <w:rFonts w:ascii="Simplified Arabic" w:hAnsi="Simplified Arabic" w:cs="Simplified Arabic" w:hint="cs"/>
          <w:b w:val="0"/>
          <w:szCs w:val="28"/>
          <w:rtl/>
        </w:rPr>
        <w:t xml:space="preserve">معنى الابتعاد عن تدخل الاعتبارات الشخصية، </w:t>
      </w:r>
      <w:proofErr w:type="spellStart"/>
      <w:r w:rsidRPr="009A284B">
        <w:rPr>
          <w:rFonts w:ascii="Simplified Arabic" w:hAnsi="Simplified Arabic" w:cs="Simplified Arabic" w:hint="cs"/>
          <w:b w:val="0"/>
          <w:szCs w:val="28"/>
          <w:rtl/>
        </w:rPr>
        <w:t>واللاموضوعية</w:t>
      </w:r>
      <w:proofErr w:type="spellEnd"/>
      <w:r w:rsidRPr="009A284B">
        <w:rPr>
          <w:rFonts w:ascii="Simplified Arabic" w:hAnsi="Simplified Arabic" w:cs="Simplified Arabic" w:hint="cs"/>
          <w:b w:val="0"/>
          <w:szCs w:val="28"/>
          <w:rtl/>
        </w:rPr>
        <w:t xml:space="preserve"> في اختيار الأفراد كالمحسوبية، القرابة، </w:t>
      </w:r>
      <w:proofErr w:type="spellStart"/>
      <w:proofErr w:type="gramStart"/>
      <w:r w:rsidRPr="009A284B">
        <w:rPr>
          <w:rFonts w:ascii="Simplified Arabic" w:hAnsi="Simplified Arabic" w:cs="Simplified Arabic" w:hint="cs"/>
          <w:b w:val="0"/>
          <w:szCs w:val="28"/>
          <w:rtl/>
        </w:rPr>
        <w:t>الجهوية..</w:t>
      </w:r>
      <w:proofErr w:type="gramEnd"/>
      <w:r w:rsidRPr="009A284B">
        <w:rPr>
          <w:rFonts w:ascii="Simplified Arabic" w:hAnsi="Simplified Arabic" w:cs="Simplified Arabic" w:hint="cs"/>
          <w:b w:val="0"/>
          <w:szCs w:val="28"/>
          <w:rtl/>
        </w:rPr>
        <w:t>الخ</w:t>
      </w:r>
      <w:proofErr w:type="spellEnd"/>
      <w:r w:rsidRPr="009A284B">
        <w:rPr>
          <w:rFonts w:ascii="Simplified Arabic" w:hAnsi="Simplified Arabic" w:cs="Simplified Arabic" w:hint="cs"/>
          <w:b w:val="0"/>
          <w:szCs w:val="28"/>
          <w:rtl/>
        </w:rPr>
        <w:t>، وانت</w:t>
      </w:r>
      <w:r>
        <w:rPr>
          <w:rFonts w:ascii="Simplified Arabic" w:hAnsi="Simplified Arabic" w:cs="Simplified Arabic" w:hint="cs"/>
          <w:b w:val="0"/>
          <w:szCs w:val="28"/>
          <w:rtl/>
        </w:rPr>
        <w:t>ها</w:t>
      </w:r>
      <w:r w:rsidRPr="009A284B">
        <w:rPr>
          <w:rFonts w:ascii="Simplified Arabic" w:hAnsi="Simplified Arabic" w:cs="Simplified Arabic" w:hint="cs"/>
          <w:b w:val="0"/>
          <w:szCs w:val="28"/>
          <w:rtl/>
        </w:rPr>
        <w:t>ج الأساليب العلمية السليمة في هذا المجال.</w:t>
      </w:r>
      <w:r>
        <w:rPr>
          <w:rFonts w:ascii="Simplified Arabic" w:hAnsi="Simplified Arabic" w:cs="Simplified Arabic" w:hint="cs"/>
          <w:b w:val="0"/>
          <w:szCs w:val="28"/>
          <w:rtl/>
        </w:rPr>
        <w:t xml:space="preserve"> (زهير </w:t>
      </w:r>
      <w:proofErr w:type="spellStart"/>
      <w:r>
        <w:rPr>
          <w:rFonts w:ascii="Simplified Arabic" w:hAnsi="Simplified Arabic" w:cs="Simplified Arabic" w:hint="cs"/>
          <w:b w:val="0"/>
          <w:szCs w:val="28"/>
          <w:rtl/>
        </w:rPr>
        <w:t>خريبش</w:t>
      </w:r>
      <w:proofErr w:type="spellEnd"/>
      <w:r>
        <w:rPr>
          <w:rFonts w:ascii="Simplified Arabic" w:hAnsi="Simplified Arabic" w:cs="Simplified Arabic" w:hint="cs"/>
          <w:b w:val="0"/>
          <w:szCs w:val="28"/>
          <w:rtl/>
        </w:rPr>
        <w:t>، 2018، ص140)'</w:t>
      </w:r>
    </w:p>
    <w:p w:rsidR="00384F29" w:rsidRPr="009A284B" w:rsidRDefault="00384F29" w:rsidP="00384F29">
      <w:pPr>
        <w:bidi/>
        <w:spacing w:line="276" w:lineRule="auto"/>
        <w:ind w:left="360"/>
        <w:jc w:val="both"/>
        <w:rPr>
          <w:rFonts w:ascii="Simplified Arabic" w:hAnsi="Simplified Arabic" w:cs="Simplified Arabic"/>
          <w:szCs w:val="28"/>
          <w:rtl/>
        </w:rPr>
      </w:pPr>
      <w:r>
        <w:rPr>
          <w:rFonts w:ascii="Simplified Arabic" w:hAnsi="Simplified Arabic" w:cs="Simplified Arabic" w:hint="cs"/>
          <w:szCs w:val="28"/>
          <w:rtl/>
        </w:rPr>
        <w:t xml:space="preserve">وهي ذات المبادئ التي أكد عليها </w:t>
      </w:r>
      <w:r w:rsidRPr="009A284B">
        <w:rPr>
          <w:rFonts w:ascii="Simplified Arabic" w:hAnsi="Simplified Arabic" w:cs="Simplified Arabic" w:hint="cs"/>
          <w:szCs w:val="28"/>
          <w:rtl/>
        </w:rPr>
        <w:t>مكتب</w:t>
      </w:r>
      <w:r>
        <w:rPr>
          <w:rFonts w:ascii="Simplified Arabic" w:hAnsi="Simplified Arabic" w:cs="Simplified Arabic" w:hint="cs"/>
          <w:szCs w:val="28"/>
          <w:rtl/>
        </w:rPr>
        <w:t xml:space="preserve"> العمل الدولي</w:t>
      </w:r>
      <w:r w:rsidRPr="009A284B">
        <w:rPr>
          <w:rFonts w:ascii="Simplified Arabic" w:hAnsi="Simplified Arabic" w:cs="Simplified Arabic" w:hint="cs"/>
          <w:szCs w:val="28"/>
          <w:rtl/>
        </w:rPr>
        <w:t xml:space="preserve"> </w:t>
      </w:r>
      <w:r>
        <w:rPr>
          <w:rFonts w:ascii="Simplified Arabic" w:hAnsi="Simplified Arabic" w:cs="Simplified Arabic" w:hint="cs"/>
          <w:szCs w:val="28"/>
          <w:rtl/>
        </w:rPr>
        <w:t xml:space="preserve">(2015، ص382) لتكون </w:t>
      </w:r>
      <w:r w:rsidRPr="009A284B">
        <w:rPr>
          <w:rFonts w:ascii="Simplified Arabic" w:hAnsi="Simplified Arabic" w:cs="Simplified Arabic" w:hint="cs"/>
          <w:szCs w:val="28"/>
          <w:rtl/>
        </w:rPr>
        <w:t xml:space="preserve">عملية </w:t>
      </w:r>
      <w:r>
        <w:rPr>
          <w:rFonts w:ascii="Simplified Arabic" w:hAnsi="Simplified Arabic" w:cs="Simplified Arabic" w:hint="cs"/>
          <w:szCs w:val="28"/>
          <w:rtl/>
        </w:rPr>
        <w:t>ال</w:t>
      </w:r>
      <w:r w:rsidRPr="009A284B">
        <w:rPr>
          <w:rFonts w:ascii="Simplified Arabic" w:hAnsi="Simplified Arabic" w:cs="Simplified Arabic" w:hint="cs"/>
          <w:szCs w:val="28"/>
          <w:rtl/>
        </w:rPr>
        <w:t xml:space="preserve">اختيار </w:t>
      </w:r>
      <w:r>
        <w:rPr>
          <w:rFonts w:ascii="Simplified Arabic" w:hAnsi="Simplified Arabic" w:cs="Simplified Arabic" w:hint="cs"/>
          <w:szCs w:val="28"/>
          <w:rtl/>
        </w:rPr>
        <w:t>ال</w:t>
      </w:r>
      <w:r w:rsidRPr="009A284B">
        <w:rPr>
          <w:rFonts w:ascii="Simplified Arabic" w:hAnsi="Simplified Arabic" w:cs="Simplified Arabic" w:hint="cs"/>
          <w:szCs w:val="28"/>
          <w:rtl/>
        </w:rPr>
        <w:t xml:space="preserve">مهني سليمة ومتكاملة العناصر، </w:t>
      </w:r>
      <w:r>
        <w:rPr>
          <w:rFonts w:ascii="Simplified Arabic" w:hAnsi="Simplified Arabic" w:cs="Simplified Arabic" w:hint="cs"/>
          <w:szCs w:val="28"/>
          <w:rtl/>
        </w:rPr>
        <w:t>والمتمثلة في:</w:t>
      </w:r>
    </w:p>
    <w:p w:rsidR="00384F29" w:rsidRPr="00C57ECC" w:rsidRDefault="00384F29" w:rsidP="00384F29">
      <w:pPr>
        <w:pStyle w:val="Paragraphedeliste"/>
        <w:numPr>
          <w:ilvl w:val="0"/>
          <w:numId w:val="3"/>
        </w:numPr>
        <w:bidi/>
        <w:jc w:val="both"/>
      </w:pPr>
      <w:r w:rsidRPr="00780C09">
        <w:rPr>
          <w:rFonts w:ascii="Simplified Arabic" w:hAnsi="Simplified Arabic" w:cs="Simplified Arabic" w:hint="cs"/>
          <w:szCs w:val="28"/>
          <w:rtl/>
        </w:rPr>
        <w:t>ألا ينبغي أن تنحصر العملية في مجموعة من المرشحين بسبب معايير غير ذات صلة كالجنس أو الجنسية</w:t>
      </w:r>
    </w:p>
    <w:p w:rsidR="00384F29" w:rsidRPr="00C57ECC" w:rsidRDefault="00384F29" w:rsidP="00384F29">
      <w:pPr>
        <w:pStyle w:val="Paragraphedeliste"/>
        <w:numPr>
          <w:ilvl w:val="0"/>
          <w:numId w:val="3"/>
        </w:numPr>
        <w:bidi/>
        <w:jc w:val="both"/>
      </w:pPr>
      <w:r>
        <w:rPr>
          <w:rFonts w:ascii="Simplified Arabic" w:hAnsi="Simplified Arabic" w:cs="Simplified Arabic" w:hint="cs"/>
          <w:szCs w:val="28"/>
          <w:rtl/>
        </w:rPr>
        <w:t>ينبغي التحقق من الأفراد المتقدمين للوظيفة</w:t>
      </w:r>
    </w:p>
    <w:p w:rsidR="00C63DB0" w:rsidRDefault="00384F29" w:rsidP="00384F29">
      <w:pPr>
        <w:bidi/>
      </w:pPr>
      <w:r w:rsidRPr="00C57ECC">
        <w:rPr>
          <w:rFonts w:ascii="Simplified Arabic" w:hAnsi="Simplified Arabic" w:cs="Simplified Arabic" w:hint="cs"/>
          <w:szCs w:val="28"/>
          <w:rtl/>
        </w:rPr>
        <w:t>إجراء مقابلات التوظيف بشكل صحيح، وفقا لمعايير أعدت من قبل أشخاص يعرفون هذه المهمة</w:t>
      </w:r>
      <w:r>
        <w:rPr>
          <w:rFonts w:ascii="Simplified Arabic" w:hAnsi="Simplified Arabic" w:cs="Simplified Arabic" w:hint="cs"/>
          <w:szCs w:val="28"/>
          <w:rtl/>
        </w:rPr>
        <w:t>.</w:t>
      </w:r>
    </w:p>
    <w:sectPr w:rsidR="00C63DB0" w:rsidSect="00384F29">
      <w:pgSz w:w="9072" w:h="13608" w:code="9"/>
      <w:pgMar w:top="1134" w:right="1134" w:bottom="1134" w:left="1134" w:header="851"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7332"/>
    <w:multiLevelType w:val="hybridMultilevel"/>
    <w:tmpl w:val="23CE0DD8"/>
    <w:lvl w:ilvl="0" w:tplc="40D0D00E">
      <w:start w:val="3"/>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E06EFD"/>
    <w:multiLevelType w:val="hybridMultilevel"/>
    <w:tmpl w:val="3E2EB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902C09"/>
    <w:multiLevelType w:val="hybridMultilevel"/>
    <w:tmpl w:val="F29287CA"/>
    <w:lvl w:ilvl="0" w:tplc="7F069322">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EFB1A23"/>
    <w:multiLevelType w:val="hybridMultilevel"/>
    <w:tmpl w:val="E36439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E957D9"/>
    <w:multiLevelType w:val="multilevel"/>
    <w:tmpl w:val="6494E838"/>
    <w:lvl w:ilvl="0">
      <w:start w:val="1"/>
      <w:numFmt w:val="decimal"/>
      <w:lvlText w:val="%1."/>
      <w:lvlJc w:val="left"/>
      <w:pPr>
        <w:ind w:left="720" w:hanging="360"/>
      </w:pPr>
      <w:rPr>
        <w:rFonts w:hint="default"/>
      </w:rPr>
    </w:lvl>
    <w:lvl w:ilvl="1">
      <w:start w:val="2"/>
      <w:numFmt w:val="decimal"/>
      <w:isLgl/>
      <w:lvlText w:val="%1.%2."/>
      <w:lvlJc w:val="left"/>
      <w:pPr>
        <w:ind w:left="1003" w:hanging="720"/>
      </w:pPr>
      <w:rPr>
        <w:rFonts w:hint="default"/>
        <w:b w:val="0"/>
        <w:bCs/>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29"/>
    <w:rsid w:val="001803C0"/>
    <w:rsid w:val="00384F29"/>
    <w:rsid w:val="00C63D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ECA22-74DB-45F3-933E-6E2759AE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29"/>
    <w:pPr>
      <w:widowControl w:val="0"/>
      <w:autoSpaceDE w:val="0"/>
      <w:autoSpaceDN w:val="0"/>
      <w:adjustRightInd w:val="0"/>
      <w:spacing w:after="0" w:line="240" w:lineRule="auto"/>
    </w:pPr>
    <w:rPr>
      <w:rFonts w:ascii="Courier New" w:eastAsia="Times New Roman" w:hAnsi="Courier New" w:cs="Courier New"/>
      <w:color w:val="00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unhideWhenUsed/>
    <w:qFormat/>
    <w:rsid w:val="00384F29"/>
    <w:pPr>
      <w:widowControl/>
      <w:autoSpaceDE/>
      <w:autoSpaceDN/>
      <w:adjustRightInd/>
      <w:spacing w:line="276" w:lineRule="auto"/>
      <w:ind w:left="720"/>
      <w:contextualSpacing/>
    </w:pPr>
    <w:rPr>
      <w:rFonts w:asciiTheme="minorHAnsi" w:eastAsiaTheme="minorEastAsia" w:hAnsiTheme="minorHAnsi" w:cstheme="minorBidi"/>
      <w:b/>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1137</Words>
  <Characters>6257</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2024-02-27T22:18:00Z</dcterms:created>
  <dcterms:modified xsi:type="dcterms:W3CDTF">2024-02-27T22:19:00Z</dcterms:modified>
</cp:coreProperties>
</file>