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CAF" w:rsidRPr="00FE1E28" w:rsidRDefault="00FE1E28" w:rsidP="00FE1E28">
      <w:pPr>
        <w:bidi/>
        <w:jc w:val="center"/>
        <w:rPr>
          <w:rFonts w:ascii="Simplified Arabic" w:hAnsi="Simplified Arabic" w:cs="Simplified Arabic" w:hint="cs"/>
          <w:b/>
          <w:bCs/>
          <w:color w:val="548DD4" w:themeColor="text2" w:themeTint="99"/>
          <w:sz w:val="40"/>
          <w:szCs w:val="40"/>
          <w:rtl/>
          <w:lang w:bidi="ar-DZ"/>
        </w:rPr>
      </w:pPr>
      <w:r w:rsidRPr="00FE1E28">
        <w:rPr>
          <w:rFonts w:ascii="Simplified Arabic" w:hAnsi="Simplified Arabic" w:cs="Simplified Arabic"/>
          <w:b/>
          <w:bCs/>
          <w:color w:val="548DD4" w:themeColor="text2" w:themeTint="99"/>
          <w:sz w:val="40"/>
          <w:szCs w:val="40"/>
          <w:rtl/>
          <w:lang w:bidi="ar-DZ"/>
        </w:rPr>
        <w:t>برنامج مقياس المخدرات والمجتمع</w:t>
      </w:r>
    </w:p>
    <w:p w:rsidR="00FE1E28" w:rsidRDefault="00FE1E28" w:rsidP="00FE1E28">
      <w:pPr>
        <w:bidi/>
        <w:jc w:val="center"/>
        <w:rPr>
          <w:rFonts w:ascii="Simplified Arabic" w:hAnsi="Simplified Arabic" w:cs="Simplified Arabic" w:hint="cs"/>
          <w:b/>
          <w:bCs/>
          <w:color w:val="548DD4" w:themeColor="text2" w:themeTint="99"/>
          <w:sz w:val="32"/>
          <w:szCs w:val="32"/>
          <w:rtl/>
          <w:lang w:bidi="ar-DZ"/>
        </w:rPr>
      </w:pPr>
    </w:p>
    <w:p w:rsidR="00FE1E28" w:rsidRPr="00FE1E28" w:rsidRDefault="00FE1E28" w:rsidP="00FE1E28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proofErr w:type="gramStart"/>
      <w:r w:rsidRPr="00FE1E2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المخدرات :</w:t>
      </w:r>
      <w:proofErr w:type="gramEnd"/>
      <w:r w:rsidRPr="00FE1E2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نشأتها ، مفهومها ، أسبابها ، أنواعها ، أضرارها </w:t>
      </w:r>
    </w:p>
    <w:p w:rsidR="00FE1E28" w:rsidRPr="00FE1E28" w:rsidRDefault="00FE1E28" w:rsidP="00FE1E28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FE1E2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أسباب انتشار ظاهرة تعاطي المخدرات </w:t>
      </w:r>
    </w:p>
    <w:p w:rsidR="00FE1E28" w:rsidRPr="00FE1E28" w:rsidRDefault="00FE1E28" w:rsidP="00FE1E28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proofErr w:type="spellStart"/>
      <w:r w:rsidRPr="00FE1E2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الأثار</w:t>
      </w:r>
      <w:proofErr w:type="spellEnd"/>
      <w:r w:rsidRPr="00FE1E2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الناتجة عن تعاطي المخدرات النفسية الاجتماعية ، الاقتصادية  </w:t>
      </w:r>
    </w:p>
    <w:p w:rsidR="00FE1E28" w:rsidRPr="00FE1E28" w:rsidRDefault="00FE1E28" w:rsidP="00FE1E28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FE1E2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تأثرات المخدرات وانعكاساتها على المجتمع </w:t>
      </w:r>
    </w:p>
    <w:p w:rsidR="00FE1E28" w:rsidRPr="00FE1E28" w:rsidRDefault="00FE1E28" w:rsidP="00FE1E28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FE1E2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دور مؤسسات التنشئة الاجتماعية ووسائل الإعلام في التصدي إلى هذه الظاهرة </w:t>
      </w:r>
    </w:p>
    <w:p w:rsidR="00FE1E28" w:rsidRPr="00FE1E28" w:rsidRDefault="00FE1E28" w:rsidP="00FE1E28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FE1E2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الجهود التشريعية الجزائرية في مجال جرائم المخدرات </w:t>
      </w:r>
    </w:p>
    <w:p w:rsidR="00FE1E28" w:rsidRPr="00FE1E28" w:rsidRDefault="00FE1E28" w:rsidP="00FE1E28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E1E2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طرق الوقاية والعلاج من </w:t>
      </w:r>
      <w:proofErr w:type="spellStart"/>
      <w:r w:rsidRPr="00FE1E2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أثرار</w:t>
      </w:r>
      <w:proofErr w:type="spellEnd"/>
      <w:r w:rsidRPr="00FE1E2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المخدرات </w:t>
      </w:r>
    </w:p>
    <w:sectPr w:rsidR="00FE1E28" w:rsidRPr="00FE1E28" w:rsidSect="001D6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81971"/>
    <w:multiLevelType w:val="hybridMultilevel"/>
    <w:tmpl w:val="5FFA86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FE1E28"/>
    <w:rsid w:val="001D6CAF"/>
    <w:rsid w:val="005F1635"/>
    <w:rsid w:val="00FE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C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1E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336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dcterms:created xsi:type="dcterms:W3CDTF">2023-03-01T09:45:00Z</dcterms:created>
  <dcterms:modified xsi:type="dcterms:W3CDTF">2023-03-01T09:45:00Z</dcterms:modified>
</cp:coreProperties>
</file>