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B4" w:rsidRDefault="00A507B4" w:rsidP="00A507B4">
      <w:pPr>
        <w:bidi/>
        <w:spacing w:after="0" w:line="240" w:lineRule="auto"/>
        <w:ind w:left="360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fr-FR" w:bidi="ar-DZ"/>
        </w:rPr>
      </w:pPr>
    </w:p>
    <w:p w:rsidR="00A507B4" w:rsidRDefault="00A969FF" w:rsidP="00A507B4">
      <w:pPr>
        <w:jc w:val="right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fr-FR" w:bidi="ar-DZ"/>
        </w:rPr>
      </w:pPr>
      <w:r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val="fr-FR" w:bidi="ar-DZ"/>
        </w:rPr>
        <w:t>قائمة</w:t>
      </w:r>
      <w:bookmarkStart w:id="0" w:name="_GoBack"/>
      <w:bookmarkEnd w:id="0"/>
      <w:r w:rsidR="00A507B4" w:rsidRPr="00421192"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val="fr-FR" w:bidi="ar-DZ"/>
        </w:rPr>
        <w:t xml:space="preserve"> المراجع:</w:t>
      </w:r>
    </w:p>
    <w:p w:rsidR="00D80C8F" w:rsidRDefault="00D80C8F" w:rsidP="00D80C8F">
      <w:pPr>
        <w:bidi/>
        <w:spacing w:after="0" w:line="240" w:lineRule="auto"/>
        <w:ind w:left="360" w:hanging="928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1-</w:t>
      </w:r>
      <w:r w:rsidRPr="00A507B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عبد القادر </w:t>
      </w:r>
      <w:proofErr w:type="spellStart"/>
      <w:r w:rsidRPr="00A507B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بقيرات</w:t>
      </w:r>
      <w:proofErr w:type="spellEnd"/>
      <w:r w:rsidRPr="00A507B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مبادئ القانون التجاري الجزائري، ديوان المطبوعات الجامعية، الجزائر، 2011.</w:t>
      </w:r>
    </w:p>
    <w:p w:rsidR="00D80C8F" w:rsidRPr="00A507B4" w:rsidRDefault="00D80C8F" w:rsidP="00201CB3">
      <w:pPr>
        <w:bidi/>
        <w:spacing w:after="0" w:line="240" w:lineRule="auto"/>
        <w:ind w:left="283" w:hanging="928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2-</w:t>
      </w:r>
      <w:r w:rsidR="00201CB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نادية فضيل، القانون التجاري</w:t>
      </w:r>
      <w:r w:rsidRPr="00A507B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ديوان المطبوعات الجامعية، الجزائر</w:t>
      </w:r>
      <w:r w:rsidR="00201CB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،2004</w:t>
      </w:r>
      <w:r w:rsidRPr="00A507B4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D80C8F" w:rsidRDefault="00201CB3" w:rsidP="00A969FF">
      <w:pPr>
        <w:bidi/>
        <w:spacing w:after="0" w:line="240" w:lineRule="auto"/>
        <w:ind w:left="360" w:hanging="928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3-</w:t>
      </w:r>
      <w:proofErr w:type="spellStart"/>
      <w:r w:rsidRPr="00A507B4">
        <w:rPr>
          <w:rFonts w:ascii="Simplified Arabic" w:hAnsi="Simplified Arabic" w:cs="Simplified Arabic" w:hint="cs"/>
          <w:sz w:val="28"/>
          <w:szCs w:val="28"/>
          <w:rtl/>
        </w:rPr>
        <w:t>زراوي</w:t>
      </w:r>
      <w:proofErr w:type="spellEnd"/>
      <w:r w:rsidRPr="00A507B4">
        <w:rPr>
          <w:rFonts w:ascii="Simplified Arabic" w:hAnsi="Simplified Arabic" w:cs="Simplified Arabic" w:hint="cs"/>
          <w:sz w:val="28"/>
          <w:szCs w:val="28"/>
          <w:rtl/>
        </w:rPr>
        <w:t xml:space="preserve"> صالح فرحة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507B4">
        <w:rPr>
          <w:rFonts w:ascii="Simplified Arabic" w:hAnsi="Simplified Arabic" w:cs="Simplified Arabic" w:hint="cs"/>
          <w:sz w:val="28"/>
          <w:szCs w:val="28"/>
          <w:rtl/>
        </w:rPr>
        <w:t xml:space="preserve"> الكامل في القانون التجاري الجزا</w:t>
      </w:r>
      <w:r>
        <w:rPr>
          <w:rFonts w:ascii="Simplified Arabic" w:hAnsi="Simplified Arabic" w:cs="Simplified Arabic" w:hint="cs"/>
          <w:sz w:val="28"/>
          <w:szCs w:val="28"/>
          <w:rtl/>
        </w:rPr>
        <w:t>ئري،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دار النشر توزيع ابن خلدون، الجزائر،</w:t>
      </w:r>
      <w:r w:rsidRPr="00A507B4">
        <w:rPr>
          <w:rFonts w:ascii="Simplified Arabic" w:hAnsi="Simplified Arabic" w:cs="Simplified Arabic" w:hint="cs"/>
          <w:sz w:val="28"/>
          <w:szCs w:val="28"/>
          <w:rtl/>
        </w:rPr>
        <w:t xml:space="preserve"> 2003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507B4" w:rsidRPr="00A507B4" w:rsidRDefault="00A507B4" w:rsidP="00A969FF">
      <w:pPr>
        <w:bidi/>
        <w:spacing w:after="0" w:line="240" w:lineRule="auto"/>
        <w:ind w:left="360" w:hanging="928"/>
        <w:rPr>
          <w:rFonts w:ascii="Simplified Arabic" w:hAnsi="Simplified Arabic" w:cs="Simplified Arabic"/>
          <w:sz w:val="28"/>
          <w:szCs w:val="28"/>
          <w:lang w:bidi="ar-DZ"/>
        </w:rPr>
      </w:pPr>
      <w:r w:rsidRPr="00A507B4">
        <w:rPr>
          <w:rFonts w:ascii="Simplified Arabic" w:hAnsi="Simplified Arabic" w:cs="Simplified Arabic" w:hint="cs"/>
          <w:sz w:val="28"/>
          <w:szCs w:val="28"/>
          <w:rtl/>
        </w:rPr>
        <w:t>4-</w:t>
      </w:r>
      <w:proofErr w:type="spellStart"/>
      <w:r w:rsidR="00A969FF" w:rsidRPr="00A507B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بوذراع</w:t>
      </w:r>
      <w:proofErr w:type="spellEnd"/>
      <w:r w:rsidR="00A969FF" w:rsidRPr="00A507B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بلقاسم، الوجيز في شرح القانون التجاري </w:t>
      </w:r>
      <w:r w:rsidR="00A969FF" w:rsidRPr="00A507B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الجزائري،</w:t>
      </w:r>
      <w:r w:rsidR="00A969FF" w:rsidRPr="00A507B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مطبعة الرياض، الجزائر، 2004.</w:t>
      </w:r>
    </w:p>
    <w:p w:rsidR="00A507B4" w:rsidRPr="00A507B4" w:rsidRDefault="00A507B4" w:rsidP="00D80C8F">
      <w:pPr>
        <w:bidi/>
        <w:spacing w:after="0" w:line="240" w:lineRule="auto"/>
        <w:ind w:left="360" w:hanging="928"/>
        <w:rPr>
          <w:rFonts w:ascii="Simplified Arabic" w:hAnsi="Simplified Arabic" w:cs="Simplified Arabic"/>
          <w:sz w:val="28"/>
          <w:szCs w:val="28"/>
          <w:rtl/>
        </w:rPr>
      </w:pPr>
      <w:r w:rsidRPr="00A507B4">
        <w:rPr>
          <w:rFonts w:ascii="Simplified Arabic" w:hAnsi="Simplified Arabic" w:cs="Simplified Arabic" w:hint="cs"/>
          <w:sz w:val="28"/>
          <w:szCs w:val="28"/>
          <w:rtl/>
        </w:rPr>
        <w:t>5-</w:t>
      </w:r>
      <w:r w:rsidR="00D80C8F">
        <w:rPr>
          <w:rFonts w:ascii="Simplified Arabic" w:hAnsi="Simplified Arabic" w:cs="Simplified Arabic" w:hint="cs"/>
          <w:sz w:val="28"/>
          <w:szCs w:val="28"/>
          <w:rtl/>
        </w:rPr>
        <w:t xml:space="preserve">أحمد محرز، </w:t>
      </w:r>
      <w:r w:rsidRPr="00A507B4">
        <w:rPr>
          <w:rFonts w:ascii="Simplified Arabic" w:hAnsi="Simplified Arabic" w:cs="Simplified Arabic" w:hint="cs"/>
          <w:sz w:val="28"/>
          <w:szCs w:val="28"/>
          <w:rtl/>
        </w:rPr>
        <w:t xml:space="preserve">القانون التجاري </w:t>
      </w:r>
      <w:r w:rsidR="00A969FF" w:rsidRPr="00A507B4">
        <w:rPr>
          <w:rFonts w:ascii="Simplified Arabic" w:hAnsi="Simplified Arabic" w:cs="Simplified Arabic" w:hint="cs"/>
          <w:sz w:val="28"/>
          <w:szCs w:val="28"/>
          <w:rtl/>
        </w:rPr>
        <w:t>الجزائري، ديوان</w:t>
      </w:r>
      <w:r w:rsidR="00D80C8F">
        <w:rPr>
          <w:rFonts w:ascii="Simplified Arabic" w:hAnsi="Simplified Arabic" w:cs="Simplified Arabic" w:hint="cs"/>
          <w:sz w:val="28"/>
          <w:szCs w:val="28"/>
          <w:rtl/>
        </w:rPr>
        <w:t xml:space="preserve"> المطبوعات </w:t>
      </w:r>
      <w:r w:rsidR="00A969FF">
        <w:rPr>
          <w:rFonts w:ascii="Simplified Arabic" w:hAnsi="Simplified Arabic" w:cs="Simplified Arabic" w:hint="cs"/>
          <w:sz w:val="28"/>
          <w:szCs w:val="28"/>
          <w:rtl/>
        </w:rPr>
        <w:t>الجامعية، الجزائ</w:t>
      </w:r>
      <w:r w:rsidR="00A969FF">
        <w:rPr>
          <w:rFonts w:ascii="Simplified Arabic" w:hAnsi="Simplified Arabic" w:cs="Simplified Arabic" w:hint="eastAsia"/>
          <w:sz w:val="28"/>
          <w:szCs w:val="28"/>
          <w:rtl/>
        </w:rPr>
        <w:t>ر</w:t>
      </w:r>
      <w:r w:rsidR="00D80C8F">
        <w:rPr>
          <w:rFonts w:ascii="Simplified Arabic" w:hAnsi="Simplified Arabic" w:cs="Simplified Arabic" w:hint="cs"/>
          <w:sz w:val="28"/>
          <w:szCs w:val="28"/>
          <w:rtl/>
        </w:rPr>
        <w:t>،1980.</w:t>
      </w:r>
    </w:p>
    <w:p w:rsidR="00A507B4" w:rsidRPr="00A507B4" w:rsidRDefault="00A507B4" w:rsidP="00D80C8F">
      <w:pPr>
        <w:bidi/>
        <w:spacing w:after="0" w:line="240" w:lineRule="auto"/>
        <w:ind w:left="360" w:hanging="928"/>
        <w:rPr>
          <w:rFonts w:ascii="Simplified Arabic" w:hAnsi="Simplified Arabic" w:cs="Simplified Arabic"/>
          <w:sz w:val="28"/>
          <w:szCs w:val="28"/>
        </w:rPr>
      </w:pPr>
      <w:r w:rsidRPr="00A507B4">
        <w:rPr>
          <w:rFonts w:ascii="Simplified Arabic" w:hAnsi="Simplified Arabic" w:cs="Simplified Arabic" w:hint="cs"/>
          <w:sz w:val="28"/>
          <w:szCs w:val="28"/>
          <w:rtl/>
        </w:rPr>
        <w:t>6</w:t>
      </w:r>
      <w:r w:rsidR="00D80C8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507B4">
        <w:rPr>
          <w:rFonts w:ascii="Simplified Arabic" w:hAnsi="Simplified Arabic" w:cs="Simplified Arabic" w:hint="cs"/>
          <w:sz w:val="28"/>
          <w:szCs w:val="28"/>
          <w:rtl/>
        </w:rPr>
        <w:t xml:space="preserve">سميحة </w:t>
      </w:r>
      <w:r w:rsidR="00D80C8F" w:rsidRPr="00A507B4">
        <w:rPr>
          <w:rFonts w:ascii="Simplified Arabic" w:hAnsi="Simplified Arabic" w:cs="Simplified Arabic" w:hint="cs"/>
          <w:sz w:val="28"/>
          <w:szCs w:val="28"/>
          <w:rtl/>
        </w:rPr>
        <w:t>القليوبي، الشركات</w:t>
      </w:r>
      <w:r w:rsidRPr="00A507B4">
        <w:rPr>
          <w:rFonts w:ascii="Simplified Arabic" w:hAnsi="Simplified Arabic" w:cs="Simplified Arabic" w:hint="cs"/>
          <w:sz w:val="28"/>
          <w:szCs w:val="28"/>
          <w:rtl/>
        </w:rPr>
        <w:t xml:space="preserve"> التجارية</w:t>
      </w:r>
      <w:r w:rsidR="00D80C8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507B4">
        <w:rPr>
          <w:rFonts w:ascii="Simplified Arabic" w:hAnsi="Simplified Arabic" w:cs="Simplified Arabic" w:hint="cs"/>
          <w:sz w:val="28"/>
          <w:szCs w:val="28"/>
          <w:rtl/>
        </w:rPr>
        <w:t xml:space="preserve"> دار النهضة</w:t>
      </w:r>
      <w:r w:rsidR="00D80C8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507B4">
        <w:rPr>
          <w:rFonts w:ascii="Simplified Arabic" w:hAnsi="Simplified Arabic" w:cs="Simplified Arabic" w:hint="cs"/>
          <w:sz w:val="28"/>
          <w:szCs w:val="28"/>
          <w:rtl/>
        </w:rPr>
        <w:t xml:space="preserve"> بيروت</w:t>
      </w:r>
      <w:r w:rsidR="00D80C8F">
        <w:rPr>
          <w:rFonts w:ascii="Simplified Arabic" w:hAnsi="Simplified Arabic" w:cs="Simplified Arabic" w:hint="cs"/>
          <w:sz w:val="28"/>
          <w:szCs w:val="28"/>
          <w:rtl/>
        </w:rPr>
        <w:t>، لبنان،</w:t>
      </w:r>
      <w:r w:rsidRPr="00A507B4">
        <w:rPr>
          <w:rFonts w:ascii="Simplified Arabic" w:hAnsi="Simplified Arabic" w:cs="Simplified Arabic" w:hint="cs"/>
          <w:sz w:val="28"/>
          <w:szCs w:val="28"/>
          <w:rtl/>
        </w:rPr>
        <w:t>2001</w:t>
      </w:r>
      <w:r w:rsidR="00D80C8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507B4" w:rsidRPr="00A969FF" w:rsidRDefault="00A507B4" w:rsidP="00A969FF">
      <w:pPr>
        <w:bidi/>
        <w:spacing w:after="0" w:line="240" w:lineRule="auto"/>
        <w:ind w:left="360" w:hanging="928"/>
        <w:rPr>
          <w:rFonts w:ascii="Simplified Arabic" w:hAnsi="Simplified Arabic" w:cs="Simplified Arabic"/>
          <w:sz w:val="28"/>
          <w:szCs w:val="28"/>
          <w:rtl/>
        </w:rPr>
      </w:pPr>
      <w:r w:rsidRPr="00A507B4">
        <w:rPr>
          <w:rFonts w:ascii="Simplified Arabic" w:hAnsi="Simplified Arabic" w:cs="Simplified Arabic"/>
          <w:sz w:val="28"/>
          <w:szCs w:val="28"/>
        </w:rPr>
        <w:t>7</w:t>
      </w:r>
      <w:r w:rsidRPr="00A507B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969FF" w:rsidRPr="00A969F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A969FF" w:rsidRPr="00A507B4">
        <w:rPr>
          <w:rFonts w:ascii="Simplified Arabic" w:hAnsi="Simplified Arabic" w:cs="Simplified Arabic" w:hint="cs"/>
          <w:sz w:val="28"/>
          <w:szCs w:val="28"/>
          <w:rtl/>
        </w:rPr>
        <w:t>بلعيساوي</w:t>
      </w:r>
      <w:proofErr w:type="spellEnd"/>
      <w:r w:rsidR="00A969FF" w:rsidRPr="00A507B4">
        <w:rPr>
          <w:rFonts w:ascii="Simplified Arabic" w:hAnsi="Simplified Arabic" w:cs="Simplified Arabic" w:hint="cs"/>
          <w:sz w:val="28"/>
          <w:szCs w:val="28"/>
          <w:rtl/>
        </w:rPr>
        <w:t xml:space="preserve"> محمد الطاهر </w:t>
      </w:r>
      <w:r w:rsidR="00A969FF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A969FF" w:rsidRPr="00A507B4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A969FF">
        <w:rPr>
          <w:rFonts w:ascii="Simplified Arabic" w:hAnsi="Simplified Arabic" w:cs="Simplified Arabic" w:hint="cs"/>
          <w:sz w:val="28"/>
          <w:szCs w:val="28"/>
          <w:rtl/>
        </w:rPr>
        <w:t xml:space="preserve">شركات التجارية النظرية العامة وشركات الأشخاص، </w:t>
      </w:r>
      <w:r w:rsidR="00A969FF" w:rsidRPr="00A507B4">
        <w:rPr>
          <w:rFonts w:ascii="Simplified Arabic" w:hAnsi="Simplified Arabic" w:cs="Simplified Arabic" w:hint="cs"/>
          <w:sz w:val="28"/>
          <w:szCs w:val="28"/>
          <w:rtl/>
        </w:rPr>
        <w:t>دار العلوم</w:t>
      </w:r>
      <w:r w:rsidR="00A969F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969F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969FF">
        <w:rPr>
          <w:rFonts w:ascii="Simplified Arabic" w:hAnsi="Simplified Arabic" w:cs="Simplified Arabic" w:hint="cs"/>
          <w:sz w:val="28"/>
          <w:szCs w:val="28"/>
          <w:rtl/>
        </w:rPr>
        <w:t>الجزائر،</w:t>
      </w:r>
      <w:r w:rsidR="00A969FF" w:rsidRPr="00A507B4">
        <w:rPr>
          <w:rFonts w:ascii="Simplified Arabic" w:hAnsi="Simplified Arabic" w:cs="Simplified Arabic" w:hint="cs"/>
          <w:sz w:val="28"/>
          <w:szCs w:val="28"/>
          <w:rtl/>
        </w:rPr>
        <w:t xml:space="preserve"> 2011</w:t>
      </w:r>
      <w:r w:rsidR="00A969FF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A969FF" w:rsidRPr="00A507B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A507B4" w:rsidRPr="00A507B4" w:rsidRDefault="00A969FF" w:rsidP="00A969FF">
      <w:pPr>
        <w:bidi/>
        <w:spacing w:after="0" w:line="240" w:lineRule="auto"/>
        <w:ind w:left="360" w:hanging="928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8</w:t>
      </w:r>
      <w:r w:rsidRPr="00A507B4"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 w:rsidRPr="00D80C8F">
        <w:rPr>
          <w:rFonts w:ascii="Simplified Arabic" w:hAnsi="Simplified Arabic" w:cs="Simplified Arabic" w:hint="cs"/>
          <w:sz w:val="28"/>
          <w:szCs w:val="28"/>
          <w:rtl/>
        </w:rPr>
        <w:t>عمار</w:t>
      </w:r>
      <w:r w:rsidR="00D80C8F" w:rsidRPr="00A507B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507B4">
        <w:rPr>
          <w:rFonts w:ascii="Simplified Arabic" w:hAnsi="Simplified Arabic" w:cs="Simplified Arabic" w:hint="cs"/>
          <w:sz w:val="28"/>
          <w:szCs w:val="28"/>
          <w:rtl/>
        </w:rPr>
        <w:t>عمورة، الأوراق</w:t>
      </w:r>
      <w:r w:rsidR="00D80C8F">
        <w:rPr>
          <w:rFonts w:ascii="Simplified Arabic" w:hAnsi="Simplified Arabic" w:cs="Simplified Arabic" w:hint="cs"/>
          <w:sz w:val="28"/>
          <w:szCs w:val="28"/>
          <w:rtl/>
        </w:rPr>
        <w:t xml:space="preserve"> التجارية وفق </w:t>
      </w:r>
      <w:r w:rsidR="00D80C8F" w:rsidRPr="00A507B4">
        <w:rPr>
          <w:rFonts w:ascii="Simplified Arabic" w:hAnsi="Simplified Arabic" w:cs="Simplified Arabic" w:hint="cs"/>
          <w:sz w:val="28"/>
          <w:szCs w:val="28"/>
          <w:rtl/>
        </w:rPr>
        <w:t>القانون التجاري الجزائري</w:t>
      </w:r>
      <w:r w:rsidR="00D80C8F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C8F">
        <w:rPr>
          <w:rFonts w:ascii="Simplified Arabic" w:hAnsi="Simplified Arabic" w:cs="Simplified Arabic" w:hint="cs"/>
          <w:sz w:val="28"/>
          <w:szCs w:val="28"/>
          <w:rtl/>
        </w:rPr>
        <w:t>دار الخلدونية،</w:t>
      </w:r>
      <w:r w:rsidR="00D80C8F" w:rsidRPr="00A507B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C8F">
        <w:rPr>
          <w:rFonts w:ascii="Simplified Arabic" w:hAnsi="Simplified Arabic" w:cs="Simplified Arabic" w:hint="cs"/>
          <w:sz w:val="28"/>
          <w:szCs w:val="28"/>
          <w:rtl/>
        </w:rPr>
        <w:t>الجزائر،</w:t>
      </w:r>
      <w:r w:rsidR="00D80C8F" w:rsidRPr="00A507B4">
        <w:rPr>
          <w:rFonts w:ascii="Simplified Arabic" w:hAnsi="Simplified Arabic" w:cs="Simplified Arabic" w:hint="cs"/>
          <w:sz w:val="28"/>
          <w:szCs w:val="28"/>
          <w:rtl/>
        </w:rPr>
        <w:t xml:space="preserve"> 200</w:t>
      </w:r>
      <w:r w:rsidR="00D80C8F">
        <w:rPr>
          <w:rFonts w:ascii="Simplified Arabic" w:hAnsi="Simplified Arabic" w:cs="Simplified Arabic" w:hint="cs"/>
          <w:sz w:val="28"/>
          <w:szCs w:val="28"/>
          <w:rtl/>
        </w:rPr>
        <w:t>8.</w:t>
      </w:r>
    </w:p>
    <w:p w:rsidR="00A507B4" w:rsidRPr="00A507B4" w:rsidRDefault="00A969FF" w:rsidP="00A969FF">
      <w:pPr>
        <w:bidi/>
        <w:spacing w:after="0" w:line="240" w:lineRule="auto"/>
        <w:ind w:left="360" w:hanging="928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9-</w:t>
      </w:r>
      <w:r w:rsidRPr="00A507B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محمد</w:t>
      </w:r>
      <w:r w:rsidR="00A507B4" w:rsidRPr="00A507B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صبري السعدي، الواضح في شرح القانون المدني الجزائري، دار الهدى، الجزائر، 2008. </w:t>
      </w:r>
    </w:p>
    <w:p w:rsidR="00A507B4" w:rsidRPr="00A507B4" w:rsidRDefault="00A969FF" w:rsidP="00A507B4">
      <w:pPr>
        <w:bidi/>
        <w:spacing w:after="0" w:line="240" w:lineRule="auto"/>
        <w:ind w:left="360" w:hanging="928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10-</w:t>
      </w:r>
      <w:r w:rsidR="00A507B4" w:rsidRPr="00A507B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نبيل اسماعيل عمر، مبسوط القانون الجزائري في الأوراق التج</w:t>
      </w:r>
      <w:r w:rsidR="00D80C8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ارية، ابن خلدون للنشر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والتوزيع،</w:t>
      </w:r>
      <w:r w:rsidRPr="00A507B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الجزائ</w:t>
      </w:r>
      <w:r w:rsidRPr="00A507B4">
        <w:rPr>
          <w:rFonts w:ascii="Simplified Arabic" w:hAnsi="Simplified Arabic" w:cs="Simplified Arabic" w:hint="eastAsia"/>
          <w:sz w:val="28"/>
          <w:szCs w:val="28"/>
          <w:rtl/>
          <w:lang w:bidi="ar-DZ"/>
        </w:rPr>
        <w:t>ر</w:t>
      </w:r>
      <w:r w:rsidR="00A507B4" w:rsidRPr="00A507B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،2004</w:t>
      </w:r>
    </w:p>
    <w:p w:rsidR="00A507B4" w:rsidRPr="00A507B4" w:rsidRDefault="00A969FF" w:rsidP="00A969FF">
      <w:pPr>
        <w:bidi/>
        <w:spacing w:after="0" w:line="240" w:lineRule="auto"/>
        <w:ind w:left="360" w:hanging="928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11-</w:t>
      </w:r>
      <w:r w:rsidR="00A507B4" w:rsidRPr="00A507B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راشد </w:t>
      </w:r>
      <w:proofErr w:type="spellStart"/>
      <w:r w:rsidR="00A507B4" w:rsidRPr="00A507B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راشد</w:t>
      </w:r>
      <w:proofErr w:type="spellEnd"/>
      <w:r w:rsidR="00A507B4" w:rsidRPr="00A507B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الأوراق التجارية، الإفلاس والتسوية </w:t>
      </w:r>
      <w:r w:rsidRPr="00A507B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القضائية،</w:t>
      </w:r>
      <w:r w:rsidR="00A507B4" w:rsidRPr="00A507B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ديوان المطبوعات الجامعية، الجزائ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ر،</w:t>
      </w:r>
      <w:r w:rsidR="00A507B4" w:rsidRPr="00A507B4">
        <w:rPr>
          <w:rFonts w:ascii="Simplified Arabic" w:hAnsi="Simplified Arabic" w:cs="Simplified Arabic" w:hint="cs"/>
          <w:sz w:val="28"/>
          <w:szCs w:val="28"/>
          <w:rtl/>
          <w:lang w:bidi="ar-DZ"/>
        </w:rPr>
        <w:t>2008.</w:t>
      </w:r>
    </w:p>
    <w:p w:rsidR="00A507B4" w:rsidRPr="00A507B4" w:rsidRDefault="00A969FF" w:rsidP="00A969FF">
      <w:pPr>
        <w:bidi/>
        <w:spacing w:after="0" w:line="240" w:lineRule="auto"/>
        <w:ind w:left="360" w:hanging="928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12-</w:t>
      </w:r>
      <w:r w:rsidR="00A507B4" w:rsidRPr="00A507B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محمد عبده امام، الأوراق التجارية في القانون التجاري الجزائري، دار هومة، الجزائر،2008.</w:t>
      </w:r>
    </w:p>
    <w:p w:rsidR="00A507B4" w:rsidRPr="00A507B4" w:rsidRDefault="00A969FF" w:rsidP="00A507B4">
      <w:pPr>
        <w:bidi/>
        <w:spacing w:after="0" w:line="240" w:lineRule="auto"/>
        <w:ind w:left="360" w:hanging="928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13-</w:t>
      </w:r>
      <w:r w:rsidR="00A507B4" w:rsidRPr="00A507B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نادية فضيل، أحكام الشركة طبقا للقانون التجاري الجزائري، دار هومة، الجزائر،2008.</w:t>
      </w:r>
    </w:p>
    <w:p w:rsidR="00A507B4" w:rsidRPr="00A507B4" w:rsidRDefault="00A969FF" w:rsidP="00A507B4">
      <w:pPr>
        <w:bidi/>
        <w:spacing w:after="0" w:line="240" w:lineRule="auto"/>
        <w:ind w:left="360" w:hanging="928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14-</w:t>
      </w:r>
      <w:r w:rsidR="00A507B4" w:rsidRPr="00A507B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نادية فضيل، شركات الأموال في القانون التجاري </w:t>
      </w:r>
      <w:r w:rsidRPr="00A507B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الجزائري،</w:t>
      </w:r>
      <w:r w:rsidR="00A507B4" w:rsidRPr="00A507B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ديوان المطبوعات الجامعية، الجزائر،2003.</w:t>
      </w:r>
    </w:p>
    <w:p w:rsidR="00A507B4" w:rsidRPr="00A507B4" w:rsidRDefault="00D80C8F" w:rsidP="00A507B4">
      <w:pPr>
        <w:bidi/>
        <w:spacing w:after="0" w:line="240" w:lineRule="auto"/>
        <w:ind w:left="360" w:hanging="928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15-</w:t>
      </w:r>
      <w:r w:rsidR="00A507B4" w:rsidRPr="00A507B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القانون التجاري الجزائري.</w:t>
      </w:r>
    </w:p>
    <w:p w:rsidR="00A507B4" w:rsidRPr="00A507B4" w:rsidRDefault="00D80C8F" w:rsidP="00A507B4">
      <w:pPr>
        <w:bidi/>
        <w:spacing w:after="0" w:line="240" w:lineRule="auto"/>
        <w:ind w:left="360" w:hanging="928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16-ا</w:t>
      </w:r>
      <w:r w:rsidR="00A507B4" w:rsidRPr="00A507B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لقانون المدني الجزائري.</w:t>
      </w:r>
    </w:p>
    <w:p w:rsidR="00A507B4" w:rsidRPr="00A507B4" w:rsidRDefault="00A507B4" w:rsidP="00A507B4">
      <w:pPr>
        <w:bidi/>
        <w:spacing w:after="0" w:line="240" w:lineRule="auto"/>
        <w:ind w:left="360" w:hanging="928"/>
        <w:rPr>
          <w:rFonts w:ascii="Simplified Arabic" w:hAnsi="Simplified Arabic" w:cs="Simplified Arabic"/>
          <w:sz w:val="28"/>
          <w:szCs w:val="28"/>
          <w:rtl/>
        </w:rPr>
      </w:pPr>
    </w:p>
    <w:p w:rsidR="00A507B4" w:rsidRDefault="00A507B4" w:rsidP="00A507B4">
      <w:pPr>
        <w:bidi/>
        <w:spacing w:after="0" w:line="240" w:lineRule="auto"/>
        <w:ind w:left="360" w:hanging="928"/>
        <w:rPr>
          <w:rFonts w:ascii="Simplified Arabic" w:hAnsi="Simplified Arabic" w:cs="Simplified Arabic"/>
          <w:sz w:val="28"/>
          <w:szCs w:val="28"/>
          <w:rtl/>
        </w:rPr>
      </w:pPr>
    </w:p>
    <w:p w:rsidR="00A507B4" w:rsidRPr="00A507B4" w:rsidRDefault="00A507B4" w:rsidP="00A507B4">
      <w:pPr>
        <w:ind w:firstLine="708"/>
        <w:rPr>
          <w:rFonts w:hint="cs"/>
          <w:rtl/>
          <w:lang w:bidi="ar-DZ"/>
        </w:rPr>
      </w:pPr>
    </w:p>
    <w:sectPr w:rsidR="00A507B4" w:rsidRPr="00A507B4" w:rsidSect="00366FAB">
      <w:pgSz w:w="11906" w:h="16838"/>
      <w:pgMar w:top="360" w:right="1304" w:bottom="130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40A45"/>
    <w:multiLevelType w:val="hybridMultilevel"/>
    <w:tmpl w:val="53BA9064"/>
    <w:lvl w:ilvl="0" w:tplc="3C284E2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50203"/>
    <w:multiLevelType w:val="hybridMultilevel"/>
    <w:tmpl w:val="98AA39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94351"/>
    <w:multiLevelType w:val="hybridMultilevel"/>
    <w:tmpl w:val="74D6AE12"/>
    <w:lvl w:ilvl="0" w:tplc="D944950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74B68"/>
    <w:multiLevelType w:val="hybridMultilevel"/>
    <w:tmpl w:val="361AF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465CC"/>
    <w:multiLevelType w:val="hybridMultilevel"/>
    <w:tmpl w:val="23E688B4"/>
    <w:lvl w:ilvl="0" w:tplc="688EA70C">
      <w:start w:val="1"/>
      <w:numFmt w:val="arabicAlpha"/>
      <w:lvlText w:val="%1-"/>
      <w:lvlJc w:val="left"/>
      <w:pPr>
        <w:ind w:left="3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2" w:hanging="360"/>
      </w:pPr>
    </w:lvl>
    <w:lvl w:ilvl="2" w:tplc="0409001B" w:tentative="1">
      <w:start w:val="1"/>
      <w:numFmt w:val="lowerRoman"/>
      <w:lvlText w:val="%3."/>
      <w:lvlJc w:val="right"/>
      <w:pPr>
        <w:ind w:left="5202" w:hanging="180"/>
      </w:pPr>
    </w:lvl>
    <w:lvl w:ilvl="3" w:tplc="0409000F" w:tentative="1">
      <w:start w:val="1"/>
      <w:numFmt w:val="decimal"/>
      <w:lvlText w:val="%4."/>
      <w:lvlJc w:val="left"/>
      <w:pPr>
        <w:ind w:left="5922" w:hanging="360"/>
      </w:pPr>
    </w:lvl>
    <w:lvl w:ilvl="4" w:tplc="04090019" w:tentative="1">
      <w:start w:val="1"/>
      <w:numFmt w:val="lowerLetter"/>
      <w:lvlText w:val="%5."/>
      <w:lvlJc w:val="left"/>
      <w:pPr>
        <w:ind w:left="6642" w:hanging="360"/>
      </w:pPr>
    </w:lvl>
    <w:lvl w:ilvl="5" w:tplc="0409001B" w:tentative="1">
      <w:start w:val="1"/>
      <w:numFmt w:val="lowerRoman"/>
      <w:lvlText w:val="%6."/>
      <w:lvlJc w:val="right"/>
      <w:pPr>
        <w:ind w:left="7362" w:hanging="180"/>
      </w:pPr>
    </w:lvl>
    <w:lvl w:ilvl="6" w:tplc="0409000F" w:tentative="1">
      <w:start w:val="1"/>
      <w:numFmt w:val="decimal"/>
      <w:lvlText w:val="%7."/>
      <w:lvlJc w:val="left"/>
      <w:pPr>
        <w:ind w:left="8082" w:hanging="360"/>
      </w:pPr>
    </w:lvl>
    <w:lvl w:ilvl="7" w:tplc="04090019" w:tentative="1">
      <w:start w:val="1"/>
      <w:numFmt w:val="lowerLetter"/>
      <w:lvlText w:val="%8."/>
      <w:lvlJc w:val="left"/>
      <w:pPr>
        <w:ind w:left="8802" w:hanging="360"/>
      </w:pPr>
    </w:lvl>
    <w:lvl w:ilvl="8" w:tplc="040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5">
    <w:nsid w:val="3DA34C0F"/>
    <w:multiLevelType w:val="hybridMultilevel"/>
    <w:tmpl w:val="292C0868"/>
    <w:lvl w:ilvl="0" w:tplc="BBD2E6F6">
      <w:start w:val="16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6556B"/>
    <w:multiLevelType w:val="hybridMultilevel"/>
    <w:tmpl w:val="6E9CB1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E580E"/>
    <w:multiLevelType w:val="hybridMultilevel"/>
    <w:tmpl w:val="3614FCB4"/>
    <w:lvl w:ilvl="0" w:tplc="A9AE24C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60FDC"/>
    <w:multiLevelType w:val="hybridMultilevel"/>
    <w:tmpl w:val="5D5E70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25885"/>
    <w:multiLevelType w:val="hybridMultilevel"/>
    <w:tmpl w:val="05C4872E"/>
    <w:lvl w:ilvl="0" w:tplc="45CAB66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12BB9"/>
    <w:rsid w:val="0006483B"/>
    <w:rsid w:val="000A2CC2"/>
    <w:rsid w:val="000A6FCC"/>
    <w:rsid w:val="00114FB9"/>
    <w:rsid w:val="001D1633"/>
    <w:rsid w:val="00201CB3"/>
    <w:rsid w:val="00240CC8"/>
    <w:rsid w:val="002746B7"/>
    <w:rsid w:val="00276710"/>
    <w:rsid w:val="002958C5"/>
    <w:rsid w:val="0036187F"/>
    <w:rsid w:val="00366FAB"/>
    <w:rsid w:val="00373423"/>
    <w:rsid w:val="003D55A8"/>
    <w:rsid w:val="00401E22"/>
    <w:rsid w:val="00404F7C"/>
    <w:rsid w:val="00413184"/>
    <w:rsid w:val="00421192"/>
    <w:rsid w:val="004C01E9"/>
    <w:rsid w:val="004D5458"/>
    <w:rsid w:val="004E2AEA"/>
    <w:rsid w:val="00562FEE"/>
    <w:rsid w:val="00563E57"/>
    <w:rsid w:val="00584C71"/>
    <w:rsid w:val="005B0C3F"/>
    <w:rsid w:val="005E22CE"/>
    <w:rsid w:val="005F2162"/>
    <w:rsid w:val="005F5E67"/>
    <w:rsid w:val="0064097B"/>
    <w:rsid w:val="006657F1"/>
    <w:rsid w:val="00692AC7"/>
    <w:rsid w:val="00706E4A"/>
    <w:rsid w:val="0075219E"/>
    <w:rsid w:val="007F7BCB"/>
    <w:rsid w:val="00837074"/>
    <w:rsid w:val="008A72BE"/>
    <w:rsid w:val="008F40AA"/>
    <w:rsid w:val="008F5EF0"/>
    <w:rsid w:val="009A4BBA"/>
    <w:rsid w:val="009A76FA"/>
    <w:rsid w:val="009F181A"/>
    <w:rsid w:val="00A0378C"/>
    <w:rsid w:val="00A4642E"/>
    <w:rsid w:val="00A507B4"/>
    <w:rsid w:val="00A7178A"/>
    <w:rsid w:val="00A83C9B"/>
    <w:rsid w:val="00A969FF"/>
    <w:rsid w:val="00AC2A66"/>
    <w:rsid w:val="00AD263C"/>
    <w:rsid w:val="00B21BF1"/>
    <w:rsid w:val="00B3014E"/>
    <w:rsid w:val="00B45DC2"/>
    <w:rsid w:val="00B52A1A"/>
    <w:rsid w:val="00B61B44"/>
    <w:rsid w:val="00BE63BE"/>
    <w:rsid w:val="00C33C15"/>
    <w:rsid w:val="00C5263C"/>
    <w:rsid w:val="00C75B46"/>
    <w:rsid w:val="00CE3BFA"/>
    <w:rsid w:val="00D210F8"/>
    <w:rsid w:val="00D30CBE"/>
    <w:rsid w:val="00D7051A"/>
    <w:rsid w:val="00D80C8F"/>
    <w:rsid w:val="00D92F47"/>
    <w:rsid w:val="00E6349A"/>
    <w:rsid w:val="00E77088"/>
    <w:rsid w:val="00ED21D3"/>
    <w:rsid w:val="00F10F86"/>
    <w:rsid w:val="00F12BB9"/>
    <w:rsid w:val="00F21A27"/>
    <w:rsid w:val="00F268D0"/>
    <w:rsid w:val="00F57718"/>
    <w:rsid w:val="00F66D17"/>
    <w:rsid w:val="00F81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BBF74-F61F-4583-A9DA-6E40563D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2BE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6F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2BB9"/>
    <w:pPr>
      <w:ind w:left="720"/>
      <w:contextualSpacing/>
    </w:pPr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5E2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22CE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366F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5F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brahim</dc:creator>
  <cp:lastModifiedBy>ppc</cp:lastModifiedBy>
  <cp:revision>12</cp:revision>
  <cp:lastPrinted>2022-09-01T16:44:00Z</cp:lastPrinted>
  <dcterms:created xsi:type="dcterms:W3CDTF">2022-08-30T08:07:00Z</dcterms:created>
  <dcterms:modified xsi:type="dcterms:W3CDTF">2023-02-17T20:21:00Z</dcterms:modified>
</cp:coreProperties>
</file>