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5" w:type="dxa"/>
        <w:jc w:val="center"/>
        <w:tblCellSpacing w:w="0" w:type="dxa"/>
        <w:tblCellMar>
          <w:left w:w="0" w:type="dxa"/>
          <w:right w:w="0" w:type="dxa"/>
        </w:tblCellMar>
        <w:tblLook w:val="04A0"/>
      </w:tblPr>
      <w:tblGrid>
        <w:gridCol w:w="4995"/>
      </w:tblGrid>
      <w:tr w:rsidR="005D1B7A" w:rsidRPr="005D1B7A" w:rsidTr="005D1B7A">
        <w:trPr>
          <w:tblCellSpacing w:w="0" w:type="dxa"/>
          <w:jc w:val="center"/>
        </w:trPr>
        <w:tc>
          <w:tcPr>
            <w:tcW w:w="0" w:type="auto"/>
            <w:tcBorders>
              <w:top w:val="nil"/>
              <w:left w:val="nil"/>
              <w:bottom w:val="nil"/>
              <w:right w:val="nil"/>
            </w:tcBorders>
            <w:vAlign w:val="bottom"/>
            <w:hideMark/>
          </w:tcPr>
          <w:p w:rsidR="005D1B7A" w:rsidRPr="005D1B7A" w:rsidRDefault="005D1B7A" w:rsidP="005D1B7A">
            <w:pPr>
              <w:bidi/>
              <w:spacing w:after="0" w:line="240" w:lineRule="auto"/>
              <w:rPr>
                <w:rFonts w:asciiTheme="majorBidi" w:eastAsia="Times New Roman" w:hAnsiTheme="majorBidi" w:cstheme="majorBidi"/>
                <w:b/>
                <w:bCs/>
                <w:color w:val="000000" w:themeColor="text1"/>
                <w:sz w:val="32"/>
                <w:szCs w:val="32"/>
              </w:rPr>
            </w:pPr>
            <w:r w:rsidRPr="005D1B7A">
              <w:rPr>
                <w:rFonts w:asciiTheme="majorBidi" w:eastAsia="Times New Roman" w:hAnsiTheme="majorBidi" w:cstheme="majorBidi"/>
                <w:b/>
                <w:bCs/>
                <w:color w:val="000000" w:themeColor="text1"/>
                <w:sz w:val="32"/>
                <w:szCs w:val="32"/>
                <w:rtl/>
              </w:rPr>
              <w:t>التمويل الدولي مفهومه وأهميته</w:t>
            </w:r>
          </w:p>
        </w:tc>
      </w:tr>
    </w:tbl>
    <w:p w:rsidR="005D1B7A" w:rsidRPr="005D1B7A" w:rsidRDefault="005D1B7A" w:rsidP="005D1B7A">
      <w:pPr>
        <w:shd w:val="clear" w:color="auto" w:fill="FEFEFE"/>
        <w:bidi/>
        <w:spacing w:after="0" w:line="240" w:lineRule="auto"/>
        <w:textAlignment w:val="baseline"/>
        <w:rPr>
          <w:rFonts w:asciiTheme="majorBidi" w:eastAsia="Times New Roman" w:hAnsiTheme="majorBidi" w:cstheme="majorBidi"/>
          <w:b/>
          <w:bCs/>
          <w:color w:val="000000" w:themeColor="text1"/>
          <w:sz w:val="32"/>
          <w:szCs w:val="32"/>
        </w:rPr>
      </w:pPr>
      <w:r w:rsidRPr="005D1B7A">
        <w:rPr>
          <w:rFonts w:asciiTheme="majorBidi" w:eastAsia="Times New Roman" w:hAnsiTheme="majorBidi" w:cstheme="majorBidi"/>
          <w:b/>
          <w:bCs/>
          <w:color w:val="000000" w:themeColor="text1"/>
          <w:sz w:val="32"/>
          <w:szCs w:val="32"/>
        </w:rPr>
        <w:t xml:space="preserve">- </w:t>
      </w:r>
      <w:r w:rsidRPr="005D1B7A">
        <w:rPr>
          <w:rFonts w:asciiTheme="majorBidi" w:eastAsia="Times New Roman" w:hAnsiTheme="majorBidi" w:cstheme="majorBidi"/>
          <w:b/>
          <w:bCs/>
          <w:color w:val="000000" w:themeColor="text1"/>
          <w:sz w:val="32"/>
          <w:szCs w:val="32"/>
          <w:rtl/>
        </w:rPr>
        <w:t>يمكن تعريف مفهوم التمويل الدولي، بأنه يعني توفير المصادر المالية لتغطية نفقات جارية أو رأسمالية وفق شروط معينة تتضمن السعر والآجل، الذي يتم توفيره من مجموعة الدول التي لديها فوائض مالية</w:t>
      </w:r>
      <w:r w:rsidRPr="005D1B7A">
        <w:rPr>
          <w:rFonts w:asciiTheme="majorBidi" w:eastAsia="Times New Roman" w:hAnsiTheme="majorBidi" w:cstheme="majorBidi"/>
          <w:b/>
          <w:bCs/>
          <w:color w:val="000000" w:themeColor="text1"/>
          <w:sz w:val="32"/>
          <w:szCs w:val="32"/>
        </w:rPr>
        <w:t>.</w:t>
      </w:r>
    </w:p>
    <w:p w:rsidR="005D1B7A" w:rsidRPr="005D1B7A" w:rsidRDefault="005D1B7A" w:rsidP="005D1B7A">
      <w:pPr>
        <w:shd w:val="clear" w:color="auto" w:fill="FEFEFE"/>
        <w:bidi/>
        <w:spacing w:after="0" w:line="240" w:lineRule="auto"/>
        <w:textAlignment w:val="baseline"/>
        <w:rPr>
          <w:rFonts w:asciiTheme="majorBidi" w:eastAsia="Times New Roman" w:hAnsiTheme="majorBidi" w:cstheme="majorBidi"/>
          <w:b/>
          <w:bCs/>
          <w:color w:val="000000" w:themeColor="text1"/>
          <w:sz w:val="32"/>
          <w:szCs w:val="32"/>
        </w:rPr>
      </w:pPr>
    </w:p>
    <w:p w:rsidR="005D1B7A" w:rsidRPr="005D1B7A" w:rsidRDefault="005D1B7A" w:rsidP="005D1B7A">
      <w:pPr>
        <w:shd w:val="clear" w:color="auto" w:fill="FEFEFE"/>
        <w:bidi/>
        <w:spacing w:after="0" w:line="240" w:lineRule="auto"/>
        <w:textAlignment w:val="baseline"/>
        <w:rPr>
          <w:rFonts w:asciiTheme="majorBidi" w:eastAsia="Times New Roman" w:hAnsiTheme="majorBidi" w:cstheme="majorBidi"/>
          <w:b/>
          <w:bCs/>
          <w:color w:val="000000" w:themeColor="text1"/>
          <w:sz w:val="32"/>
          <w:szCs w:val="32"/>
        </w:rPr>
      </w:pPr>
      <w:r w:rsidRPr="005D1B7A">
        <w:rPr>
          <w:rFonts w:asciiTheme="majorBidi" w:eastAsia="Times New Roman" w:hAnsiTheme="majorBidi" w:cstheme="majorBidi"/>
          <w:b/>
          <w:bCs/>
          <w:color w:val="000000" w:themeColor="text1"/>
          <w:sz w:val="32"/>
          <w:szCs w:val="32"/>
        </w:rPr>
        <w:t xml:space="preserve">- </w:t>
      </w:r>
      <w:r w:rsidRPr="005D1B7A">
        <w:rPr>
          <w:rFonts w:asciiTheme="majorBidi" w:eastAsia="Times New Roman" w:hAnsiTheme="majorBidi" w:cstheme="majorBidi"/>
          <w:b/>
          <w:bCs/>
          <w:color w:val="000000" w:themeColor="text1"/>
          <w:sz w:val="32"/>
          <w:szCs w:val="32"/>
          <w:rtl/>
        </w:rPr>
        <w:t>كما تشير كتابات اقتصادية أخرى بأن المقصود بالتمويل الدولي، هو ذلك الجانب من العلاقات الاقتصادية الدولية المرتبطة بتوفير وأنتقال رؤوس الأموال دوليا، ويتخذ ذلك جوانب عديدة منها</w:t>
      </w:r>
      <w:r w:rsidRPr="005D1B7A">
        <w:rPr>
          <w:rFonts w:asciiTheme="majorBidi" w:eastAsia="Times New Roman" w:hAnsiTheme="majorBidi" w:cstheme="majorBidi"/>
          <w:b/>
          <w:bCs/>
          <w:color w:val="000000" w:themeColor="text1"/>
          <w:sz w:val="32"/>
          <w:szCs w:val="32"/>
        </w:rPr>
        <w:t xml:space="preserve"> :</w:t>
      </w:r>
    </w:p>
    <w:p w:rsidR="005D1B7A" w:rsidRPr="005D1B7A" w:rsidRDefault="005D1B7A" w:rsidP="005D1B7A">
      <w:pPr>
        <w:shd w:val="clear" w:color="auto" w:fill="FEFEFE"/>
        <w:bidi/>
        <w:spacing w:after="0" w:line="240" w:lineRule="auto"/>
        <w:textAlignment w:val="baseline"/>
        <w:rPr>
          <w:rFonts w:asciiTheme="majorBidi" w:eastAsia="Times New Roman" w:hAnsiTheme="majorBidi" w:cstheme="majorBidi"/>
          <w:b/>
          <w:bCs/>
          <w:color w:val="000000" w:themeColor="text1"/>
          <w:sz w:val="32"/>
          <w:szCs w:val="32"/>
        </w:rPr>
      </w:pPr>
      <w:r w:rsidRPr="005D1B7A">
        <w:rPr>
          <w:rFonts w:asciiTheme="majorBidi" w:eastAsia="Times New Roman" w:hAnsiTheme="majorBidi" w:cstheme="majorBidi"/>
          <w:b/>
          <w:bCs/>
          <w:color w:val="000000" w:themeColor="text1"/>
          <w:sz w:val="32"/>
          <w:szCs w:val="32"/>
        </w:rPr>
        <w:t xml:space="preserve">1- </w:t>
      </w:r>
      <w:r w:rsidRPr="005D1B7A">
        <w:rPr>
          <w:rFonts w:asciiTheme="majorBidi" w:eastAsia="Times New Roman" w:hAnsiTheme="majorBidi" w:cstheme="majorBidi"/>
          <w:b/>
          <w:bCs/>
          <w:color w:val="000000" w:themeColor="text1"/>
          <w:sz w:val="32"/>
          <w:szCs w:val="32"/>
          <w:rtl/>
        </w:rPr>
        <w:t>الجانب السلعي أي الحقيقي للأقتصاد الدولي</w:t>
      </w:r>
      <w:r w:rsidRPr="005D1B7A">
        <w:rPr>
          <w:rFonts w:asciiTheme="majorBidi" w:eastAsia="Times New Roman" w:hAnsiTheme="majorBidi" w:cstheme="majorBidi"/>
          <w:b/>
          <w:bCs/>
          <w:color w:val="000000" w:themeColor="text1"/>
          <w:sz w:val="32"/>
          <w:szCs w:val="32"/>
        </w:rPr>
        <w:t>.</w:t>
      </w:r>
    </w:p>
    <w:p w:rsidR="005D1B7A" w:rsidRPr="005D1B7A" w:rsidRDefault="005D1B7A" w:rsidP="005D1B7A">
      <w:pPr>
        <w:shd w:val="clear" w:color="auto" w:fill="FEFEFE"/>
        <w:bidi/>
        <w:spacing w:after="0" w:line="240" w:lineRule="auto"/>
        <w:textAlignment w:val="baseline"/>
        <w:rPr>
          <w:rFonts w:asciiTheme="majorBidi" w:eastAsia="Times New Roman" w:hAnsiTheme="majorBidi" w:cstheme="majorBidi"/>
          <w:b/>
          <w:bCs/>
          <w:color w:val="000000" w:themeColor="text1"/>
          <w:sz w:val="32"/>
          <w:szCs w:val="32"/>
        </w:rPr>
      </w:pPr>
      <w:r w:rsidRPr="005D1B7A">
        <w:rPr>
          <w:rFonts w:asciiTheme="majorBidi" w:eastAsia="Times New Roman" w:hAnsiTheme="majorBidi" w:cstheme="majorBidi"/>
          <w:b/>
          <w:bCs/>
          <w:color w:val="000000" w:themeColor="text1"/>
          <w:sz w:val="32"/>
          <w:szCs w:val="32"/>
        </w:rPr>
        <w:t xml:space="preserve">2- </w:t>
      </w:r>
      <w:r w:rsidRPr="005D1B7A">
        <w:rPr>
          <w:rFonts w:asciiTheme="majorBidi" w:eastAsia="Times New Roman" w:hAnsiTheme="majorBidi" w:cstheme="majorBidi"/>
          <w:b/>
          <w:bCs/>
          <w:color w:val="000000" w:themeColor="text1"/>
          <w:sz w:val="32"/>
          <w:szCs w:val="32"/>
          <w:rtl/>
        </w:rPr>
        <w:t>الجانب النقدي أو المالي، وهو الذي عادة مايرافق انسياب السلع والخدمات فيما بين دول العالم</w:t>
      </w:r>
      <w:r w:rsidRPr="005D1B7A">
        <w:rPr>
          <w:rFonts w:asciiTheme="majorBidi" w:eastAsia="Times New Roman" w:hAnsiTheme="majorBidi" w:cstheme="majorBidi"/>
          <w:b/>
          <w:bCs/>
          <w:color w:val="000000" w:themeColor="text1"/>
          <w:sz w:val="32"/>
          <w:szCs w:val="32"/>
        </w:rPr>
        <w:t>. </w:t>
      </w:r>
    </w:p>
    <w:p w:rsidR="005D1B7A" w:rsidRPr="005D1B7A" w:rsidRDefault="005D1B7A" w:rsidP="005D1B7A">
      <w:pPr>
        <w:shd w:val="clear" w:color="auto" w:fill="FEFEFE"/>
        <w:bidi/>
        <w:spacing w:after="0" w:line="240" w:lineRule="auto"/>
        <w:textAlignment w:val="baseline"/>
        <w:rPr>
          <w:rFonts w:asciiTheme="majorBidi" w:eastAsia="Times New Roman" w:hAnsiTheme="majorBidi" w:cstheme="majorBidi"/>
          <w:b/>
          <w:bCs/>
          <w:color w:val="000000" w:themeColor="text1"/>
          <w:sz w:val="32"/>
          <w:szCs w:val="32"/>
        </w:rPr>
      </w:pPr>
      <w:r w:rsidRPr="005D1B7A">
        <w:rPr>
          <w:rFonts w:asciiTheme="majorBidi" w:eastAsia="Times New Roman" w:hAnsiTheme="majorBidi" w:cstheme="majorBidi"/>
          <w:b/>
          <w:bCs/>
          <w:color w:val="000000" w:themeColor="text1"/>
          <w:sz w:val="32"/>
          <w:szCs w:val="32"/>
        </w:rPr>
        <w:t xml:space="preserve">3- </w:t>
      </w:r>
      <w:r w:rsidRPr="005D1B7A">
        <w:rPr>
          <w:rFonts w:asciiTheme="majorBidi" w:eastAsia="Times New Roman" w:hAnsiTheme="majorBidi" w:cstheme="majorBidi"/>
          <w:b/>
          <w:bCs/>
          <w:color w:val="000000" w:themeColor="text1"/>
          <w:sz w:val="32"/>
          <w:szCs w:val="32"/>
          <w:rtl/>
        </w:rPr>
        <w:t>التدفقات الدولية لرأس المال لأغراض</w:t>
      </w:r>
      <w:r w:rsidRPr="005D1B7A">
        <w:rPr>
          <w:rFonts w:asciiTheme="majorBidi" w:eastAsia="Times New Roman" w:hAnsiTheme="majorBidi" w:cstheme="majorBidi"/>
          <w:b/>
          <w:bCs/>
          <w:color w:val="000000" w:themeColor="text1"/>
          <w:sz w:val="32"/>
          <w:szCs w:val="32"/>
        </w:rPr>
        <w:t> </w:t>
      </w:r>
      <w:hyperlink r:id="rId4" w:tgtFrame="_blank" w:history="1">
        <w:r w:rsidRPr="009E679D">
          <w:rPr>
            <w:rFonts w:asciiTheme="majorBidi" w:eastAsia="Times New Roman" w:hAnsiTheme="majorBidi" w:cstheme="majorBidi"/>
            <w:b/>
            <w:bCs/>
            <w:color w:val="000000" w:themeColor="text1"/>
            <w:sz w:val="32"/>
            <w:szCs w:val="32"/>
            <w:u w:val="single"/>
            <w:rtl/>
          </w:rPr>
          <w:t>الاستثمار الخارجي</w:t>
        </w:r>
      </w:hyperlink>
      <w:r w:rsidRPr="005D1B7A">
        <w:rPr>
          <w:rFonts w:asciiTheme="majorBidi" w:eastAsia="Times New Roman" w:hAnsiTheme="majorBidi" w:cstheme="majorBidi"/>
          <w:b/>
          <w:bCs/>
          <w:color w:val="000000" w:themeColor="text1"/>
          <w:sz w:val="32"/>
          <w:szCs w:val="32"/>
        </w:rPr>
        <w:t> </w:t>
      </w:r>
      <w:r w:rsidRPr="005D1B7A">
        <w:rPr>
          <w:rFonts w:asciiTheme="majorBidi" w:eastAsia="Times New Roman" w:hAnsiTheme="majorBidi" w:cstheme="majorBidi"/>
          <w:b/>
          <w:bCs/>
          <w:color w:val="000000" w:themeColor="text1"/>
          <w:sz w:val="32"/>
          <w:szCs w:val="32"/>
          <w:rtl/>
        </w:rPr>
        <w:t>بمختلف صوره</w:t>
      </w:r>
      <w:r w:rsidRPr="005D1B7A">
        <w:rPr>
          <w:rFonts w:asciiTheme="majorBidi" w:eastAsia="Times New Roman" w:hAnsiTheme="majorBidi" w:cstheme="majorBidi"/>
          <w:b/>
          <w:bCs/>
          <w:color w:val="000000" w:themeColor="text1"/>
          <w:sz w:val="32"/>
          <w:szCs w:val="32"/>
        </w:rPr>
        <w:t>.</w:t>
      </w:r>
    </w:p>
    <w:p w:rsidR="005D1B7A" w:rsidRPr="005D1B7A" w:rsidRDefault="005D1B7A" w:rsidP="005D1B7A">
      <w:pPr>
        <w:shd w:val="clear" w:color="auto" w:fill="FEFEFE"/>
        <w:bidi/>
        <w:spacing w:after="0" w:line="240" w:lineRule="auto"/>
        <w:textAlignment w:val="baseline"/>
        <w:rPr>
          <w:rFonts w:asciiTheme="majorBidi" w:eastAsia="Times New Roman" w:hAnsiTheme="majorBidi" w:cstheme="majorBidi"/>
          <w:b/>
          <w:bCs/>
          <w:color w:val="000000" w:themeColor="text1"/>
          <w:sz w:val="32"/>
          <w:szCs w:val="32"/>
        </w:rPr>
      </w:pPr>
      <w:r w:rsidRPr="005D1B7A">
        <w:rPr>
          <w:rFonts w:asciiTheme="majorBidi" w:eastAsia="Times New Roman" w:hAnsiTheme="majorBidi" w:cstheme="majorBidi"/>
          <w:b/>
          <w:bCs/>
          <w:color w:val="000000" w:themeColor="text1"/>
          <w:sz w:val="32"/>
          <w:szCs w:val="32"/>
          <w:rtl/>
        </w:rPr>
        <w:t>وقد شاع أستخدام هذا المفهوم بعد الحرب العالمية الثانية، حيث ساد النظام الدولي الجديد بعد الحرب، ونشأت على أثره المؤسسات الدولية العديدة مثل صندوق النقد الدولي والبنك الدولي للأنشاء والتعمير</w:t>
      </w:r>
      <w:r w:rsidRPr="005D1B7A">
        <w:rPr>
          <w:rFonts w:asciiTheme="majorBidi" w:eastAsia="Times New Roman" w:hAnsiTheme="majorBidi" w:cstheme="majorBidi"/>
          <w:b/>
          <w:bCs/>
          <w:color w:val="000000" w:themeColor="text1"/>
          <w:sz w:val="32"/>
          <w:szCs w:val="32"/>
        </w:rPr>
        <w:t>.</w:t>
      </w:r>
    </w:p>
    <w:p w:rsidR="00000000" w:rsidRPr="009E679D" w:rsidRDefault="009E679D" w:rsidP="005D1B7A">
      <w:pPr>
        <w:bidi/>
        <w:rPr>
          <w:rFonts w:asciiTheme="majorBidi" w:hAnsiTheme="majorBidi" w:cstheme="majorBidi"/>
          <w:b/>
          <w:bCs/>
          <w:color w:val="000000" w:themeColor="text1"/>
          <w:sz w:val="32"/>
          <w:szCs w:val="32"/>
          <w:rtl/>
        </w:rPr>
      </w:pPr>
    </w:p>
    <w:p w:rsidR="005D1B7A" w:rsidRPr="005D1B7A" w:rsidRDefault="005D1B7A" w:rsidP="005D1B7A">
      <w:pPr>
        <w:shd w:val="clear" w:color="auto" w:fill="FEFEFE"/>
        <w:bidi/>
        <w:spacing w:before="34" w:after="69" w:line="240" w:lineRule="auto"/>
        <w:textAlignment w:val="baseline"/>
        <w:outlineLvl w:val="1"/>
        <w:rPr>
          <w:rFonts w:asciiTheme="majorBidi" w:eastAsia="Times New Roman" w:hAnsiTheme="majorBidi" w:cstheme="majorBidi"/>
          <w:b/>
          <w:bCs/>
          <w:color w:val="000000" w:themeColor="text1"/>
          <w:sz w:val="32"/>
          <w:szCs w:val="32"/>
        </w:rPr>
      </w:pPr>
      <w:r w:rsidRPr="005D1B7A">
        <w:rPr>
          <w:rFonts w:asciiTheme="majorBidi" w:eastAsia="Times New Roman" w:hAnsiTheme="majorBidi" w:cstheme="majorBidi"/>
          <w:b/>
          <w:bCs/>
          <w:color w:val="000000" w:themeColor="text1"/>
          <w:sz w:val="32"/>
          <w:szCs w:val="32"/>
          <w:rtl/>
        </w:rPr>
        <w:t>أهمية التمويل الدولي</w:t>
      </w:r>
    </w:p>
    <w:p w:rsidR="005D1B7A" w:rsidRPr="005D1B7A" w:rsidRDefault="005D1B7A" w:rsidP="005D1B7A">
      <w:pPr>
        <w:shd w:val="clear" w:color="auto" w:fill="FEFEFE"/>
        <w:bidi/>
        <w:spacing w:after="0" w:line="240" w:lineRule="auto"/>
        <w:textAlignment w:val="baseline"/>
        <w:rPr>
          <w:rFonts w:asciiTheme="majorBidi" w:eastAsia="Times New Roman" w:hAnsiTheme="majorBidi" w:cstheme="majorBidi"/>
          <w:b/>
          <w:bCs/>
          <w:color w:val="000000" w:themeColor="text1"/>
          <w:sz w:val="32"/>
          <w:szCs w:val="32"/>
        </w:rPr>
      </w:pPr>
      <w:r w:rsidRPr="005D1B7A">
        <w:rPr>
          <w:rFonts w:asciiTheme="majorBidi" w:eastAsia="Times New Roman" w:hAnsiTheme="majorBidi" w:cstheme="majorBidi"/>
          <w:b/>
          <w:bCs/>
          <w:color w:val="000000" w:themeColor="text1"/>
          <w:sz w:val="32"/>
          <w:szCs w:val="32"/>
        </w:rPr>
        <w:t xml:space="preserve">1- </w:t>
      </w:r>
      <w:r w:rsidRPr="005D1B7A">
        <w:rPr>
          <w:rFonts w:asciiTheme="majorBidi" w:eastAsia="Times New Roman" w:hAnsiTheme="majorBidi" w:cstheme="majorBidi"/>
          <w:b/>
          <w:bCs/>
          <w:color w:val="000000" w:themeColor="text1"/>
          <w:sz w:val="32"/>
          <w:szCs w:val="32"/>
          <w:rtl/>
        </w:rPr>
        <w:t>محاولة توفير رؤوس الأموال اللازمة لإتمام المشروعات القومية الخاصة بالدولة أو الشركات</w:t>
      </w:r>
      <w:r w:rsidRPr="005D1B7A">
        <w:rPr>
          <w:rFonts w:asciiTheme="majorBidi" w:eastAsia="Times New Roman" w:hAnsiTheme="majorBidi" w:cstheme="majorBidi"/>
          <w:b/>
          <w:bCs/>
          <w:color w:val="000000" w:themeColor="text1"/>
          <w:sz w:val="32"/>
          <w:szCs w:val="32"/>
        </w:rPr>
        <w:t>.</w:t>
      </w:r>
      <w:r w:rsidRPr="005D1B7A">
        <w:rPr>
          <w:rFonts w:asciiTheme="majorBidi" w:eastAsia="Times New Roman" w:hAnsiTheme="majorBidi" w:cstheme="majorBidi"/>
          <w:b/>
          <w:bCs/>
          <w:color w:val="000000" w:themeColor="text1"/>
          <w:sz w:val="32"/>
          <w:szCs w:val="32"/>
        </w:rPr>
        <w:br/>
        <w:t xml:space="preserve">2- </w:t>
      </w:r>
      <w:r w:rsidRPr="005D1B7A">
        <w:rPr>
          <w:rFonts w:asciiTheme="majorBidi" w:eastAsia="Times New Roman" w:hAnsiTheme="majorBidi" w:cstheme="majorBidi"/>
          <w:b/>
          <w:bCs/>
          <w:color w:val="000000" w:themeColor="text1"/>
          <w:sz w:val="32"/>
          <w:szCs w:val="32"/>
          <w:rtl/>
        </w:rPr>
        <w:t>تخفيض البطالة في الدول المستقبلة للتمويل إن تم أستغلاله بشكل صحيح</w:t>
      </w:r>
      <w:r w:rsidRPr="005D1B7A">
        <w:rPr>
          <w:rFonts w:asciiTheme="majorBidi" w:eastAsia="Times New Roman" w:hAnsiTheme="majorBidi" w:cstheme="majorBidi"/>
          <w:b/>
          <w:bCs/>
          <w:color w:val="000000" w:themeColor="text1"/>
          <w:sz w:val="32"/>
          <w:szCs w:val="32"/>
        </w:rPr>
        <w:t>.</w:t>
      </w:r>
      <w:r w:rsidRPr="005D1B7A">
        <w:rPr>
          <w:rFonts w:asciiTheme="majorBidi" w:eastAsia="Times New Roman" w:hAnsiTheme="majorBidi" w:cstheme="majorBidi"/>
          <w:b/>
          <w:bCs/>
          <w:color w:val="000000" w:themeColor="text1"/>
          <w:sz w:val="32"/>
          <w:szCs w:val="32"/>
        </w:rPr>
        <w:br/>
        <w:t xml:space="preserve">3- </w:t>
      </w:r>
      <w:r w:rsidRPr="005D1B7A">
        <w:rPr>
          <w:rFonts w:asciiTheme="majorBidi" w:eastAsia="Times New Roman" w:hAnsiTheme="majorBidi" w:cstheme="majorBidi"/>
          <w:b/>
          <w:bCs/>
          <w:color w:val="000000" w:themeColor="text1"/>
          <w:sz w:val="32"/>
          <w:szCs w:val="32"/>
          <w:rtl/>
        </w:rPr>
        <w:t>زيادة معدل التوظيف وبالتالي تحقيق</w:t>
      </w:r>
      <w:r w:rsidRPr="005D1B7A">
        <w:rPr>
          <w:rFonts w:asciiTheme="majorBidi" w:eastAsia="Times New Roman" w:hAnsiTheme="majorBidi" w:cstheme="majorBidi"/>
          <w:b/>
          <w:bCs/>
          <w:color w:val="000000" w:themeColor="text1"/>
          <w:sz w:val="32"/>
          <w:szCs w:val="32"/>
        </w:rPr>
        <w:t> </w:t>
      </w:r>
      <w:hyperlink r:id="rId5" w:tgtFrame="_blank" w:history="1">
        <w:r w:rsidRPr="009E679D">
          <w:rPr>
            <w:rFonts w:asciiTheme="majorBidi" w:eastAsia="Times New Roman" w:hAnsiTheme="majorBidi" w:cstheme="majorBidi"/>
            <w:b/>
            <w:bCs/>
            <w:color w:val="000000" w:themeColor="text1"/>
            <w:sz w:val="32"/>
            <w:szCs w:val="32"/>
            <w:rtl/>
          </w:rPr>
          <w:t>التنمية الاقتصادية</w:t>
        </w:r>
      </w:hyperlink>
      <w:r w:rsidRPr="005D1B7A">
        <w:rPr>
          <w:rFonts w:asciiTheme="majorBidi" w:eastAsia="Times New Roman" w:hAnsiTheme="majorBidi" w:cstheme="majorBidi"/>
          <w:b/>
          <w:bCs/>
          <w:color w:val="000000" w:themeColor="text1"/>
          <w:sz w:val="32"/>
          <w:szCs w:val="32"/>
        </w:rPr>
        <w:t>.</w:t>
      </w:r>
      <w:r w:rsidRPr="005D1B7A">
        <w:rPr>
          <w:rFonts w:asciiTheme="majorBidi" w:eastAsia="Times New Roman" w:hAnsiTheme="majorBidi" w:cstheme="majorBidi"/>
          <w:b/>
          <w:bCs/>
          <w:color w:val="000000" w:themeColor="text1"/>
          <w:sz w:val="32"/>
          <w:szCs w:val="32"/>
        </w:rPr>
        <w:br/>
        <w:t xml:space="preserve">4- </w:t>
      </w:r>
      <w:r w:rsidRPr="005D1B7A">
        <w:rPr>
          <w:rFonts w:asciiTheme="majorBidi" w:eastAsia="Times New Roman" w:hAnsiTheme="majorBidi" w:cstheme="majorBidi"/>
          <w:b/>
          <w:bCs/>
          <w:color w:val="000000" w:themeColor="text1"/>
          <w:sz w:val="32"/>
          <w:szCs w:val="32"/>
          <w:rtl/>
        </w:rPr>
        <w:t>زيادة معدل النمو الاقتصادي ومن ثم زيادة الرفاهية لدي الأفراد بالمجتمع</w:t>
      </w:r>
      <w:r w:rsidRPr="005D1B7A">
        <w:rPr>
          <w:rFonts w:asciiTheme="majorBidi" w:eastAsia="Times New Roman" w:hAnsiTheme="majorBidi" w:cstheme="majorBidi"/>
          <w:b/>
          <w:bCs/>
          <w:color w:val="000000" w:themeColor="text1"/>
          <w:sz w:val="32"/>
          <w:szCs w:val="32"/>
        </w:rPr>
        <w:t>.</w:t>
      </w:r>
    </w:p>
    <w:p w:rsidR="005D1B7A" w:rsidRPr="009E679D" w:rsidRDefault="005D1B7A" w:rsidP="005D1B7A">
      <w:pPr>
        <w:bidi/>
        <w:rPr>
          <w:rFonts w:asciiTheme="majorBidi" w:hAnsiTheme="majorBidi" w:cstheme="majorBidi" w:hint="cs"/>
          <w:b/>
          <w:bCs/>
          <w:color w:val="000000" w:themeColor="text1"/>
          <w:sz w:val="32"/>
          <w:szCs w:val="32"/>
          <w:rtl/>
        </w:rPr>
      </w:pPr>
    </w:p>
    <w:p w:rsidR="00260AC3" w:rsidRPr="009E679D" w:rsidRDefault="00260AC3" w:rsidP="00260AC3">
      <w:pPr>
        <w:bidi/>
        <w:rPr>
          <w:rFonts w:asciiTheme="majorBidi" w:hAnsiTheme="majorBidi" w:cstheme="majorBidi" w:hint="cs"/>
          <w:b/>
          <w:bCs/>
          <w:color w:val="000000" w:themeColor="text1"/>
          <w:sz w:val="32"/>
          <w:szCs w:val="32"/>
          <w:rtl/>
        </w:rPr>
      </w:pPr>
    </w:p>
    <w:p w:rsidR="00260AC3" w:rsidRPr="009E679D" w:rsidRDefault="00260AC3" w:rsidP="00260AC3">
      <w:pPr>
        <w:bidi/>
        <w:rPr>
          <w:rFonts w:asciiTheme="majorBidi" w:hAnsiTheme="majorBidi" w:cstheme="majorBidi" w:hint="cs"/>
          <w:b/>
          <w:bCs/>
          <w:color w:val="000000" w:themeColor="text1"/>
          <w:sz w:val="32"/>
          <w:szCs w:val="32"/>
          <w:rtl/>
        </w:rPr>
      </w:pPr>
    </w:p>
    <w:p w:rsidR="00260AC3" w:rsidRPr="009E679D" w:rsidRDefault="00260AC3" w:rsidP="00260AC3">
      <w:pPr>
        <w:bidi/>
        <w:rPr>
          <w:rFonts w:asciiTheme="majorBidi" w:hAnsiTheme="majorBidi" w:cstheme="majorBidi" w:hint="cs"/>
          <w:b/>
          <w:bCs/>
          <w:color w:val="000000" w:themeColor="text1"/>
          <w:sz w:val="32"/>
          <w:szCs w:val="32"/>
          <w:rtl/>
        </w:rPr>
      </w:pPr>
    </w:p>
    <w:p w:rsidR="00260AC3" w:rsidRPr="009E679D" w:rsidRDefault="00260AC3" w:rsidP="00260AC3">
      <w:pPr>
        <w:bidi/>
        <w:rPr>
          <w:rFonts w:asciiTheme="majorBidi" w:hAnsiTheme="majorBidi" w:cstheme="majorBidi" w:hint="cs"/>
          <w:b/>
          <w:bCs/>
          <w:color w:val="000000" w:themeColor="text1"/>
          <w:sz w:val="32"/>
          <w:szCs w:val="32"/>
          <w:rtl/>
        </w:rPr>
      </w:pPr>
    </w:p>
    <w:p w:rsidR="00260AC3" w:rsidRPr="009E679D" w:rsidRDefault="00260AC3" w:rsidP="00260AC3">
      <w:pPr>
        <w:bidi/>
        <w:rPr>
          <w:rFonts w:asciiTheme="majorBidi" w:hAnsiTheme="majorBidi" w:cstheme="majorBidi" w:hint="cs"/>
          <w:b/>
          <w:bCs/>
          <w:color w:val="000000" w:themeColor="text1"/>
          <w:sz w:val="32"/>
          <w:szCs w:val="32"/>
          <w:rtl/>
        </w:rPr>
      </w:pPr>
    </w:p>
    <w:p w:rsidR="00260AC3" w:rsidRPr="009E679D" w:rsidRDefault="00260AC3" w:rsidP="00260AC3">
      <w:pPr>
        <w:bidi/>
        <w:rPr>
          <w:rFonts w:asciiTheme="majorBidi" w:hAnsiTheme="majorBidi" w:cstheme="majorBidi" w:hint="cs"/>
          <w:b/>
          <w:bCs/>
          <w:color w:val="000000" w:themeColor="text1"/>
          <w:sz w:val="32"/>
          <w:szCs w:val="32"/>
          <w:rtl/>
        </w:rPr>
      </w:pPr>
    </w:p>
    <w:p w:rsidR="00260AC3" w:rsidRPr="009E679D" w:rsidRDefault="00260AC3" w:rsidP="00260AC3">
      <w:pPr>
        <w:bidi/>
        <w:rPr>
          <w:rFonts w:asciiTheme="majorBidi" w:hAnsiTheme="majorBidi" w:cstheme="majorBidi" w:hint="cs"/>
          <w:b/>
          <w:bCs/>
          <w:color w:val="000000" w:themeColor="text1"/>
          <w:sz w:val="32"/>
          <w:szCs w:val="32"/>
          <w:rtl/>
        </w:rPr>
      </w:pPr>
    </w:p>
    <w:p w:rsidR="00260AC3" w:rsidRPr="009E679D" w:rsidRDefault="00260AC3" w:rsidP="00260AC3">
      <w:pPr>
        <w:bidi/>
        <w:rPr>
          <w:rFonts w:asciiTheme="majorBidi" w:hAnsiTheme="majorBidi" w:cstheme="majorBidi" w:hint="cs"/>
          <w:b/>
          <w:bCs/>
          <w:color w:val="000000" w:themeColor="text1"/>
          <w:sz w:val="32"/>
          <w:szCs w:val="32"/>
          <w:rtl/>
        </w:rPr>
      </w:pPr>
    </w:p>
    <w:p w:rsidR="00260AC3" w:rsidRPr="009E679D" w:rsidRDefault="00260AC3" w:rsidP="00260AC3">
      <w:pPr>
        <w:pStyle w:val="Heading2"/>
        <w:shd w:val="clear" w:color="auto" w:fill="FEFEFE"/>
        <w:spacing w:before="34" w:beforeAutospacing="0" w:after="69" w:afterAutospacing="0"/>
        <w:jc w:val="right"/>
        <w:textAlignment w:val="baseline"/>
        <w:rPr>
          <w:rFonts w:ascii="Tajawal" w:hAnsi="Tajawal"/>
          <w:color w:val="000000" w:themeColor="text1"/>
        </w:rPr>
      </w:pPr>
      <w:r w:rsidRPr="009E679D">
        <w:rPr>
          <w:rFonts w:ascii="Tajawal" w:hAnsi="Tajawal"/>
          <w:color w:val="000000" w:themeColor="text1"/>
          <w:rtl/>
        </w:rPr>
        <w:lastRenderedPageBreak/>
        <w:t>أنواع التمويل الدولي</w:t>
      </w:r>
    </w:p>
    <w:tbl>
      <w:tblPr>
        <w:tblW w:w="4720" w:type="dxa"/>
        <w:jc w:val="center"/>
        <w:tblCellSpacing w:w="0" w:type="dxa"/>
        <w:tblCellMar>
          <w:left w:w="0" w:type="dxa"/>
          <w:right w:w="0" w:type="dxa"/>
        </w:tblCellMar>
        <w:tblLook w:val="04A0"/>
      </w:tblPr>
      <w:tblGrid>
        <w:gridCol w:w="4720"/>
      </w:tblGrid>
      <w:tr w:rsidR="00260AC3" w:rsidRPr="009E679D" w:rsidTr="00260AC3">
        <w:trPr>
          <w:tblCellSpacing w:w="0" w:type="dxa"/>
          <w:jc w:val="center"/>
        </w:trPr>
        <w:tc>
          <w:tcPr>
            <w:tcW w:w="0" w:type="auto"/>
            <w:tcBorders>
              <w:top w:val="nil"/>
              <w:left w:val="nil"/>
              <w:bottom w:val="nil"/>
              <w:right w:val="nil"/>
            </w:tcBorders>
            <w:vAlign w:val="bottom"/>
            <w:hideMark/>
          </w:tcPr>
          <w:p w:rsidR="00260AC3" w:rsidRPr="009E679D" w:rsidRDefault="00260AC3">
            <w:pPr>
              <w:jc w:val="center"/>
              <w:rPr>
                <w:b/>
                <w:bCs/>
                <w:color w:val="000000" w:themeColor="text1"/>
                <w:sz w:val="13"/>
                <w:szCs w:val="13"/>
              </w:rPr>
            </w:pPr>
            <w:r w:rsidRPr="009E679D">
              <w:rPr>
                <w:b/>
                <w:bCs/>
                <w:noProof/>
                <w:color w:val="000000" w:themeColor="text1"/>
                <w:sz w:val="13"/>
                <w:szCs w:val="13"/>
              </w:rPr>
              <w:drawing>
                <wp:inline distT="0" distB="0" distL="0" distR="0">
                  <wp:extent cx="2620645" cy="1741170"/>
                  <wp:effectExtent l="19050" t="0" r="8255" b="0"/>
                  <wp:docPr id="1" name="Picture 1" descr="أنواع التمويل الدولي">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نواع التمويل الدولي">
                            <a:hlinkClick r:id="rId6"/>
                          </pic:cNvPr>
                          <pic:cNvPicPr>
                            <a:picLocks noChangeAspect="1" noChangeArrowheads="1"/>
                          </pic:cNvPicPr>
                        </pic:nvPicPr>
                        <pic:blipFill>
                          <a:blip r:embed="rId7"/>
                          <a:srcRect/>
                          <a:stretch>
                            <a:fillRect/>
                          </a:stretch>
                        </pic:blipFill>
                        <pic:spPr bwMode="auto">
                          <a:xfrm>
                            <a:off x="0" y="0"/>
                            <a:ext cx="2620645" cy="1741170"/>
                          </a:xfrm>
                          <a:prstGeom prst="rect">
                            <a:avLst/>
                          </a:prstGeom>
                          <a:noFill/>
                          <a:ln w="9525">
                            <a:noFill/>
                            <a:miter lim="800000"/>
                            <a:headEnd/>
                            <a:tailEnd/>
                          </a:ln>
                        </pic:spPr>
                      </pic:pic>
                    </a:graphicData>
                  </a:graphic>
                </wp:inline>
              </w:drawing>
            </w:r>
          </w:p>
        </w:tc>
      </w:tr>
      <w:tr w:rsidR="00260AC3" w:rsidRPr="009E679D" w:rsidTr="00260AC3">
        <w:trPr>
          <w:tblCellSpacing w:w="0" w:type="dxa"/>
          <w:jc w:val="center"/>
        </w:trPr>
        <w:tc>
          <w:tcPr>
            <w:tcW w:w="0" w:type="auto"/>
            <w:tcBorders>
              <w:top w:val="nil"/>
              <w:left w:val="nil"/>
              <w:bottom w:val="nil"/>
              <w:right w:val="nil"/>
            </w:tcBorders>
            <w:vAlign w:val="bottom"/>
            <w:hideMark/>
          </w:tcPr>
          <w:p w:rsidR="00260AC3" w:rsidRPr="009E679D" w:rsidRDefault="00260AC3" w:rsidP="00260AC3">
            <w:pPr>
              <w:bidi/>
              <w:rPr>
                <w:b/>
                <w:bCs/>
                <w:color w:val="000000" w:themeColor="text1"/>
                <w:sz w:val="20"/>
                <w:szCs w:val="20"/>
              </w:rPr>
            </w:pPr>
            <w:r w:rsidRPr="009E679D">
              <w:rPr>
                <w:b/>
                <w:bCs/>
                <w:color w:val="000000" w:themeColor="text1"/>
                <w:sz w:val="20"/>
                <w:szCs w:val="20"/>
                <w:rtl/>
              </w:rPr>
              <w:t>أنواع التمويل الدولي</w:t>
            </w:r>
          </w:p>
        </w:tc>
      </w:tr>
    </w:tbl>
    <w:p w:rsidR="00260AC3" w:rsidRPr="009E679D" w:rsidRDefault="00260AC3" w:rsidP="00260AC3">
      <w:pPr>
        <w:shd w:val="clear" w:color="auto" w:fill="FEFEFE"/>
        <w:bidi/>
        <w:textAlignment w:val="baseline"/>
        <w:rPr>
          <w:rFonts w:ascii="Tajawal" w:hAnsi="Tajawal"/>
          <w:b/>
          <w:bCs/>
          <w:color w:val="000000" w:themeColor="text1"/>
          <w:sz w:val="19"/>
          <w:szCs w:val="18"/>
        </w:rPr>
      </w:pPr>
      <w:r w:rsidRPr="009E679D">
        <w:rPr>
          <w:rFonts w:ascii="Tajawal" w:hAnsi="Tajawal"/>
          <w:b/>
          <w:bCs/>
          <w:color w:val="000000" w:themeColor="text1"/>
          <w:sz w:val="19"/>
          <w:szCs w:val="18"/>
          <w:rtl/>
        </w:rPr>
        <w:t>يوجد العديد من أشكال وأنواع التمويل الدولي مثل التمويل، يمكن ذكر كل نوع علي حدا بطريقة مختصرة في النقاط التالية</w:t>
      </w:r>
      <w:r w:rsidRPr="009E679D">
        <w:rPr>
          <w:rFonts w:ascii="Tajawal" w:hAnsi="Tajawal"/>
          <w:b/>
          <w:bCs/>
          <w:color w:val="000000" w:themeColor="text1"/>
          <w:sz w:val="19"/>
          <w:szCs w:val="18"/>
        </w:rPr>
        <w:t>:</w:t>
      </w:r>
    </w:p>
    <w:p w:rsidR="00260AC3" w:rsidRPr="009E679D" w:rsidRDefault="00260AC3" w:rsidP="00260AC3">
      <w:pPr>
        <w:pStyle w:val="Heading3"/>
        <w:shd w:val="clear" w:color="auto" w:fill="FEFEFE"/>
        <w:bidi/>
        <w:spacing w:before="34" w:after="69"/>
        <w:textAlignment w:val="baseline"/>
        <w:rPr>
          <w:rFonts w:ascii="Tajawal" w:hAnsi="Tajawal"/>
          <w:color w:val="000000" w:themeColor="text1"/>
          <w:sz w:val="35"/>
          <w:szCs w:val="40"/>
        </w:rPr>
      </w:pPr>
      <w:r w:rsidRPr="009E679D">
        <w:rPr>
          <w:rFonts w:ascii="Tajawal" w:hAnsi="Tajawal"/>
          <w:color w:val="000000" w:themeColor="text1"/>
          <w:sz w:val="30"/>
          <w:szCs w:val="36"/>
          <w:rtl/>
        </w:rPr>
        <w:t>أولا: التمويل المباشر</w:t>
      </w:r>
    </w:p>
    <w:p w:rsidR="00260AC3" w:rsidRPr="009E679D" w:rsidRDefault="00260AC3" w:rsidP="00260AC3">
      <w:pPr>
        <w:shd w:val="clear" w:color="auto" w:fill="FEFEFE"/>
        <w:bidi/>
        <w:textAlignment w:val="baseline"/>
        <w:rPr>
          <w:rFonts w:ascii="Tajawal" w:hAnsi="Tajawal"/>
          <w:b/>
          <w:bCs/>
          <w:color w:val="000000" w:themeColor="text1"/>
          <w:sz w:val="19"/>
          <w:szCs w:val="18"/>
        </w:rPr>
      </w:pPr>
      <w:r w:rsidRPr="009E679D">
        <w:rPr>
          <w:rFonts w:ascii="Tajawal" w:hAnsi="Tajawal"/>
          <w:b/>
          <w:bCs/>
          <w:color w:val="000000" w:themeColor="text1"/>
          <w:sz w:val="19"/>
          <w:szCs w:val="18"/>
          <w:rtl/>
        </w:rPr>
        <w:t>ويعني وجود علاقة مباشرة بين المقرض والمقترض دون وجود وسيط، وتظهر في النقاط التالية</w:t>
      </w:r>
      <w:r w:rsidRPr="009E679D">
        <w:rPr>
          <w:rFonts w:ascii="Tajawal" w:hAnsi="Tajawal"/>
          <w:b/>
          <w:bCs/>
          <w:color w:val="000000" w:themeColor="text1"/>
          <w:sz w:val="19"/>
          <w:szCs w:val="18"/>
        </w:rPr>
        <w:t>:</w:t>
      </w:r>
    </w:p>
    <w:p w:rsidR="00260AC3" w:rsidRPr="009E679D" w:rsidRDefault="00260AC3" w:rsidP="00260AC3">
      <w:pPr>
        <w:shd w:val="clear" w:color="auto" w:fill="FEFEFE"/>
        <w:bidi/>
        <w:textAlignment w:val="baseline"/>
        <w:rPr>
          <w:rFonts w:ascii="Tajawal" w:hAnsi="Tajawal"/>
          <w:b/>
          <w:bCs/>
          <w:color w:val="000000" w:themeColor="text1"/>
          <w:sz w:val="19"/>
          <w:szCs w:val="18"/>
        </w:rPr>
      </w:pPr>
      <w:r w:rsidRPr="009E679D">
        <w:rPr>
          <w:rFonts w:ascii="Tajawal" w:hAnsi="Tajawal"/>
          <w:b/>
          <w:bCs/>
          <w:color w:val="000000" w:themeColor="text1"/>
          <w:sz w:val="19"/>
          <w:szCs w:val="18"/>
        </w:rPr>
        <w:t xml:space="preserve">1- </w:t>
      </w:r>
      <w:r w:rsidRPr="009E679D">
        <w:rPr>
          <w:rFonts w:ascii="Tajawal" w:hAnsi="Tajawal"/>
          <w:b/>
          <w:bCs/>
          <w:color w:val="000000" w:themeColor="text1"/>
          <w:sz w:val="19"/>
          <w:szCs w:val="18"/>
          <w:rtl/>
        </w:rPr>
        <w:t>التدفقات الدولية لرؤوس الأموال بأشكالها المختلفة سواء كانت في هيئة قروض أو استثمارات</w:t>
      </w:r>
      <w:r w:rsidRPr="009E679D">
        <w:rPr>
          <w:rFonts w:ascii="Tajawal" w:hAnsi="Tajawal"/>
          <w:b/>
          <w:bCs/>
          <w:color w:val="000000" w:themeColor="text1"/>
          <w:sz w:val="19"/>
          <w:szCs w:val="18"/>
        </w:rPr>
        <w:t>.</w:t>
      </w:r>
    </w:p>
    <w:p w:rsidR="00260AC3" w:rsidRPr="009E679D" w:rsidRDefault="00260AC3" w:rsidP="00260AC3">
      <w:pPr>
        <w:shd w:val="clear" w:color="auto" w:fill="FEFEFE"/>
        <w:bidi/>
        <w:textAlignment w:val="baseline"/>
        <w:rPr>
          <w:rFonts w:ascii="Tajawal" w:hAnsi="Tajawal"/>
          <w:b/>
          <w:bCs/>
          <w:color w:val="000000" w:themeColor="text1"/>
          <w:sz w:val="19"/>
          <w:szCs w:val="18"/>
        </w:rPr>
      </w:pPr>
      <w:r w:rsidRPr="009E679D">
        <w:rPr>
          <w:rFonts w:ascii="Tajawal" w:hAnsi="Tajawal"/>
          <w:b/>
          <w:bCs/>
          <w:color w:val="000000" w:themeColor="text1"/>
          <w:sz w:val="19"/>
          <w:szCs w:val="18"/>
        </w:rPr>
        <w:t xml:space="preserve">2- </w:t>
      </w:r>
      <w:r w:rsidRPr="009E679D">
        <w:rPr>
          <w:rFonts w:ascii="Tajawal" w:hAnsi="Tajawal"/>
          <w:b/>
          <w:bCs/>
          <w:color w:val="000000" w:themeColor="text1"/>
          <w:sz w:val="19"/>
          <w:szCs w:val="18"/>
          <w:rtl/>
        </w:rPr>
        <w:t>أصدار</w:t>
      </w:r>
      <w:r w:rsidRPr="009E679D">
        <w:rPr>
          <w:rFonts w:ascii="Tajawal" w:hAnsi="Tajawal"/>
          <w:b/>
          <w:bCs/>
          <w:color w:val="000000" w:themeColor="text1"/>
          <w:sz w:val="19"/>
          <w:szCs w:val="18"/>
        </w:rPr>
        <w:t> </w:t>
      </w:r>
      <w:hyperlink r:id="rId8" w:tgtFrame="_blank" w:history="1">
        <w:r w:rsidRPr="009E679D">
          <w:rPr>
            <w:rStyle w:val="Hyperlink"/>
            <w:rFonts w:ascii="Tajawal" w:hAnsi="Tajawal"/>
            <w:b/>
            <w:bCs/>
            <w:color w:val="000000" w:themeColor="text1"/>
            <w:sz w:val="19"/>
            <w:szCs w:val="18"/>
            <w:rtl/>
          </w:rPr>
          <w:t>السندات</w:t>
        </w:r>
      </w:hyperlink>
      <w:r w:rsidRPr="009E679D">
        <w:rPr>
          <w:rFonts w:ascii="Tajawal" w:hAnsi="Tajawal"/>
          <w:b/>
          <w:bCs/>
          <w:color w:val="000000" w:themeColor="text1"/>
          <w:sz w:val="19"/>
          <w:szCs w:val="18"/>
        </w:rPr>
        <w:t> </w:t>
      </w:r>
      <w:r w:rsidRPr="009E679D">
        <w:rPr>
          <w:rFonts w:ascii="Tajawal" w:hAnsi="Tajawal"/>
          <w:b/>
          <w:bCs/>
          <w:color w:val="000000" w:themeColor="text1"/>
          <w:sz w:val="19"/>
          <w:szCs w:val="18"/>
          <w:rtl/>
        </w:rPr>
        <w:t>وأذونات الخزانة</w:t>
      </w:r>
      <w:r w:rsidRPr="009E679D">
        <w:rPr>
          <w:rFonts w:ascii="Tajawal" w:hAnsi="Tajawal"/>
          <w:b/>
          <w:bCs/>
          <w:color w:val="000000" w:themeColor="text1"/>
          <w:sz w:val="19"/>
          <w:szCs w:val="18"/>
        </w:rPr>
        <w:t>.</w:t>
      </w:r>
    </w:p>
    <w:p w:rsidR="00260AC3" w:rsidRPr="009E679D" w:rsidRDefault="00260AC3" w:rsidP="00260AC3">
      <w:pPr>
        <w:pStyle w:val="Heading3"/>
        <w:shd w:val="clear" w:color="auto" w:fill="FEFEFE"/>
        <w:bidi/>
        <w:spacing w:before="34" w:after="69"/>
        <w:textAlignment w:val="baseline"/>
        <w:rPr>
          <w:rFonts w:ascii="Tajawal" w:hAnsi="Tajawal"/>
          <w:color w:val="000000" w:themeColor="text1"/>
          <w:sz w:val="35"/>
          <w:szCs w:val="40"/>
        </w:rPr>
      </w:pPr>
      <w:r w:rsidRPr="009E679D">
        <w:rPr>
          <w:rFonts w:ascii="Tajawal" w:hAnsi="Tajawal"/>
          <w:color w:val="000000" w:themeColor="text1"/>
          <w:sz w:val="30"/>
          <w:szCs w:val="36"/>
          <w:rtl/>
        </w:rPr>
        <w:t>ثانيا: التمويل الغير المباشر</w:t>
      </w:r>
    </w:p>
    <w:p w:rsidR="00260AC3" w:rsidRPr="009E679D" w:rsidRDefault="00260AC3" w:rsidP="00260AC3">
      <w:pPr>
        <w:shd w:val="clear" w:color="auto" w:fill="FEFEFE"/>
        <w:bidi/>
        <w:textAlignment w:val="baseline"/>
        <w:rPr>
          <w:rFonts w:ascii="Tajawal" w:hAnsi="Tajawal"/>
          <w:b/>
          <w:bCs/>
          <w:color w:val="000000" w:themeColor="text1"/>
          <w:sz w:val="19"/>
          <w:szCs w:val="18"/>
        </w:rPr>
      </w:pPr>
      <w:r w:rsidRPr="009E679D">
        <w:rPr>
          <w:rFonts w:ascii="Tajawal" w:hAnsi="Tajawal"/>
          <w:b/>
          <w:bCs/>
          <w:color w:val="000000" w:themeColor="text1"/>
          <w:sz w:val="19"/>
          <w:szCs w:val="18"/>
          <w:rtl/>
        </w:rPr>
        <w:t>وهنا التمويل يعني وجود وسيط بين الدولة والممول، وتظهر في</w:t>
      </w:r>
      <w:r w:rsidRPr="009E679D">
        <w:rPr>
          <w:rFonts w:ascii="Tajawal" w:hAnsi="Tajawal"/>
          <w:b/>
          <w:bCs/>
          <w:color w:val="000000" w:themeColor="text1"/>
          <w:sz w:val="19"/>
          <w:szCs w:val="18"/>
        </w:rPr>
        <w:t xml:space="preserve"> :</w:t>
      </w:r>
      <w:r w:rsidRPr="009E679D">
        <w:rPr>
          <w:rFonts w:ascii="Tajawal" w:hAnsi="Tajawal"/>
          <w:b/>
          <w:bCs/>
          <w:color w:val="000000" w:themeColor="text1"/>
          <w:sz w:val="19"/>
          <w:szCs w:val="18"/>
        </w:rPr>
        <w:br/>
        <w:t xml:space="preserve">1- </w:t>
      </w:r>
      <w:r w:rsidRPr="009E679D">
        <w:rPr>
          <w:rFonts w:ascii="Tajawal" w:hAnsi="Tajawal"/>
          <w:b/>
          <w:bCs/>
          <w:color w:val="000000" w:themeColor="text1"/>
          <w:sz w:val="19"/>
          <w:szCs w:val="18"/>
          <w:rtl/>
        </w:rPr>
        <w:t>الأسواق المالية</w:t>
      </w:r>
      <w:r w:rsidRPr="009E679D">
        <w:rPr>
          <w:rFonts w:ascii="Tajawal" w:hAnsi="Tajawal"/>
          <w:b/>
          <w:bCs/>
          <w:color w:val="000000" w:themeColor="text1"/>
          <w:sz w:val="19"/>
          <w:szCs w:val="18"/>
        </w:rPr>
        <w:t>.</w:t>
      </w:r>
      <w:r w:rsidRPr="009E679D">
        <w:rPr>
          <w:rFonts w:ascii="Tajawal" w:hAnsi="Tajawal"/>
          <w:b/>
          <w:bCs/>
          <w:color w:val="000000" w:themeColor="text1"/>
          <w:sz w:val="19"/>
          <w:szCs w:val="18"/>
        </w:rPr>
        <w:br/>
        <w:t xml:space="preserve">2- </w:t>
      </w:r>
      <w:r w:rsidRPr="009E679D">
        <w:rPr>
          <w:rFonts w:ascii="Tajawal" w:hAnsi="Tajawal"/>
          <w:b/>
          <w:bCs/>
          <w:color w:val="000000" w:themeColor="text1"/>
          <w:sz w:val="19"/>
          <w:szCs w:val="18"/>
          <w:rtl/>
        </w:rPr>
        <w:t>البنوك والمؤسسات المالية</w:t>
      </w:r>
      <w:r w:rsidRPr="009E679D">
        <w:rPr>
          <w:rFonts w:ascii="Tajawal" w:hAnsi="Tajawal"/>
          <w:b/>
          <w:bCs/>
          <w:color w:val="000000" w:themeColor="text1"/>
          <w:sz w:val="19"/>
          <w:szCs w:val="18"/>
        </w:rPr>
        <w:t>.</w:t>
      </w:r>
      <w:r w:rsidRPr="009E679D">
        <w:rPr>
          <w:rFonts w:ascii="Tajawal" w:hAnsi="Tajawal"/>
          <w:b/>
          <w:bCs/>
          <w:color w:val="000000" w:themeColor="text1"/>
          <w:sz w:val="19"/>
          <w:szCs w:val="18"/>
        </w:rPr>
        <w:br/>
        <w:t xml:space="preserve">3- </w:t>
      </w:r>
      <w:r w:rsidRPr="009E679D">
        <w:rPr>
          <w:rFonts w:ascii="Tajawal" w:hAnsi="Tajawal"/>
          <w:b/>
          <w:bCs/>
          <w:color w:val="000000" w:themeColor="text1"/>
          <w:sz w:val="19"/>
          <w:szCs w:val="18"/>
          <w:rtl/>
        </w:rPr>
        <w:t>وتظهر ايضا في الحسابات المترتبة على المبادلات التجارية بشقيها سواء الصادرات والواردات وأيا كان نوعها سلعية أو خدمية بين البلدان المختلفة</w:t>
      </w:r>
      <w:r w:rsidRPr="009E679D">
        <w:rPr>
          <w:rFonts w:ascii="Tajawal" w:hAnsi="Tajawal"/>
          <w:b/>
          <w:bCs/>
          <w:color w:val="000000" w:themeColor="text1"/>
          <w:sz w:val="19"/>
          <w:szCs w:val="18"/>
        </w:rPr>
        <w:t>.</w:t>
      </w:r>
      <w:r w:rsidRPr="009E679D">
        <w:rPr>
          <w:rFonts w:ascii="Tajawal" w:hAnsi="Tajawal"/>
          <w:b/>
          <w:bCs/>
          <w:color w:val="000000" w:themeColor="text1"/>
          <w:sz w:val="19"/>
          <w:szCs w:val="18"/>
        </w:rPr>
        <w:br/>
      </w:r>
    </w:p>
    <w:p w:rsidR="00260AC3" w:rsidRPr="009E679D" w:rsidRDefault="00260AC3" w:rsidP="00260AC3">
      <w:pPr>
        <w:pStyle w:val="Heading3"/>
        <w:shd w:val="clear" w:color="auto" w:fill="FEFEFE"/>
        <w:bidi/>
        <w:spacing w:before="34" w:after="69"/>
        <w:textAlignment w:val="baseline"/>
        <w:rPr>
          <w:rFonts w:ascii="Tajawal" w:hAnsi="Tajawal"/>
          <w:color w:val="000000" w:themeColor="text1"/>
          <w:sz w:val="35"/>
          <w:szCs w:val="40"/>
        </w:rPr>
      </w:pPr>
      <w:r w:rsidRPr="009E679D">
        <w:rPr>
          <w:rFonts w:ascii="Tajawal" w:hAnsi="Tajawal"/>
          <w:color w:val="000000" w:themeColor="text1"/>
          <w:sz w:val="30"/>
          <w:szCs w:val="36"/>
          <w:rtl/>
        </w:rPr>
        <w:t>ثالثا: التمويل الدولي</w:t>
      </w:r>
    </w:p>
    <w:p w:rsidR="00260AC3" w:rsidRPr="009E679D" w:rsidRDefault="00260AC3" w:rsidP="00260AC3">
      <w:pPr>
        <w:shd w:val="clear" w:color="auto" w:fill="FEFEFE"/>
        <w:bidi/>
        <w:textAlignment w:val="baseline"/>
        <w:rPr>
          <w:rFonts w:ascii="Tajawal" w:hAnsi="Tajawal"/>
          <w:b/>
          <w:bCs/>
          <w:color w:val="000000" w:themeColor="text1"/>
          <w:sz w:val="19"/>
          <w:szCs w:val="18"/>
        </w:rPr>
      </w:pPr>
      <w:r w:rsidRPr="009E679D">
        <w:rPr>
          <w:rFonts w:ascii="Tajawal" w:hAnsi="Tajawal"/>
          <w:b/>
          <w:bCs/>
          <w:color w:val="000000" w:themeColor="text1"/>
          <w:sz w:val="19"/>
          <w:szCs w:val="18"/>
          <w:rtl/>
        </w:rPr>
        <w:t>يظهر بصورة كبيرة في تلقي الدولة للمساعدات المالية والقروض من المؤسسات المالية مثل صندوق النقد الدولي والبنك الدولي ويمكن ان يكون للبورصات دور كبير فيه</w:t>
      </w:r>
      <w:r w:rsidRPr="009E679D">
        <w:rPr>
          <w:rFonts w:ascii="Tajawal" w:hAnsi="Tajawal"/>
          <w:b/>
          <w:bCs/>
          <w:color w:val="000000" w:themeColor="text1"/>
          <w:sz w:val="19"/>
          <w:szCs w:val="18"/>
        </w:rPr>
        <w:t>.</w:t>
      </w:r>
      <w:r w:rsidRPr="009E679D">
        <w:rPr>
          <w:rFonts w:ascii="Tajawal" w:hAnsi="Tajawal"/>
          <w:b/>
          <w:bCs/>
          <w:color w:val="000000" w:themeColor="text1"/>
          <w:sz w:val="19"/>
          <w:szCs w:val="18"/>
        </w:rPr>
        <w:br/>
      </w:r>
    </w:p>
    <w:p w:rsidR="00260AC3" w:rsidRPr="009E679D" w:rsidRDefault="00260AC3" w:rsidP="00260AC3">
      <w:pPr>
        <w:pStyle w:val="Heading3"/>
        <w:shd w:val="clear" w:color="auto" w:fill="FEFEFE"/>
        <w:bidi/>
        <w:spacing w:before="34" w:after="69"/>
        <w:textAlignment w:val="baseline"/>
        <w:rPr>
          <w:rFonts w:ascii="Tajawal" w:hAnsi="Tajawal"/>
          <w:color w:val="000000" w:themeColor="text1"/>
          <w:sz w:val="35"/>
          <w:szCs w:val="40"/>
        </w:rPr>
      </w:pPr>
      <w:r w:rsidRPr="009E679D">
        <w:rPr>
          <w:rFonts w:ascii="Tajawal" w:hAnsi="Tajawal"/>
          <w:color w:val="000000" w:themeColor="text1"/>
          <w:sz w:val="30"/>
          <w:szCs w:val="36"/>
          <w:rtl/>
        </w:rPr>
        <w:t>رابعا: التمويل المحلي</w:t>
      </w:r>
    </w:p>
    <w:p w:rsidR="00260AC3" w:rsidRPr="009E679D" w:rsidRDefault="00260AC3" w:rsidP="00260AC3">
      <w:pPr>
        <w:shd w:val="clear" w:color="auto" w:fill="FEFEFE"/>
        <w:bidi/>
        <w:textAlignment w:val="baseline"/>
        <w:rPr>
          <w:rFonts w:ascii="Tajawal" w:hAnsi="Tajawal"/>
          <w:b/>
          <w:bCs/>
          <w:color w:val="000000" w:themeColor="text1"/>
          <w:sz w:val="19"/>
          <w:szCs w:val="18"/>
        </w:rPr>
      </w:pPr>
      <w:r w:rsidRPr="009E679D">
        <w:rPr>
          <w:rFonts w:ascii="Tajawal" w:hAnsi="Tajawal"/>
          <w:b/>
          <w:bCs/>
          <w:color w:val="000000" w:themeColor="text1"/>
          <w:sz w:val="19"/>
          <w:szCs w:val="18"/>
          <w:rtl/>
        </w:rPr>
        <w:t>يظهر في شكل طرح الحكومة لأذونات الخزانة ولتكون متاحة للمؤسسات المالية المحلية فقط، ومن ثم فهو يضم المصادر المباشرة غير المباشرة المحلية مثل القروض والأوراق المالية</w:t>
      </w:r>
      <w:r w:rsidRPr="009E679D">
        <w:rPr>
          <w:rFonts w:ascii="Tajawal" w:hAnsi="Tajawal"/>
          <w:b/>
          <w:bCs/>
          <w:color w:val="000000" w:themeColor="text1"/>
          <w:sz w:val="19"/>
          <w:szCs w:val="18"/>
        </w:rPr>
        <w:t>.</w:t>
      </w:r>
      <w:r w:rsidRPr="009E679D">
        <w:rPr>
          <w:rFonts w:ascii="Tajawal" w:hAnsi="Tajawal"/>
          <w:b/>
          <w:bCs/>
          <w:color w:val="000000" w:themeColor="text1"/>
          <w:sz w:val="19"/>
          <w:szCs w:val="18"/>
        </w:rPr>
        <w:br/>
      </w:r>
    </w:p>
    <w:p w:rsidR="00260AC3" w:rsidRPr="009E679D" w:rsidRDefault="00260AC3" w:rsidP="00260AC3">
      <w:pPr>
        <w:pStyle w:val="Heading4"/>
        <w:shd w:val="clear" w:color="auto" w:fill="FEFEFE"/>
        <w:bidi/>
        <w:spacing w:before="34" w:after="69"/>
        <w:textAlignment w:val="baseline"/>
        <w:rPr>
          <w:rFonts w:ascii="Tajawal" w:hAnsi="Tajawal"/>
          <w:i w:val="0"/>
          <w:iCs w:val="0"/>
          <w:color w:val="000000" w:themeColor="text1"/>
          <w:sz w:val="32"/>
          <w:szCs w:val="40"/>
        </w:rPr>
      </w:pPr>
      <w:r w:rsidRPr="009E679D">
        <w:rPr>
          <w:rFonts w:ascii="Tajawal" w:hAnsi="Tajawal"/>
          <w:i w:val="0"/>
          <w:iCs w:val="0"/>
          <w:color w:val="000000" w:themeColor="text1"/>
          <w:sz w:val="30"/>
          <w:szCs w:val="36"/>
          <w:rtl/>
        </w:rPr>
        <w:t>الخلاصة: التمويل الدولي في سطور</w:t>
      </w:r>
    </w:p>
    <w:p w:rsidR="00260AC3" w:rsidRPr="009E679D" w:rsidRDefault="00260AC3" w:rsidP="00260AC3">
      <w:pPr>
        <w:shd w:val="clear" w:color="auto" w:fill="FEFEFE"/>
        <w:bidi/>
        <w:textAlignment w:val="baseline"/>
        <w:rPr>
          <w:rFonts w:ascii="Tajawal" w:hAnsi="Tajawal"/>
          <w:b/>
          <w:bCs/>
          <w:color w:val="000000" w:themeColor="text1"/>
          <w:sz w:val="19"/>
          <w:szCs w:val="18"/>
        </w:rPr>
      </w:pPr>
      <w:r w:rsidRPr="009E679D">
        <w:rPr>
          <w:rFonts w:ascii="Tajawal" w:hAnsi="Tajawal"/>
          <w:b/>
          <w:bCs/>
          <w:color w:val="000000" w:themeColor="text1"/>
          <w:sz w:val="19"/>
          <w:szCs w:val="18"/>
          <w:rtl/>
        </w:rPr>
        <w:t>ونتيجة لما سبق يعد التمويل الدولي، شئ أساسي يعد لأستمرار أي اقتصاد سواء كان ناميا أو متقدما، وهو حاجة جوهرية لأقتصاديات البلدان النامية، حيث تتطلب عملية التنمية بكافة أشكالها (اقتصادية أو أجتماعية)، توفير احتياجات عديده، للوصول الى مستوى ملائم لمعدل النمو الأقتصادي</w:t>
      </w:r>
      <w:r w:rsidRPr="009E679D">
        <w:rPr>
          <w:rFonts w:ascii="Tajawal" w:hAnsi="Tajawal"/>
          <w:b/>
          <w:bCs/>
          <w:color w:val="000000" w:themeColor="text1"/>
          <w:sz w:val="19"/>
          <w:szCs w:val="18"/>
        </w:rPr>
        <w:t>.</w:t>
      </w:r>
    </w:p>
    <w:p w:rsidR="00260AC3" w:rsidRPr="009E679D" w:rsidRDefault="00260AC3" w:rsidP="00260AC3">
      <w:pPr>
        <w:shd w:val="clear" w:color="auto" w:fill="FEFEFE"/>
        <w:bidi/>
        <w:textAlignment w:val="baseline"/>
        <w:rPr>
          <w:rFonts w:ascii="Tajawal" w:hAnsi="Tajawal"/>
          <w:b/>
          <w:bCs/>
          <w:color w:val="000000" w:themeColor="text1"/>
          <w:sz w:val="19"/>
          <w:szCs w:val="18"/>
        </w:rPr>
      </w:pPr>
      <w:r w:rsidRPr="009E679D">
        <w:rPr>
          <w:rFonts w:ascii="Tajawal" w:hAnsi="Tajawal"/>
          <w:b/>
          <w:bCs/>
          <w:color w:val="000000" w:themeColor="text1"/>
          <w:sz w:val="19"/>
          <w:szCs w:val="18"/>
          <w:rtl/>
        </w:rPr>
        <w:t>نجد أن عنصر "رأس المال" هو أحد عناصر الإنتاج الأساسية، وفقدانه أو انخفاضه في البلدان النامية يجعلها تستعين برأس المال الأجنبي لسد النقص الحاصل في عملية التنمية في هذه البلدان، ورفع معدلات النمو الأقتصادي، وتستغل المؤسسات الدولية هذه الظروف وتضع شروطها</w:t>
      </w:r>
      <w:r w:rsidRPr="009E679D">
        <w:rPr>
          <w:rFonts w:ascii="Tajawal" w:hAnsi="Tajawal"/>
          <w:b/>
          <w:bCs/>
          <w:color w:val="000000" w:themeColor="text1"/>
          <w:sz w:val="19"/>
          <w:szCs w:val="18"/>
        </w:rPr>
        <w:t>.</w:t>
      </w:r>
    </w:p>
    <w:p w:rsidR="00260AC3" w:rsidRPr="009E679D" w:rsidRDefault="00260AC3" w:rsidP="00260AC3">
      <w:pPr>
        <w:shd w:val="clear" w:color="auto" w:fill="FEFEFE"/>
        <w:bidi/>
        <w:textAlignment w:val="baseline"/>
        <w:rPr>
          <w:rFonts w:ascii="Tajawal" w:hAnsi="Tajawal"/>
          <w:b/>
          <w:bCs/>
          <w:color w:val="000000" w:themeColor="text1"/>
          <w:sz w:val="11"/>
          <w:szCs w:val="11"/>
        </w:rPr>
      </w:pPr>
      <w:r w:rsidRPr="009E679D">
        <w:rPr>
          <w:rFonts w:ascii="Tajawal" w:hAnsi="Tajawal"/>
          <w:b/>
          <w:bCs/>
          <w:color w:val="000000" w:themeColor="text1"/>
          <w:sz w:val="19"/>
          <w:szCs w:val="18"/>
          <w:rtl/>
        </w:rPr>
        <w:t>ومنذ خمسينيات القرن الماضي، اصبحت المصارف الدولية هي المهيمنة على العالم في عقد السبعينات وما تلا ذلك، ومن ثم فقد ازدادت حركة القروض الدولية وارتفعت إلى مستويات لم يكن يعرفها العالم من قبل، بالأضافه الى الظواهر الدوليه الأخرى مثل الأستثمار الأجنبي المباشر</w:t>
      </w:r>
      <w:r w:rsidRPr="009E679D">
        <w:rPr>
          <w:rFonts w:ascii="Tajawal" w:hAnsi="Tajawal"/>
          <w:b/>
          <w:bCs/>
          <w:color w:val="000000" w:themeColor="text1"/>
          <w:sz w:val="11"/>
          <w:szCs w:val="11"/>
        </w:rPr>
        <w:t>.</w:t>
      </w:r>
    </w:p>
    <w:p w:rsidR="00260AC3" w:rsidRPr="009E679D" w:rsidRDefault="00260AC3" w:rsidP="00260AC3">
      <w:pPr>
        <w:bidi/>
        <w:rPr>
          <w:rFonts w:asciiTheme="majorBidi" w:hAnsiTheme="majorBidi" w:cstheme="majorBidi"/>
          <w:b/>
          <w:bCs/>
          <w:color w:val="000000" w:themeColor="text1"/>
          <w:sz w:val="32"/>
          <w:szCs w:val="32"/>
        </w:rPr>
      </w:pPr>
    </w:p>
    <w:sectPr w:rsidR="00260AC3" w:rsidRPr="009E67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ajawal">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hyphenationZone w:val="425"/>
  <w:characterSpacingControl w:val="doNotCompress"/>
  <w:compat>
    <w:useFELayout/>
  </w:compat>
  <w:rsids>
    <w:rsidRoot w:val="005D1B7A"/>
    <w:rsid w:val="00260AC3"/>
    <w:rsid w:val="00454902"/>
    <w:rsid w:val="005D1B7A"/>
    <w:rsid w:val="009E67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1B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0A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0A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1B7A"/>
    <w:rPr>
      <w:color w:val="0000FF"/>
      <w:u w:val="single"/>
    </w:rPr>
  </w:style>
  <w:style w:type="character" w:customStyle="1" w:styleId="Heading2Char">
    <w:name w:val="Heading 2 Char"/>
    <w:basedOn w:val="DefaultParagraphFont"/>
    <w:link w:val="Heading2"/>
    <w:uiPriority w:val="9"/>
    <w:rsid w:val="005D1B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60A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0AC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6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609265">
      <w:bodyDiv w:val="1"/>
      <w:marLeft w:val="0"/>
      <w:marRight w:val="0"/>
      <w:marTop w:val="0"/>
      <w:marBottom w:val="0"/>
      <w:divBdr>
        <w:top w:val="none" w:sz="0" w:space="0" w:color="auto"/>
        <w:left w:val="none" w:sz="0" w:space="0" w:color="auto"/>
        <w:bottom w:val="none" w:sz="0" w:space="0" w:color="auto"/>
        <w:right w:val="none" w:sz="0" w:space="0" w:color="auto"/>
      </w:divBdr>
      <w:divsChild>
        <w:div w:id="23597766">
          <w:marLeft w:val="0"/>
          <w:marRight w:val="0"/>
          <w:marTop w:val="0"/>
          <w:marBottom w:val="0"/>
          <w:divBdr>
            <w:top w:val="none" w:sz="0" w:space="0" w:color="auto"/>
            <w:left w:val="none" w:sz="0" w:space="0" w:color="auto"/>
            <w:bottom w:val="none" w:sz="0" w:space="0" w:color="auto"/>
            <w:right w:val="none" w:sz="0" w:space="0" w:color="auto"/>
          </w:divBdr>
        </w:div>
      </w:divsChild>
    </w:div>
    <w:div w:id="1508835799">
      <w:bodyDiv w:val="1"/>
      <w:marLeft w:val="0"/>
      <w:marRight w:val="0"/>
      <w:marTop w:val="0"/>
      <w:marBottom w:val="0"/>
      <w:divBdr>
        <w:top w:val="none" w:sz="0" w:space="0" w:color="auto"/>
        <w:left w:val="none" w:sz="0" w:space="0" w:color="auto"/>
        <w:bottom w:val="none" w:sz="0" w:space="0" w:color="auto"/>
        <w:right w:val="none" w:sz="0" w:space="0" w:color="auto"/>
      </w:divBdr>
      <w:divsChild>
        <w:div w:id="1845319433">
          <w:marLeft w:val="0"/>
          <w:marRight w:val="0"/>
          <w:marTop w:val="0"/>
          <w:marBottom w:val="0"/>
          <w:divBdr>
            <w:top w:val="none" w:sz="0" w:space="0" w:color="auto"/>
            <w:left w:val="none" w:sz="0" w:space="0" w:color="auto"/>
            <w:bottom w:val="none" w:sz="0" w:space="0" w:color="auto"/>
            <w:right w:val="none" w:sz="0" w:space="0" w:color="auto"/>
          </w:divBdr>
        </w:div>
        <w:div w:id="182788112">
          <w:marLeft w:val="0"/>
          <w:marRight w:val="0"/>
          <w:marTop w:val="0"/>
          <w:marBottom w:val="0"/>
          <w:divBdr>
            <w:top w:val="none" w:sz="0" w:space="0" w:color="auto"/>
            <w:left w:val="none" w:sz="0" w:space="0" w:color="auto"/>
            <w:bottom w:val="none" w:sz="0" w:space="0" w:color="auto"/>
            <w:right w:val="none" w:sz="0" w:space="0" w:color="auto"/>
          </w:divBdr>
        </w:div>
        <w:div w:id="141967144">
          <w:marLeft w:val="0"/>
          <w:marRight w:val="0"/>
          <w:marTop w:val="0"/>
          <w:marBottom w:val="0"/>
          <w:divBdr>
            <w:top w:val="none" w:sz="0" w:space="0" w:color="auto"/>
            <w:left w:val="none" w:sz="0" w:space="0" w:color="auto"/>
            <w:bottom w:val="none" w:sz="0" w:space="0" w:color="auto"/>
            <w:right w:val="none" w:sz="0" w:space="0" w:color="auto"/>
          </w:divBdr>
        </w:div>
        <w:div w:id="2128695758">
          <w:marLeft w:val="0"/>
          <w:marRight w:val="0"/>
          <w:marTop w:val="0"/>
          <w:marBottom w:val="0"/>
          <w:divBdr>
            <w:top w:val="none" w:sz="0" w:space="0" w:color="auto"/>
            <w:left w:val="none" w:sz="0" w:space="0" w:color="auto"/>
            <w:bottom w:val="none" w:sz="0" w:space="0" w:color="auto"/>
            <w:right w:val="none" w:sz="0" w:space="0" w:color="auto"/>
          </w:divBdr>
        </w:div>
      </w:divsChild>
    </w:div>
    <w:div w:id="1612937939">
      <w:bodyDiv w:val="1"/>
      <w:marLeft w:val="0"/>
      <w:marRight w:val="0"/>
      <w:marTop w:val="0"/>
      <w:marBottom w:val="0"/>
      <w:divBdr>
        <w:top w:val="none" w:sz="0" w:space="0" w:color="auto"/>
        <w:left w:val="none" w:sz="0" w:space="0" w:color="auto"/>
        <w:bottom w:val="none" w:sz="0" w:space="0" w:color="auto"/>
        <w:right w:val="none" w:sz="0" w:space="0" w:color="auto"/>
      </w:divBdr>
      <w:divsChild>
        <w:div w:id="1853883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nomicarab.com/2020/04/Definition-Differences-Stocks-Bonds.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Bcs7jP9OpNk/XiQYOhYl5FI/AAAAAAAAcRs/76fD0SjmHkkjzC-R6JHmd77kNj_MADzoQCPcBGAYYCw/s1600/%25D8%25A7%25D9%2582%25D8%25AA%25D8%25B5%25D8%25A7%25D8%25AF%2B3.jpg" TargetMode="External"/><Relationship Id="rId5" Type="http://schemas.openxmlformats.org/officeDocument/2006/relationships/hyperlink" Target="https://www.economicarab.com/2020/05/Research-sustainable-economic-development.html" TargetMode="External"/><Relationship Id="rId10" Type="http://schemas.openxmlformats.org/officeDocument/2006/relationships/theme" Target="theme/theme1.xml"/><Relationship Id="rId4" Type="http://schemas.openxmlformats.org/officeDocument/2006/relationships/hyperlink" Target="https://www.economicarab.com/2021/09/investment-method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502</Words>
  <Characters>2765</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DELL5591</dc:creator>
  <cp:keywords/>
  <dc:description/>
  <cp:lastModifiedBy>DELL5591</cp:lastModifiedBy>
  <cp:revision>5</cp:revision>
  <dcterms:created xsi:type="dcterms:W3CDTF">2023-10-29T09:04:00Z</dcterms:created>
  <dcterms:modified xsi:type="dcterms:W3CDTF">2023-10-29T09:07:00Z</dcterms:modified>
</cp:coreProperties>
</file>