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9" w:rsidRPr="00AD7482" w:rsidRDefault="00B96F18" w:rsidP="005C0B6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5C0B67">
        <w:rPr>
          <w:rFonts w:ascii="Sakkal Majalla" w:hAnsi="Sakkal Majalla" w:cs="Sakkal Majalla" w:hint="cs"/>
          <w:sz w:val="32"/>
          <w:szCs w:val="32"/>
          <w:rtl/>
        </w:rPr>
        <w:t xml:space="preserve"> العلوم الاقتصادية، التجارية وعلوم التسيير</w:t>
      </w:r>
    </w:p>
    <w:p w:rsidR="00325742" w:rsidRPr="00FA6602" w:rsidRDefault="00912F20" w:rsidP="00FA6602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5C0B67">
        <w:rPr>
          <w:rFonts w:ascii="Sakkal Majalla" w:hAnsi="Sakkal Majalla" w:cs="Sakkal Majalla" w:hint="cs"/>
          <w:sz w:val="32"/>
          <w:szCs w:val="32"/>
          <w:rtl/>
        </w:rPr>
        <w:t xml:space="preserve"> العلوم المالية والمحاسبة</w:t>
      </w:r>
    </w:p>
    <w:p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35"/>
        <w:gridCol w:w="1457"/>
        <w:gridCol w:w="2399"/>
        <w:gridCol w:w="2393"/>
        <w:gridCol w:w="120"/>
        <w:gridCol w:w="2274"/>
      </w:tblGrid>
      <w:tr w:rsidR="00A936A6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:rsidTr="00401E6E">
        <w:trPr>
          <w:trHeight w:val="51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7A4D6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7A4D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العلوم الاقتصادية، التجارية وعلوم التسيير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C0B6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المالية والمحاسبة</w:t>
            </w:r>
          </w:p>
        </w:tc>
      </w:tr>
      <w:tr w:rsidR="00A936A6" w:rsidTr="00401E6E">
        <w:trPr>
          <w:trHeight w:val="427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A936A6" w:rsidRPr="00EB0B19" w:rsidRDefault="00A936A6" w:rsidP="00B9302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02D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302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B9302D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B9302D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9302D"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M2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A936A6" w:rsidRPr="00EB0B19" w:rsidRDefault="00A936A6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C0B6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محاسبة </w:t>
            </w:r>
          </w:p>
        </w:tc>
      </w:tr>
      <w:tr w:rsidR="00A936A6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936A6" w:rsidRPr="00EB0B19" w:rsidRDefault="00325742" w:rsidP="005C0B6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</w:t>
            </w:r>
            <w:r w:rsidR="005C0B6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2022-2023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A936A6" w:rsidRPr="00EB0B19" w:rsidRDefault="00325742" w:rsidP="00B9302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0B6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C0B6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5C0B67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5C0B6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9302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الثالث</w:t>
            </w:r>
            <w:r w:rsidR="005C0B6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 w:rsidR="005C0B6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9302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الرابع</w:t>
            </w:r>
          </w:p>
        </w:tc>
      </w:tr>
      <w:tr w:rsidR="00325742" w:rsidTr="00325742">
        <w:trPr>
          <w:trHeight w:val="455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EB0B19" w:rsidRDefault="00325742" w:rsidP="00FA66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FA660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</w:t>
            </w:r>
            <w:r w:rsidR="00B9302D">
              <w:rPr>
                <w:rFonts w:ascii="Sakkal Majalla" w:hAnsi="Sakkal Majalla" w:cs="Sakkal Majalla" w:hint="cs"/>
                <w:sz w:val="32"/>
                <w:szCs w:val="32"/>
                <w:rtl/>
              </w:rPr>
              <w:t>حاسبة القطاعية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:rsidTr="00401E6E">
        <w:trPr>
          <w:trHeight w:val="529"/>
        </w:trPr>
        <w:tc>
          <w:tcPr>
            <w:tcW w:w="4791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:rsidR="00325742" w:rsidRPr="00002581" w:rsidRDefault="00325742" w:rsidP="00FA66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FA6602">
              <w:rPr>
                <w:rFonts w:ascii="Sakkal Majalla" w:hAnsi="Sakkal Majalla" w:cs="Sakkal Majalla" w:hint="cs"/>
                <w:sz w:val="32"/>
                <w:szCs w:val="32"/>
                <w:rtl/>
              </w:rPr>
              <w:t>نعيمة زعرور</w:t>
            </w:r>
          </w:p>
        </w:tc>
        <w:tc>
          <w:tcPr>
            <w:tcW w:w="4787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:rsidTr="00401E6E">
        <w:trPr>
          <w:trHeight w:val="542"/>
        </w:trPr>
        <w:tc>
          <w:tcPr>
            <w:tcW w:w="4791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FA6602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FA6602">
              <w:rPr>
                <w:rFonts w:ascii="Sakkal Majalla" w:hAnsi="Sakkal Majalla" w:cs="Sakkal Majalla"/>
                <w:sz w:val="20"/>
                <w:szCs w:val="20"/>
                <w:rtl/>
              </w:rPr>
              <w:instrText xml:space="preserve"> </w:instrText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068AC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Pr="00002581" w:rsidRDefault="00325742" w:rsidP="004F3E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 w:rsidR="00621E0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9302D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4F3E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</w:t>
            </w:r>
            <w:r w:rsidR="00621E0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سنوات</w:t>
            </w:r>
          </w:p>
        </w:tc>
      </w:tr>
      <w:tr w:rsidR="00325742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:rsidTr="00F23B76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24602D" w:rsidRPr="0024602D" w:rsidRDefault="00B9302D" w:rsidP="0024602D">
            <w:pPr>
              <w:pStyle w:val="Paragraphedeliste"/>
              <w:numPr>
                <w:ilvl w:val="0"/>
                <w:numId w:val="13"/>
              </w:numPr>
              <w:tabs>
                <w:tab w:val="right" w:pos="235"/>
              </w:tabs>
              <w:bidi/>
              <w:ind w:left="140" w:hanging="14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B9302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الرأي رقم 89رأي حول الخطة وقواعد التشغيل للحسابات وعرض البيانات المالية لكيانات التأمين و / </w:t>
            </w: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أو إعادة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 w:rsidRPr="00B9302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التأمين.</w:t>
            </w:r>
          </w:p>
          <w:p w:rsidR="0024602D" w:rsidRPr="0024602D" w:rsidRDefault="0024602D" w:rsidP="0024602D">
            <w:pPr>
              <w:pStyle w:val="Paragraphedeliste"/>
              <w:numPr>
                <w:ilvl w:val="0"/>
                <w:numId w:val="13"/>
              </w:numPr>
              <w:tabs>
                <w:tab w:val="right" w:pos="235"/>
              </w:tabs>
              <w:bidi/>
              <w:ind w:left="140" w:hanging="14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t xml:space="preserve">أبو السعود رمضان..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DZ"/>
              </w:rPr>
              <w:t>أصول التأمين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t xml:space="preserve"> (الإصدار الطبعة الثانية). الإسكندرية: دار المطبوعات الجامعية. (2000)</w:t>
            </w:r>
          </w:p>
          <w:p w:rsidR="0024602D" w:rsidRPr="0024602D" w:rsidRDefault="0024602D" w:rsidP="0024602D">
            <w:pPr>
              <w:pStyle w:val="Paragraphedeliste"/>
              <w:numPr>
                <w:ilvl w:val="0"/>
                <w:numId w:val="13"/>
              </w:numPr>
              <w:tabs>
                <w:tab w:val="right" w:pos="235"/>
              </w:tabs>
              <w:bidi/>
              <w:ind w:left="140" w:hanging="14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t xml:space="preserve">أبو بكر عيد أحمد، و وليد إسماعيل السيفو..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DZ"/>
              </w:rPr>
              <w:t>إدارة الخطر و التأمين.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t xml:space="preserve"> عمان - الأردن: دار اليازوري العلمية للنشر و التوزيع.(2009)</w:t>
            </w:r>
          </w:p>
          <w:p w:rsidR="00325742" w:rsidRPr="0024602D" w:rsidRDefault="0024602D" w:rsidP="0024602D">
            <w:pPr>
              <w:pStyle w:val="Paragraphedeliste"/>
              <w:numPr>
                <w:ilvl w:val="0"/>
                <w:numId w:val="13"/>
              </w:numPr>
              <w:tabs>
                <w:tab w:val="right" w:pos="235"/>
              </w:tabs>
              <w:bidi/>
              <w:ind w:left="140" w:hanging="14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علي الهلالي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,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م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.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ج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., &amp;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شحادة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,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ع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.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..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محاسبة المؤسسات المالية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  <w:t xml:space="preserve">(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البنوك التجارية و شركات التأمين </w:t>
            </w:r>
            <w:r w:rsidRPr="0024602D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  <w:t xml:space="preserve">)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(éd.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الطبعة الأولى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).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 xml:space="preserve">عمان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-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الأردن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 xml:space="preserve">: 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t>دار المناهج للنشر و التوزيع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</w:rPr>
              <w:t>.</w:t>
            </w:r>
            <w:r w:rsidRPr="0024602D">
              <w:rPr>
                <w:rFonts w:ascii="Traditional Arabic" w:hAnsi="Traditional Arabic" w:cs="Traditional Arabic"/>
                <w:noProof/>
                <w:sz w:val="28"/>
                <w:szCs w:val="28"/>
              </w:rPr>
              <w:t>. (2009)</w:t>
            </w:r>
          </w:p>
        </w:tc>
      </w:tr>
      <w:tr w:rsidR="00325742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المستمر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 w:rsidR="00325742" w:rsidTr="00401E6E">
        <w:trPr>
          <w:trHeight w:val="362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:rsidTr="00401E6E">
        <w:trPr>
          <w:trHeight w:val="345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الفرض (المراقبة المستمرة)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 نقطة</w:t>
            </w:r>
          </w:p>
        </w:tc>
      </w:tr>
      <w:tr w:rsidR="00325742" w:rsidTr="00401E6E">
        <w:trPr>
          <w:trHeight w:val="320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 الشخصي (الواجب)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04 نقاط</w:t>
            </w:r>
          </w:p>
        </w:tc>
      </w:tr>
      <w:tr w:rsidR="00325742" w:rsidTr="00401E6E">
        <w:trPr>
          <w:trHeight w:val="394"/>
        </w:trPr>
        <w:tc>
          <w:tcPr>
            <w:tcW w:w="9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المشاركة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061BDA" w:rsidRDefault="00621E00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02 نقطة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للقرارين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325742" w:rsidRPr="001D2A20" w:rsidRDefault="001D2A20" w:rsidP="001D2A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D2A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امتحان</w:t>
            </w:r>
          </w:p>
        </w:tc>
      </w:tr>
      <w:tr w:rsidR="00325742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 w:rsidR="00325742" w:rsidTr="00401E6E">
        <w:trPr>
          <w:trHeight w:val="385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:rsidTr="00401E6E">
        <w:trPr>
          <w:trHeight w:val="484"/>
        </w:trPr>
        <w:tc>
          <w:tcPr>
            <w:tcW w:w="2392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lastRenderedPageBreak/>
              <w:t>٪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</w:tr>
    </w:tbl>
    <w:p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78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6950"/>
        <w:gridCol w:w="1276"/>
        <w:gridCol w:w="1559"/>
      </w:tblGrid>
      <w:tr w:rsidR="006A2010" w:rsidRPr="00401E6E" w:rsidTr="00D6269F">
        <w:tc>
          <w:tcPr>
            <w:tcW w:w="9785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توزيع</w:t>
            </w:r>
            <w:r w:rsidR="00426C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 w:rsidR="00401E6E" w:rsidRPr="00401E6E" w:rsidTr="00D6269F">
        <w:tc>
          <w:tcPr>
            <w:tcW w:w="6950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426C9C" w:rsidRDefault="0068615E" w:rsidP="0068615E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861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المحور الأول: المحاسبة في شركات التأمين  </w:t>
            </w:r>
            <w:r w:rsidR="0024602D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أولا: ماهية التأمين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:rsidR="00401E6E" w:rsidRPr="006A2010" w:rsidRDefault="00401E6E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/09/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24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426C9C" w:rsidRDefault="0024602D" w:rsidP="00426C9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ثانيا: ماهية شركات التأمين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:rsidR="00401E6E" w:rsidRPr="006A2010" w:rsidRDefault="00401E6E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10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01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426C9C" w:rsidRDefault="0024602D" w:rsidP="00426C9C">
            <w:pPr>
              <w:bidi/>
              <w:spacing w:line="240" w:lineRule="auto"/>
              <w:jc w:val="both"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ثالثا: ماهية </w:t>
            </w:r>
            <w:r w:rsidR="004F3E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النظام المحاسبي في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شركات التأمين</w:t>
            </w:r>
            <w:r w:rsidR="00E0180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</w:t>
            </w:r>
            <w:r w:rsidR="00E01807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رابعا: المعالجة المحاسبية لعمليات شركات التأمين (1.المعالجة المحاسبية لعمليات الإنتاج، السجلات المتعلقة بعمليات الإنتا</w:t>
            </w:r>
            <w:r w:rsidR="00E0180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:rsidR="00401E6E" w:rsidRPr="006A2010" w:rsidRDefault="00401E6E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10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08</w:t>
            </w:r>
          </w:p>
        </w:tc>
      </w:tr>
      <w:tr w:rsidR="00401E6E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E6E" w:rsidRPr="00426C9C" w:rsidRDefault="00E01807" w:rsidP="00426C9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تابع ل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رابعا: المعالجة المحاسبية لعمليات شركات التأمين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="0024602D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التسجيل المحاسبي لعمليات </w:t>
            </w:r>
            <w:r w:rsidR="00426C9C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الإنتاج في حالة عد</w:t>
            </w:r>
            <w:r w:rsidR="00466E98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 وجود وسيط أو وكيل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التحصيل، تسديد الضرائب والرسوم، التسجيل المحاسبي في حالة وجود وسيط</w:t>
            </w:r>
            <w:r w:rsidR="00466E98"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:rsidR="00401E6E" w:rsidRPr="006A2010" w:rsidRDefault="00401E6E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/10/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E01807" w:rsidP="00E01807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2.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المعالجة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المحاسبية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لعمليات التعويض (السجلات المتعلقة بعمليات التعويض،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التسجيل المحاسبي لعمليات التعويض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3.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المعالجة المحاسبية للطعون، 4. المعالجة المحاسبية لعملية إعادة التأمين)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D6269F" w:rsidRPr="006A2010" w:rsidRDefault="00D6269F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/10/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22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E01807" w:rsidP="00E01807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خامسا: تمرين شامل للمعالجة المحاسبية لجميع أنشطة شركة التأمين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D6269F" w:rsidRPr="006A2010" w:rsidRDefault="00D6269F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/10/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29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E01807" w:rsidP="00E01807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861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المحور الثاني: المحاسبة في المقاولات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أولا: ماهية عقود المقاولات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:rsidR="00D6269F" w:rsidRPr="006A2010" w:rsidRDefault="00D6269F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05</w:t>
            </w:r>
          </w:p>
        </w:tc>
      </w:tr>
      <w:tr w:rsidR="00466E98" w:rsidRPr="006A2010" w:rsidTr="004952F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07" w:rsidRPr="00426C9C" w:rsidRDefault="00E01807" w:rsidP="00E01807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ثانيا: المحاسبة في قطاع المقاولات، ثالثا: الطرق المحاسبية لإثبات عقود المقاولات</w:t>
            </w:r>
          </w:p>
          <w:p w:rsidR="00466E98" w:rsidRPr="00426C9C" w:rsidRDefault="00E01807" w:rsidP="00E01807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1. طريقة نسبة الانجاز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66E98" w:rsidRPr="006A2010" w:rsidRDefault="00466E9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66E98" w:rsidRPr="006A2010" w:rsidRDefault="00466E98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 w:rsidR="00466E98" w:rsidRPr="006A2010" w:rsidRDefault="00466E98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12</w:t>
            </w:r>
          </w:p>
        </w:tc>
      </w:tr>
      <w:tr w:rsidR="00E01807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1807" w:rsidRPr="00426C9C" w:rsidRDefault="00E01807" w:rsidP="00924D39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المعالجة المحاسبية للعقود وفق طريقة نسبة الانجاز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01807" w:rsidRPr="006A2010" w:rsidRDefault="00E01807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01807" w:rsidRPr="006A2010" w:rsidRDefault="00E01807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 w:rsidR="00E01807" w:rsidRPr="006A2010" w:rsidRDefault="00E01807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/11/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19</w:t>
            </w:r>
          </w:p>
        </w:tc>
      </w:tr>
      <w:tr w:rsidR="00E01807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1807" w:rsidRPr="00426C9C" w:rsidRDefault="00E01807" w:rsidP="00924D39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 طريقة الإتمام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01807" w:rsidRPr="006A2010" w:rsidRDefault="00E01807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E01807" w:rsidRPr="006A2010" w:rsidRDefault="00E01807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10:</w:t>
            </w:r>
          </w:p>
          <w:p w:rsidR="00E01807" w:rsidRPr="006A2010" w:rsidRDefault="00E01807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/11/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26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E01807" w:rsidP="00426C9C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8"/>
                <w:szCs w:val="28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رابعا: تمرين شامل للمعالجة طريقة نسبة الانجاز وطريقة الإتمام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 w:rsidR="00D6269F" w:rsidRPr="006A2010" w:rsidRDefault="00D6269F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03</w:t>
            </w:r>
          </w:p>
        </w:tc>
      </w:tr>
      <w:tr w:rsidR="00D6269F" w:rsidRPr="006A2010" w:rsidTr="00D6269F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E01807" w:rsidP="00426C9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861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6861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حور الثالث: المحاسبة في القطاع الزراعي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أولا: تعريف النشاط الزراعي، ثانيا: خصائص النشاط الزراعي، ثالثا: المعالجة المحاسبية لأصول النباتية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 w:rsidR="00D6269F" w:rsidRPr="006A2010" w:rsidRDefault="00D6269F" w:rsidP="00FC0665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3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2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 w:rsidR="00FC0665">
              <w:rPr>
                <w:rFonts w:ascii="Sakkal Majalla" w:hAnsi="Sakkal Majalla" w:cs="Sakkal Majalla"/>
                <w:sz w:val="24"/>
                <w:szCs w:val="24"/>
              </w:rPr>
              <w:t>10</w:t>
            </w:r>
          </w:p>
        </w:tc>
      </w:tr>
      <w:tr w:rsidR="00D6269F" w:rsidRPr="006A2010" w:rsidTr="00D6269F">
        <w:tc>
          <w:tcPr>
            <w:tcW w:w="9785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D6269F" w:rsidRPr="00330525" w:rsidRDefault="00D6269F" w:rsidP="00E0180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الاجازة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الشتوية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من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</w:t>
            </w:r>
            <w:r w:rsidR="00E0180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الى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02/01/202</w:t>
            </w:r>
            <w:r w:rsidR="00E0180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D6269F" w:rsidRPr="006A2010" w:rsidTr="00426C9C">
        <w:trPr>
          <w:trHeight w:val="412"/>
        </w:trPr>
        <w:tc>
          <w:tcPr>
            <w:tcW w:w="6950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269F" w:rsidRPr="00426C9C" w:rsidRDefault="00426C9C" w:rsidP="00426C9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رابعا: المعالجة المحاسبية للأصول الحيوانية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D6269F" w:rsidRPr="006A2010" w:rsidRDefault="00D6269F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:rsidR="00D6269F" w:rsidRPr="006A2010" w:rsidRDefault="00D6269F" w:rsidP="00E0180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01807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/01/02</w:t>
            </w:r>
          </w:p>
        </w:tc>
      </w:tr>
      <w:tr w:rsidR="00426C9C" w:rsidRPr="006A2010" w:rsidTr="00DB40DB">
        <w:tc>
          <w:tcPr>
            <w:tcW w:w="6950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C9C" w:rsidRPr="00426C9C" w:rsidRDefault="00426C9C" w:rsidP="00426C9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26C9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خامسا: تمرين شامل للمعالجة المحاسبية لجميع أنشطة تعاونية فلاحية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26C9C" w:rsidRPr="006A2010" w:rsidRDefault="00426C9C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426C9C" w:rsidRPr="006A2010" w:rsidRDefault="00426C9C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:rsidR="00426C9C" w:rsidRPr="006A2010" w:rsidRDefault="00426C9C" w:rsidP="00E0180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 w:rsidR="00E01807">
              <w:rPr>
                <w:rFonts w:ascii="Sakkal Majalla" w:hAnsi="Sakkal Majalla" w:cs="Sakkal Majalla"/>
                <w:sz w:val="24"/>
                <w:szCs w:val="24"/>
              </w:rPr>
              <w:t>4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>/01/07</w:t>
            </w:r>
          </w:p>
        </w:tc>
      </w:tr>
      <w:tr w:rsidR="00D6269F" w:rsidRPr="006A2010" w:rsidTr="00D6269F">
        <w:tc>
          <w:tcPr>
            <w:tcW w:w="9785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D6269F" w:rsidRPr="00330525" w:rsidRDefault="00D6269F" w:rsidP="00E01807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الامتحانات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15/01/202</w:t>
            </w:r>
            <w:r w:rsidR="00E0180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</w:t>
            </w:r>
            <w:r w:rsidR="00E0180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68615E" w:rsidRDefault="00401E6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 w:rsidR="0068615E">
        <w:rPr>
          <w:rFonts w:ascii="Sakkal Majalla" w:hAnsi="Sakkal Majalla" w:cs="Sakkal Majalla"/>
          <w:sz w:val="32"/>
          <w:szCs w:val="32"/>
          <w:rtl/>
        </w:rPr>
        <w:tab/>
      </w:r>
      <w:r w:rsidR="0068615E">
        <w:rPr>
          <w:rFonts w:ascii="Sakkal Majalla" w:hAnsi="Sakkal Majalla" w:cs="Sakkal Majalla"/>
          <w:sz w:val="32"/>
          <w:szCs w:val="32"/>
          <w:rtl/>
        </w:rPr>
        <w:tab/>
      </w:r>
      <w:r w:rsidR="0068615E">
        <w:rPr>
          <w:rFonts w:ascii="Sakkal Majalla" w:hAnsi="Sakkal Majalla" w:cs="Sakkal Majalla"/>
          <w:sz w:val="32"/>
          <w:szCs w:val="32"/>
          <w:rtl/>
        </w:rPr>
        <w:tab/>
      </w:r>
      <w:r w:rsidR="0068615E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                 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  <w:r w:rsidR="0068615E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</w:t>
      </w:r>
    </w:p>
    <w:p w:rsidR="0068615E" w:rsidRDefault="0068615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8615E" w:rsidRDefault="0068615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8615E" w:rsidRDefault="0068615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8615E" w:rsidRDefault="0068615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9C1401" w:rsidRPr="004E7552" w:rsidRDefault="00401E6E" w:rsidP="0068615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05" w:rsidRDefault="00216005" w:rsidP="000E0F7E">
      <w:pPr>
        <w:spacing w:after="0" w:line="240" w:lineRule="auto"/>
      </w:pPr>
      <w:r>
        <w:separator/>
      </w:r>
    </w:p>
  </w:endnote>
  <w:endnote w:type="continuationSeparator" w:id="1">
    <w:p w:rsidR="00216005" w:rsidRDefault="00216005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5068AC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="005068AC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E01807">
      <w:rPr>
        <w:rFonts w:ascii="Sakkal Majalla" w:hAnsi="Sakkal Majalla" w:cs="Sakkal Majalla"/>
        <w:noProof/>
        <w:sz w:val="32"/>
        <w:szCs w:val="32"/>
        <w:rtl/>
      </w:rPr>
      <w:t>3</w:t>
    </w:r>
    <w:r w:rsidR="005068AC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SECTIONPAGES  \* MERGEFORMAT">
      <w:r w:rsidR="00E01807" w:rsidRPr="00E01807">
        <w:rPr>
          <w:rFonts w:ascii="Sakkal Majalla" w:hAnsi="Sakkal Majalla" w:cs="Sakkal Majalla"/>
          <w:noProof/>
          <w:sz w:val="32"/>
          <w:szCs w:val="32"/>
        </w:rPr>
        <w:t>3</w:t>
      </w:r>
    </w:fldSimple>
  </w:p>
  <w:p w:rsidR="00B96F18" w:rsidRDefault="00B96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05" w:rsidRDefault="00216005" w:rsidP="000E0F7E">
      <w:pPr>
        <w:spacing w:after="0" w:line="240" w:lineRule="auto"/>
      </w:pPr>
      <w:r>
        <w:separator/>
      </w:r>
    </w:p>
  </w:footnote>
  <w:footnote w:type="continuationSeparator" w:id="1">
    <w:p w:rsidR="00216005" w:rsidRDefault="00216005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687A"/>
    <w:multiLevelType w:val="hybridMultilevel"/>
    <w:tmpl w:val="B1186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F7795"/>
    <w:multiLevelType w:val="hybridMultilevel"/>
    <w:tmpl w:val="917E1B08"/>
    <w:lvl w:ilvl="0" w:tplc="D828FE0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85868"/>
    <w:multiLevelType w:val="hybridMultilevel"/>
    <w:tmpl w:val="D674D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03654"/>
    <w:multiLevelType w:val="hybridMultilevel"/>
    <w:tmpl w:val="AEE61D32"/>
    <w:lvl w:ilvl="0" w:tplc="0F9413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B2BA0"/>
    <w:multiLevelType w:val="hybridMultilevel"/>
    <w:tmpl w:val="F1480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7"/>
    <w:rsid w:val="00002581"/>
    <w:rsid w:val="00002608"/>
    <w:rsid w:val="00003CCF"/>
    <w:rsid w:val="00027402"/>
    <w:rsid w:val="00061BDA"/>
    <w:rsid w:val="00076D0E"/>
    <w:rsid w:val="000A09DC"/>
    <w:rsid w:val="000B74E8"/>
    <w:rsid w:val="000E0F7E"/>
    <w:rsid w:val="000E6DA2"/>
    <w:rsid w:val="001165D3"/>
    <w:rsid w:val="001C5DFE"/>
    <w:rsid w:val="001D2A20"/>
    <w:rsid w:val="001F2DAE"/>
    <w:rsid w:val="00216005"/>
    <w:rsid w:val="00220A57"/>
    <w:rsid w:val="00242405"/>
    <w:rsid w:val="0024602D"/>
    <w:rsid w:val="002B220F"/>
    <w:rsid w:val="002B2A23"/>
    <w:rsid w:val="002E05CF"/>
    <w:rsid w:val="003152B3"/>
    <w:rsid w:val="00325742"/>
    <w:rsid w:val="00330525"/>
    <w:rsid w:val="00336991"/>
    <w:rsid w:val="0034275A"/>
    <w:rsid w:val="003D3D03"/>
    <w:rsid w:val="003D79E7"/>
    <w:rsid w:val="00401E6E"/>
    <w:rsid w:val="004078E1"/>
    <w:rsid w:val="00426C9C"/>
    <w:rsid w:val="004314F6"/>
    <w:rsid w:val="00466E98"/>
    <w:rsid w:val="004C55BC"/>
    <w:rsid w:val="004D1BDD"/>
    <w:rsid w:val="004E7552"/>
    <w:rsid w:val="004F3E4D"/>
    <w:rsid w:val="004F3E5C"/>
    <w:rsid w:val="004F5A04"/>
    <w:rsid w:val="005068AC"/>
    <w:rsid w:val="00582932"/>
    <w:rsid w:val="005C0B67"/>
    <w:rsid w:val="005D0181"/>
    <w:rsid w:val="005E7915"/>
    <w:rsid w:val="0061108C"/>
    <w:rsid w:val="006128D7"/>
    <w:rsid w:val="00621E00"/>
    <w:rsid w:val="006365C6"/>
    <w:rsid w:val="00680D1D"/>
    <w:rsid w:val="0068615E"/>
    <w:rsid w:val="006A2010"/>
    <w:rsid w:val="006F6BE8"/>
    <w:rsid w:val="00723D3D"/>
    <w:rsid w:val="00742492"/>
    <w:rsid w:val="007A4D65"/>
    <w:rsid w:val="00807CB7"/>
    <w:rsid w:val="00817A4D"/>
    <w:rsid w:val="00840087"/>
    <w:rsid w:val="00842318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C1401"/>
    <w:rsid w:val="00A72686"/>
    <w:rsid w:val="00A742DE"/>
    <w:rsid w:val="00A936A6"/>
    <w:rsid w:val="00AD55E1"/>
    <w:rsid w:val="00AD7482"/>
    <w:rsid w:val="00B052C7"/>
    <w:rsid w:val="00B327CE"/>
    <w:rsid w:val="00B9302D"/>
    <w:rsid w:val="00B96F18"/>
    <w:rsid w:val="00C107C2"/>
    <w:rsid w:val="00C32118"/>
    <w:rsid w:val="00C56B50"/>
    <w:rsid w:val="00CB7C99"/>
    <w:rsid w:val="00CE59FF"/>
    <w:rsid w:val="00D50EAB"/>
    <w:rsid w:val="00D6269F"/>
    <w:rsid w:val="00D62FBD"/>
    <w:rsid w:val="00D73A46"/>
    <w:rsid w:val="00DC6F29"/>
    <w:rsid w:val="00E01807"/>
    <w:rsid w:val="00E033B2"/>
    <w:rsid w:val="00E15A7D"/>
    <w:rsid w:val="00E258FD"/>
    <w:rsid w:val="00E26E78"/>
    <w:rsid w:val="00E30310"/>
    <w:rsid w:val="00E632C4"/>
    <w:rsid w:val="00EB0B19"/>
    <w:rsid w:val="00ED14B5"/>
    <w:rsid w:val="00F240D3"/>
    <w:rsid w:val="00F30457"/>
    <w:rsid w:val="00FA3692"/>
    <w:rsid w:val="00FA6602"/>
    <w:rsid w:val="00FC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  <w:style w:type="paragraph" w:styleId="Bibliographie">
    <w:name w:val="Bibliography"/>
    <w:basedOn w:val="Normal"/>
    <w:next w:val="Normal"/>
    <w:uiPriority w:val="37"/>
    <w:unhideWhenUsed/>
    <w:rsid w:val="002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tst</cp:lastModifiedBy>
  <cp:revision>5</cp:revision>
  <cp:lastPrinted>2022-09-17T21:08:00Z</cp:lastPrinted>
  <dcterms:created xsi:type="dcterms:W3CDTF">2022-10-12T21:10:00Z</dcterms:created>
  <dcterms:modified xsi:type="dcterms:W3CDTF">2023-10-14T23:02:00Z</dcterms:modified>
</cp:coreProperties>
</file>